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FE0" w:rsidRPr="00B27DC6" w:rsidRDefault="004D5FE0" w:rsidP="004A55C1">
      <w:pPr>
        <w:spacing w:before="60" w:after="60" w:line="240" w:lineRule="auto"/>
        <w:ind w:left="-284"/>
        <w:jc w:val="center"/>
        <w:rPr>
          <w:rFonts w:ascii="Arial" w:hAnsi="Arial" w:cs="Arial"/>
          <w:b/>
          <w:sz w:val="18"/>
          <w:szCs w:val="18"/>
        </w:rPr>
      </w:pPr>
      <w:r w:rsidRPr="00B27DC6">
        <w:rPr>
          <w:rFonts w:ascii="Arial" w:hAnsi="Arial" w:cs="Arial"/>
          <w:b/>
          <w:noProof/>
          <w:sz w:val="18"/>
          <w:szCs w:val="18"/>
          <w:lang w:eastAsia="pl-PL"/>
        </w:rPr>
        <w:drawing>
          <wp:inline distT="0" distB="0" distL="0" distR="0">
            <wp:extent cx="5981700" cy="1019175"/>
            <wp:effectExtent l="0" t="0" r="0" b="9525"/>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0" cy="10191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4D5FE0" w:rsidRPr="00B27DC6" w:rsidTr="00D222AB">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PLAN DZIAŁANIA NA ROK 2017</w:t>
            </w:r>
          </w:p>
        </w:tc>
      </w:tr>
      <w:tr w:rsidR="004D5FE0" w:rsidRPr="00B27DC6" w:rsidTr="00D222AB">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4D5FE0" w:rsidRPr="00B27DC6" w:rsidRDefault="004D5FE0" w:rsidP="001440B3">
            <w:pPr>
              <w:spacing w:before="60" w:after="60" w:line="240" w:lineRule="auto"/>
              <w:jc w:val="center"/>
              <w:rPr>
                <w:rFonts w:ascii="Arial" w:hAnsi="Arial" w:cs="Arial"/>
                <w:b/>
                <w:sz w:val="18"/>
                <w:szCs w:val="18"/>
              </w:rPr>
            </w:pPr>
            <w:r w:rsidRPr="00B27DC6">
              <w:rPr>
                <w:rFonts w:ascii="Arial" w:hAnsi="Arial" w:cs="Arial"/>
                <w:b/>
                <w:sz w:val="18"/>
                <w:szCs w:val="18"/>
              </w:rPr>
              <w:t>2017/</w:t>
            </w:r>
            <w:r w:rsidR="009C189B" w:rsidRPr="00B27DC6">
              <w:rPr>
                <w:rFonts w:ascii="Arial" w:hAnsi="Arial" w:cs="Arial"/>
                <w:b/>
                <w:sz w:val="18"/>
                <w:szCs w:val="18"/>
              </w:rPr>
              <w:t>14</w:t>
            </w:r>
          </w:p>
        </w:tc>
      </w:tr>
      <w:tr w:rsidR="004D5FE0" w:rsidRPr="00B27DC6" w:rsidTr="00D222AB">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INFORMACJE O INSTYTUCJI OPRACOWUJĄCEJ PLAN DZIAŁANIA</w:t>
            </w:r>
          </w:p>
        </w:tc>
      </w:tr>
      <w:tr w:rsidR="004D5FE0" w:rsidRPr="00B27DC6" w:rsidTr="00D222AB">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 xml:space="preserve">Numer i nazwa </w:t>
            </w:r>
            <w:r w:rsidRPr="00B27DC6">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4D5FE0" w:rsidRPr="00B27DC6" w:rsidRDefault="004D5FE0" w:rsidP="004A55C1">
            <w:pPr>
              <w:spacing w:before="60" w:after="60" w:line="240" w:lineRule="auto"/>
              <w:jc w:val="center"/>
              <w:rPr>
                <w:rFonts w:ascii="Arial" w:hAnsi="Arial" w:cs="Arial"/>
                <w:sz w:val="18"/>
                <w:szCs w:val="18"/>
              </w:rPr>
            </w:pPr>
            <w:r w:rsidRPr="00B27DC6">
              <w:rPr>
                <w:rFonts w:ascii="Arial" w:hAnsi="Arial" w:cs="Arial"/>
                <w:sz w:val="18"/>
                <w:szCs w:val="18"/>
                <w:lang w:eastAsia="pl-PL"/>
              </w:rPr>
              <w:t>Oś III Szkolnictwo wyższe dla gospodarki i rozwoju</w:t>
            </w:r>
          </w:p>
        </w:tc>
      </w:tr>
      <w:tr w:rsidR="004D5FE0" w:rsidRPr="00B27DC6" w:rsidTr="00D222AB">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D5FE0" w:rsidRPr="00B27DC6" w:rsidRDefault="004D5FE0" w:rsidP="004A55C1">
            <w:pPr>
              <w:spacing w:before="60" w:after="60" w:line="240" w:lineRule="auto"/>
              <w:jc w:val="center"/>
              <w:rPr>
                <w:rFonts w:ascii="Arial" w:hAnsi="Arial" w:cs="Arial"/>
                <w:sz w:val="18"/>
                <w:szCs w:val="18"/>
              </w:rPr>
            </w:pPr>
            <w:r w:rsidRPr="00B27DC6">
              <w:rPr>
                <w:rFonts w:ascii="Arial" w:hAnsi="Arial" w:cs="Arial"/>
                <w:sz w:val="18"/>
                <w:szCs w:val="18"/>
              </w:rPr>
              <w:t>Narodowe Centrum Badań i Rozwoju</w:t>
            </w:r>
          </w:p>
        </w:tc>
      </w:tr>
      <w:tr w:rsidR="004D5FE0" w:rsidRPr="00B27DC6" w:rsidTr="00D222AB">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D5FE0" w:rsidRPr="00B27DC6" w:rsidRDefault="004D5FE0" w:rsidP="004A55C1">
            <w:pPr>
              <w:spacing w:before="60" w:after="60" w:line="240" w:lineRule="auto"/>
              <w:jc w:val="center"/>
              <w:rPr>
                <w:rFonts w:ascii="Arial" w:hAnsi="Arial" w:cs="Arial"/>
                <w:sz w:val="18"/>
                <w:szCs w:val="18"/>
              </w:rPr>
            </w:pPr>
            <w:r w:rsidRPr="00B27DC6">
              <w:rPr>
                <w:rFonts w:ascii="Arial" w:hAnsi="Arial" w:cs="Arial"/>
                <w:sz w:val="18"/>
                <w:szCs w:val="18"/>
              </w:rPr>
              <w:t>ul. Nowogrodzka 47 a, 00-695 Warszawa</w:t>
            </w:r>
          </w:p>
        </w:tc>
      </w:tr>
      <w:tr w:rsidR="004D5FE0" w:rsidRPr="00B27DC6" w:rsidTr="00D222AB">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D5FE0" w:rsidRPr="00B27DC6" w:rsidRDefault="004D5FE0" w:rsidP="004A55C1">
            <w:pPr>
              <w:spacing w:before="60" w:after="60" w:line="240" w:lineRule="auto"/>
              <w:jc w:val="center"/>
              <w:rPr>
                <w:rFonts w:ascii="Arial" w:hAnsi="Arial" w:cs="Arial"/>
                <w:sz w:val="18"/>
                <w:szCs w:val="18"/>
              </w:rPr>
            </w:pPr>
            <w:r w:rsidRPr="00B27DC6">
              <w:rPr>
                <w:rFonts w:ascii="Arial" w:hAnsi="Arial" w:cs="Arial"/>
                <w:sz w:val="18"/>
                <w:szCs w:val="18"/>
              </w:rPr>
              <w:t>22 39 07 300</w:t>
            </w:r>
          </w:p>
        </w:tc>
      </w:tr>
      <w:tr w:rsidR="004D5FE0" w:rsidRPr="00B27DC6" w:rsidTr="00D222AB">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D5FE0" w:rsidRPr="00B27DC6" w:rsidRDefault="004D5FE0" w:rsidP="004A55C1">
            <w:pPr>
              <w:spacing w:before="60" w:after="60" w:line="240" w:lineRule="auto"/>
              <w:jc w:val="center"/>
              <w:rPr>
                <w:rFonts w:ascii="Arial" w:hAnsi="Arial" w:cs="Arial"/>
                <w:sz w:val="18"/>
                <w:szCs w:val="18"/>
              </w:rPr>
            </w:pPr>
            <w:r w:rsidRPr="00B27DC6">
              <w:rPr>
                <w:rFonts w:ascii="Arial" w:hAnsi="Arial" w:cs="Arial"/>
                <w:sz w:val="18"/>
                <w:szCs w:val="18"/>
                <w:lang w:val="en-US"/>
              </w:rPr>
              <w:t>22 20 13 408</w:t>
            </w:r>
          </w:p>
        </w:tc>
      </w:tr>
      <w:tr w:rsidR="004D5FE0" w:rsidRPr="00B27DC6" w:rsidTr="00D222AB">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D5FE0" w:rsidRPr="00B27DC6" w:rsidRDefault="003C5B97" w:rsidP="004A55C1">
            <w:pPr>
              <w:spacing w:before="60" w:after="60" w:line="240" w:lineRule="auto"/>
              <w:jc w:val="center"/>
              <w:rPr>
                <w:rFonts w:ascii="Arial" w:hAnsi="Arial" w:cs="Arial"/>
                <w:sz w:val="18"/>
                <w:szCs w:val="18"/>
              </w:rPr>
            </w:pPr>
            <w:hyperlink r:id="rId10" w:history="1">
              <w:r w:rsidR="004D5FE0" w:rsidRPr="00B27DC6">
                <w:rPr>
                  <w:rStyle w:val="Hipercze"/>
                  <w:rFonts w:ascii="Arial" w:hAnsi="Arial" w:cs="Arial"/>
                  <w:sz w:val="18"/>
                  <w:szCs w:val="18"/>
                  <w:lang w:val="en-US"/>
                </w:rPr>
                <w:t>sekretariat@ncbr.gov.pl</w:t>
              </w:r>
            </w:hyperlink>
            <w:r w:rsidR="004D5FE0" w:rsidRPr="00B27DC6">
              <w:rPr>
                <w:rFonts w:ascii="Arial" w:hAnsi="Arial" w:cs="Arial"/>
                <w:sz w:val="18"/>
                <w:szCs w:val="18"/>
                <w:lang w:val="en-US"/>
              </w:rPr>
              <w:t xml:space="preserve"> </w:t>
            </w:r>
          </w:p>
        </w:tc>
      </w:tr>
      <w:tr w:rsidR="004D5FE0" w:rsidRPr="00B27DC6" w:rsidTr="00D222AB">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4D5FE0" w:rsidRPr="00B27DC6" w:rsidRDefault="004D5FE0" w:rsidP="004A55C1">
            <w:pPr>
              <w:spacing w:before="60" w:after="60" w:line="240" w:lineRule="auto"/>
              <w:jc w:val="center"/>
              <w:rPr>
                <w:rFonts w:ascii="Arial" w:hAnsi="Arial" w:cs="Arial"/>
                <w:b/>
                <w:color w:val="FFFFFF"/>
                <w:sz w:val="18"/>
                <w:szCs w:val="18"/>
              </w:rPr>
            </w:pPr>
            <w:r w:rsidRPr="00B27DC6">
              <w:rPr>
                <w:rFonts w:ascii="Arial" w:hAnsi="Arial" w:cs="Arial"/>
                <w:b/>
                <w:color w:val="FFFFFF"/>
                <w:sz w:val="18"/>
                <w:szCs w:val="18"/>
              </w:rPr>
              <w:t xml:space="preserve">Dane kontaktowe osoby (osób) </w:t>
            </w:r>
            <w:r w:rsidRPr="00B27DC6">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4D5FE0" w:rsidRPr="00B27DC6" w:rsidRDefault="004D5FE0" w:rsidP="007A41A2">
            <w:pPr>
              <w:spacing w:before="60" w:after="60" w:line="240" w:lineRule="auto"/>
              <w:jc w:val="center"/>
              <w:rPr>
                <w:rFonts w:ascii="Arial" w:hAnsi="Arial" w:cs="Arial"/>
                <w:sz w:val="18"/>
                <w:szCs w:val="18"/>
              </w:rPr>
            </w:pPr>
            <w:r w:rsidRPr="00B27DC6">
              <w:rPr>
                <w:rFonts w:ascii="Arial" w:hAnsi="Arial" w:cs="Arial"/>
                <w:sz w:val="18"/>
                <w:szCs w:val="18"/>
              </w:rPr>
              <w:t xml:space="preserve">Piotr Krasiński, </w:t>
            </w:r>
            <w:r w:rsidR="007A41A2" w:rsidRPr="00B27DC6">
              <w:rPr>
                <w:rFonts w:ascii="Arial" w:hAnsi="Arial" w:cs="Arial"/>
                <w:sz w:val="18"/>
                <w:szCs w:val="18"/>
              </w:rPr>
              <w:t>p.o.</w:t>
            </w:r>
            <w:r w:rsidRPr="00B27DC6">
              <w:rPr>
                <w:rFonts w:ascii="Arial" w:hAnsi="Arial" w:cs="Arial"/>
                <w:sz w:val="18"/>
                <w:szCs w:val="18"/>
              </w:rPr>
              <w:t xml:space="preserve"> Dyrektora Działu Rozwoju Kadry Naukowej, </w:t>
            </w:r>
            <w:hyperlink r:id="rId11" w:history="1">
              <w:r w:rsidRPr="00B27DC6">
                <w:rPr>
                  <w:rStyle w:val="Hipercze"/>
                  <w:rFonts w:ascii="Arial" w:hAnsi="Arial" w:cs="Arial"/>
                  <w:sz w:val="18"/>
                  <w:szCs w:val="18"/>
                </w:rPr>
                <w:t>piotr.krasinski@ncbr.gov.pl</w:t>
              </w:r>
            </w:hyperlink>
            <w:r w:rsidRPr="00B27DC6">
              <w:rPr>
                <w:rFonts w:ascii="Arial" w:hAnsi="Arial" w:cs="Arial"/>
                <w:sz w:val="18"/>
                <w:szCs w:val="18"/>
              </w:rPr>
              <w:t xml:space="preserve"> , 22 39 07 330</w:t>
            </w:r>
          </w:p>
        </w:tc>
      </w:tr>
    </w:tbl>
    <w:p w:rsidR="004D5FE0" w:rsidRPr="00B27DC6" w:rsidRDefault="004D5FE0" w:rsidP="004A55C1">
      <w:pPr>
        <w:spacing w:before="60" w:after="60" w:line="240" w:lineRule="auto"/>
        <w:rPr>
          <w:rFonts w:ascii="Arial" w:hAnsi="Arial" w:cs="Arial"/>
          <w:b/>
          <w:sz w:val="18"/>
          <w:szCs w:val="18"/>
        </w:rPr>
      </w:pPr>
    </w:p>
    <w:p w:rsidR="004D5FE0" w:rsidRPr="00B27DC6" w:rsidRDefault="004D5FE0" w:rsidP="004A55C1">
      <w:pPr>
        <w:spacing w:before="60" w:after="60" w:line="240" w:lineRule="auto"/>
        <w:rPr>
          <w:rFonts w:ascii="Arial" w:hAnsi="Arial" w:cs="Arial"/>
          <w:b/>
          <w:sz w:val="18"/>
          <w:szCs w:val="18"/>
        </w:rPr>
      </w:pPr>
    </w:p>
    <w:p w:rsidR="004D5FE0" w:rsidRPr="00B27DC6" w:rsidRDefault="004D5FE0" w:rsidP="004A55C1">
      <w:pPr>
        <w:spacing w:before="60" w:after="60" w:line="240" w:lineRule="auto"/>
        <w:rPr>
          <w:rFonts w:ascii="Arial" w:hAnsi="Arial" w:cs="Arial"/>
          <w:b/>
          <w:sz w:val="18"/>
          <w:szCs w:val="18"/>
        </w:rPr>
      </w:pPr>
    </w:p>
    <w:p w:rsidR="004D5FE0" w:rsidRPr="00B27DC6" w:rsidRDefault="004D5FE0" w:rsidP="004A55C1">
      <w:pPr>
        <w:spacing w:before="60" w:after="60" w:line="240" w:lineRule="auto"/>
        <w:rPr>
          <w:rFonts w:ascii="Arial" w:hAnsi="Arial" w:cs="Arial"/>
          <w:b/>
          <w:sz w:val="18"/>
          <w:szCs w:val="18"/>
        </w:rPr>
      </w:pPr>
    </w:p>
    <w:p w:rsidR="004D5FE0" w:rsidRPr="00B27DC6" w:rsidRDefault="004D5FE0" w:rsidP="004A55C1">
      <w:pPr>
        <w:spacing w:before="60" w:after="60" w:line="240" w:lineRule="auto"/>
        <w:rPr>
          <w:rFonts w:ascii="Arial" w:hAnsi="Arial" w:cs="Arial"/>
          <w:b/>
          <w:sz w:val="18"/>
          <w:szCs w:val="18"/>
        </w:rPr>
      </w:pPr>
    </w:p>
    <w:p w:rsidR="00D222AB" w:rsidRPr="00B27DC6" w:rsidRDefault="00D222AB" w:rsidP="004A55C1">
      <w:pPr>
        <w:spacing w:before="60" w:after="60" w:line="240" w:lineRule="auto"/>
        <w:rPr>
          <w:rFonts w:ascii="Arial" w:hAnsi="Arial" w:cs="Arial"/>
          <w:sz w:val="18"/>
          <w:szCs w:val="18"/>
        </w:rPr>
      </w:pPr>
    </w:p>
    <w:p w:rsidR="004D5FE0" w:rsidRPr="00B27DC6" w:rsidRDefault="004D5FE0" w:rsidP="004A55C1">
      <w:pPr>
        <w:spacing w:before="60" w:after="60" w:line="240" w:lineRule="auto"/>
        <w:rPr>
          <w:rFonts w:ascii="Arial" w:hAnsi="Arial" w:cs="Arial"/>
          <w:sz w:val="18"/>
          <w:szCs w:val="18"/>
        </w:rPr>
      </w:pPr>
    </w:p>
    <w:p w:rsidR="004D5FE0" w:rsidRPr="00B27DC6" w:rsidRDefault="004D5FE0" w:rsidP="004A55C1">
      <w:pPr>
        <w:spacing w:before="60" w:after="60" w:line="240" w:lineRule="auto"/>
        <w:rPr>
          <w:rFonts w:ascii="Arial" w:hAnsi="Arial" w:cs="Arial"/>
          <w:sz w:val="18"/>
          <w:szCs w:val="18"/>
        </w:rPr>
      </w:pPr>
    </w:p>
    <w:p w:rsidR="004D5FE0" w:rsidRPr="00B27DC6" w:rsidRDefault="004D5FE0" w:rsidP="004A55C1">
      <w:pPr>
        <w:spacing w:before="60" w:after="60" w:line="240" w:lineRule="auto"/>
        <w:rPr>
          <w:rFonts w:ascii="Arial" w:hAnsi="Arial" w:cs="Arial"/>
          <w:sz w:val="18"/>
          <w:szCs w:val="18"/>
        </w:rPr>
      </w:pPr>
    </w:p>
    <w:p w:rsidR="00AE3024" w:rsidRPr="00B27DC6" w:rsidRDefault="00AE3024" w:rsidP="004A55C1">
      <w:pPr>
        <w:spacing w:before="60" w:after="60" w:line="240" w:lineRule="auto"/>
        <w:rPr>
          <w:rFonts w:ascii="Arial" w:hAnsi="Arial" w:cs="Arial"/>
          <w:sz w:val="18"/>
          <w:szCs w:val="18"/>
        </w:rPr>
      </w:pPr>
    </w:p>
    <w:p w:rsidR="00AE3024" w:rsidRPr="00B27DC6" w:rsidRDefault="00AE3024" w:rsidP="004A55C1">
      <w:pPr>
        <w:spacing w:before="60" w:after="60" w:line="240" w:lineRule="auto"/>
        <w:rPr>
          <w:rFonts w:ascii="Arial" w:hAnsi="Arial" w:cs="Arial"/>
          <w:sz w:val="18"/>
          <w:szCs w:val="18"/>
        </w:rPr>
      </w:pPr>
    </w:p>
    <w:p w:rsidR="00AE3024" w:rsidRPr="00B27DC6" w:rsidRDefault="00AE3024" w:rsidP="004A55C1">
      <w:pPr>
        <w:spacing w:before="60" w:after="60" w:line="240" w:lineRule="auto"/>
        <w:rPr>
          <w:rFonts w:ascii="Arial" w:hAnsi="Arial" w:cs="Arial"/>
          <w:sz w:val="18"/>
          <w:szCs w:val="18"/>
        </w:rPr>
      </w:pPr>
    </w:p>
    <w:p w:rsidR="00AE3024" w:rsidRPr="00B27DC6" w:rsidRDefault="00AE3024" w:rsidP="004A55C1">
      <w:pPr>
        <w:spacing w:before="60" w:after="60" w:line="240" w:lineRule="auto"/>
        <w:rPr>
          <w:rFonts w:ascii="Arial" w:hAnsi="Arial" w:cs="Arial"/>
          <w:sz w:val="18"/>
          <w:szCs w:val="18"/>
        </w:rPr>
      </w:pPr>
    </w:p>
    <w:p w:rsidR="00AE3024" w:rsidRPr="00B27DC6" w:rsidRDefault="00AE3024" w:rsidP="004A55C1">
      <w:pPr>
        <w:spacing w:before="60" w:after="60" w:line="240" w:lineRule="auto"/>
        <w:rPr>
          <w:rFonts w:ascii="Arial" w:hAnsi="Arial" w:cs="Arial"/>
          <w:sz w:val="18"/>
          <w:szCs w:val="18"/>
        </w:rPr>
      </w:pPr>
    </w:p>
    <w:p w:rsidR="009856FF" w:rsidRPr="00B27DC6" w:rsidRDefault="009856FF" w:rsidP="004A55C1">
      <w:pPr>
        <w:spacing w:before="60" w:after="60" w:line="240" w:lineRule="auto"/>
        <w:rPr>
          <w:rFonts w:ascii="Arial" w:hAnsi="Arial" w:cs="Arial"/>
          <w:sz w:val="18"/>
          <w:szCs w:val="18"/>
        </w:rPr>
      </w:pPr>
    </w:p>
    <w:p w:rsidR="009856FF" w:rsidRPr="00B27DC6" w:rsidRDefault="009856FF" w:rsidP="004A55C1">
      <w:pPr>
        <w:spacing w:before="60" w:after="60" w:line="240" w:lineRule="auto"/>
        <w:rPr>
          <w:rFonts w:ascii="Arial" w:hAnsi="Arial" w:cs="Arial"/>
          <w:sz w:val="18"/>
          <w:szCs w:val="18"/>
        </w:rPr>
      </w:pPr>
    </w:p>
    <w:p w:rsidR="009856FF" w:rsidRPr="00B27DC6" w:rsidRDefault="009856FF" w:rsidP="004A55C1">
      <w:pPr>
        <w:spacing w:before="60" w:after="60" w:line="240" w:lineRule="auto"/>
        <w:rPr>
          <w:rFonts w:ascii="Arial" w:hAnsi="Arial" w:cs="Arial"/>
          <w:sz w:val="18"/>
          <w:szCs w:val="18"/>
        </w:rPr>
      </w:pPr>
    </w:p>
    <w:p w:rsidR="009856FF" w:rsidRPr="00B27DC6" w:rsidRDefault="009856FF" w:rsidP="004A55C1">
      <w:pPr>
        <w:spacing w:before="60" w:after="60" w:line="240" w:lineRule="auto"/>
        <w:rPr>
          <w:rFonts w:ascii="Arial" w:hAnsi="Arial" w:cs="Arial"/>
          <w:sz w:val="18"/>
          <w:szCs w:val="18"/>
        </w:rPr>
      </w:pPr>
    </w:p>
    <w:p w:rsidR="009856FF" w:rsidRPr="00B27DC6" w:rsidRDefault="009856FF" w:rsidP="004A55C1">
      <w:pPr>
        <w:spacing w:before="60" w:after="60" w:line="240" w:lineRule="auto"/>
        <w:rPr>
          <w:rFonts w:ascii="Arial" w:hAnsi="Arial" w:cs="Arial"/>
          <w:sz w:val="18"/>
          <w:szCs w:val="18"/>
        </w:rPr>
      </w:pPr>
    </w:p>
    <w:p w:rsidR="00AE3024" w:rsidRPr="00B27DC6" w:rsidRDefault="00AE3024" w:rsidP="004A55C1">
      <w:pPr>
        <w:spacing w:before="60" w:after="60" w:line="240" w:lineRule="auto"/>
        <w:rPr>
          <w:rFonts w:ascii="Arial" w:hAnsi="Arial" w:cs="Arial"/>
          <w:sz w:val="18"/>
          <w:szCs w:val="18"/>
        </w:rPr>
      </w:pPr>
    </w:p>
    <w:p w:rsidR="00AE3024" w:rsidRPr="00B27DC6" w:rsidRDefault="00AE3024" w:rsidP="004A55C1">
      <w:pPr>
        <w:spacing w:before="60" w:after="60" w:line="240" w:lineRule="auto"/>
        <w:rPr>
          <w:rFonts w:ascii="Arial" w:hAnsi="Arial" w:cs="Arial"/>
          <w:b/>
          <w:sz w:val="18"/>
          <w:szCs w:val="18"/>
        </w:rPr>
      </w:pPr>
    </w:p>
    <w:p w:rsidR="005A61E9" w:rsidRPr="00B27DC6" w:rsidRDefault="005A61E9" w:rsidP="004A55C1">
      <w:pPr>
        <w:spacing w:before="60" w:after="60" w:line="240" w:lineRule="auto"/>
        <w:rPr>
          <w:rFonts w:ascii="Arial" w:hAnsi="Arial" w:cs="Arial"/>
          <w:b/>
          <w:sz w:val="18"/>
          <w:szCs w:val="18"/>
        </w:rPr>
      </w:pPr>
    </w:p>
    <w:p w:rsidR="007A41A2" w:rsidRPr="00B27DC6" w:rsidRDefault="007A41A2" w:rsidP="004A55C1">
      <w:pPr>
        <w:spacing w:before="60" w:after="60" w:line="240" w:lineRule="auto"/>
        <w:rPr>
          <w:rFonts w:ascii="Arial" w:hAnsi="Arial" w:cs="Arial"/>
          <w:b/>
          <w:sz w:val="18"/>
          <w:szCs w:val="18"/>
        </w:rPr>
      </w:pPr>
    </w:p>
    <w:p w:rsidR="005A61E9" w:rsidRPr="00B27DC6" w:rsidRDefault="005A61E9" w:rsidP="004A55C1">
      <w:pPr>
        <w:spacing w:before="60" w:after="60" w:line="240" w:lineRule="auto"/>
        <w:rPr>
          <w:rFonts w:ascii="Arial" w:hAnsi="Arial" w:cs="Arial"/>
          <w:b/>
          <w:sz w:val="18"/>
          <w:szCs w:val="18"/>
        </w:rPr>
      </w:pPr>
    </w:p>
    <w:tbl>
      <w:tblPr>
        <w:tblW w:w="506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6"/>
        <w:gridCol w:w="674"/>
        <w:gridCol w:w="635"/>
        <w:gridCol w:w="403"/>
        <w:gridCol w:w="243"/>
        <w:gridCol w:w="265"/>
        <w:gridCol w:w="153"/>
        <w:gridCol w:w="218"/>
        <w:gridCol w:w="627"/>
        <w:gridCol w:w="66"/>
        <w:gridCol w:w="708"/>
        <w:gridCol w:w="638"/>
        <w:gridCol w:w="644"/>
        <w:gridCol w:w="589"/>
        <w:gridCol w:w="60"/>
        <w:gridCol w:w="642"/>
        <w:gridCol w:w="638"/>
        <w:gridCol w:w="665"/>
      </w:tblGrid>
      <w:tr w:rsidR="00AE3024" w:rsidRPr="00B27DC6" w:rsidTr="00D222AB">
        <w:trPr>
          <w:trHeight w:val="386"/>
          <w:jc w:val="center"/>
        </w:trPr>
        <w:tc>
          <w:tcPr>
            <w:tcW w:w="200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lastRenderedPageBreak/>
              <w:t>DZIAŁANIE/PODDZIAŁANIE PO WER</w:t>
            </w:r>
          </w:p>
        </w:tc>
        <w:tc>
          <w:tcPr>
            <w:tcW w:w="3000"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3.1 Kompetencje w szkolnictwie wyższym</w:t>
            </w:r>
          </w:p>
        </w:tc>
      </w:tr>
      <w:tr w:rsidR="00AE3024"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FISZKA KONKURSU „STUDIUJESZ? PRAKTYKUJ!”</w:t>
            </w:r>
          </w:p>
        </w:tc>
      </w:tr>
      <w:tr w:rsidR="00AE3024"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AE3024" w:rsidRPr="00B27DC6" w:rsidTr="00D222AB">
        <w:trPr>
          <w:trHeight w:val="1746"/>
          <w:jc w:val="center"/>
        </w:trPr>
        <w:tc>
          <w:tcPr>
            <w:tcW w:w="821" w:type="pct"/>
            <w:tcBorders>
              <w:top w:val="single" w:sz="12" w:space="0" w:color="auto"/>
              <w:left w:val="single" w:sz="12" w:space="0" w:color="auto"/>
              <w:bottom w:val="single" w:sz="6" w:space="0" w:color="auto"/>
              <w:right w:val="single" w:sz="6"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79"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rPr>
                <w:rFonts w:ascii="Arial" w:hAnsi="Arial" w:cs="Arial"/>
                <w:b/>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tc>
      </w:tr>
      <w:tr w:rsidR="00AE3024" w:rsidRPr="00B27DC6" w:rsidTr="00D222AB">
        <w:trPr>
          <w:trHeight w:val="386"/>
          <w:jc w:val="center"/>
        </w:trPr>
        <w:tc>
          <w:tcPr>
            <w:tcW w:w="821" w:type="pct"/>
            <w:tcBorders>
              <w:top w:val="single" w:sz="6" w:space="0" w:color="auto"/>
              <w:left w:val="single" w:sz="12" w:space="0" w:color="auto"/>
              <w:bottom w:val="single" w:sz="6" w:space="0" w:color="auto"/>
              <w:right w:val="single" w:sz="6"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79"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AE3024" w:rsidRPr="00B27DC6" w:rsidTr="00D222AB">
        <w:trPr>
          <w:trHeight w:val="545"/>
          <w:jc w:val="center"/>
        </w:trPr>
        <w:tc>
          <w:tcPr>
            <w:tcW w:w="821" w:type="pct"/>
            <w:tcBorders>
              <w:top w:val="single" w:sz="6" w:space="0" w:color="auto"/>
              <w:left w:val="single" w:sz="1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58" w:type="pct"/>
            <w:tcBorders>
              <w:top w:val="single" w:sz="6" w:space="0" w:color="auto"/>
              <w:bottom w:val="single" w:sz="6" w:space="0" w:color="auto"/>
              <w:right w:val="single" w:sz="2" w:space="0" w:color="auto"/>
            </w:tcBorders>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1</w:t>
            </w:r>
          </w:p>
        </w:tc>
        <w:tc>
          <w:tcPr>
            <w:tcW w:w="101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AE3024" w:rsidRPr="00B27DC6" w:rsidDel="004D2A8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Del="004D2A8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353" w:type="pct"/>
            <w:tcBorders>
              <w:top w:val="single" w:sz="6" w:space="0" w:color="auto"/>
              <w:left w:val="single" w:sz="2"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sz w:val="18"/>
                <w:szCs w:val="18"/>
              </w:rPr>
            </w:pPr>
          </w:p>
        </w:tc>
      </w:tr>
      <w:tr w:rsidR="00AE3024" w:rsidRPr="00B27DC6" w:rsidTr="00D222AB">
        <w:trPr>
          <w:trHeight w:val="822"/>
          <w:jc w:val="center"/>
        </w:trPr>
        <w:tc>
          <w:tcPr>
            <w:tcW w:w="821" w:type="pct"/>
            <w:vMerge w:val="restart"/>
            <w:tcBorders>
              <w:top w:val="single" w:sz="2" w:space="0" w:color="auto"/>
              <w:left w:val="single" w:sz="12"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76"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353" w:type="pct"/>
            <w:tcBorders>
              <w:top w:val="single" w:sz="6" w:space="0" w:color="auto"/>
              <w:left w:val="single" w:sz="2" w:space="0" w:color="auto"/>
              <w:bottom w:val="single" w:sz="6" w:space="0" w:color="auto"/>
              <w:right w:val="single" w:sz="1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AE3024" w:rsidRPr="00B27DC6" w:rsidTr="00D222AB">
        <w:trPr>
          <w:trHeight w:val="682"/>
          <w:jc w:val="center"/>
        </w:trPr>
        <w:tc>
          <w:tcPr>
            <w:tcW w:w="821" w:type="pct"/>
            <w:vMerge/>
            <w:tcBorders>
              <w:left w:val="single" w:sz="12" w:space="0" w:color="auto"/>
              <w:bottom w:val="single" w:sz="2"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sz w:val="18"/>
                <w:szCs w:val="18"/>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rPr>
                <w:rFonts w:ascii="Arial" w:hAnsi="Arial" w:cs="Arial"/>
                <w:b/>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3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353" w:type="pct"/>
            <w:tcBorders>
              <w:top w:val="single" w:sz="6" w:space="0" w:color="auto"/>
              <w:left w:val="single" w:sz="2"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r>
      <w:tr w:rsidR="00AE3024" w:rsidRPr="00B27DC6" w:rsidTr="00D222AB">
        <w:trPr>
          <w:trHeight w:val="682"/>
          <w:jc w:val="center"/>
        </w:trPr>
        <w:tc>
          <w:tcPr>
            <w:tcW w:w="821" w:type="pct"/>
            <w:tcBorders>
              <w:left w:val="single" w:sz="12" w:space="0" w:color="auto"/>
              <w:bottom w:val="single" w:sz="2"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8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p>
        </w:tc>
        <w:tc>
          <w:tcPr>
            <w:tcW w:w="99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65"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AE3024" w:rsidRPr="00B27DC6" w:rsidTr="00D222AB">
        <w:trPr>
          <w:jc w:val="center"/>
        </w:trPr>
        <w:tc>
          <w:tcPr>
            <w:tcW w:w="821" w:type="pct"/>
            <w:tcBorders>
              <w:top w:val="single" w:sz="6" w:space="0" w:color="auto"/>
              <w:left w:val="single" w:sz="12" w:space="0" w:color="auto"/>
              <w:bottom w:val="single" w:sz="6"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79" w:type="pct"/>
            <w:gridSpan w:val="17"/>
            <w:tcBorders>
              <w:top w:val="single" w:sz="6" w:space="0" w:color="auto"/>
              <w:bottom w:val="single" w:sz="6" w:space="0" w:color="auto"/>
              <w:right w:val="single" w:sz="12" w:space="0" w:color="auto"/>
            </w:tcBorders>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150 000 000 PLN</w:t>
            </w:r>
          </w:p>
        </w:tc>
      </w:tr>
      <w:tr w:rsidR="00AE3024" w:rsidRPr="00B27DC6" w:rsidTr="00D222AB">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AE3024" w:rsidRPr="00B27DC6" w:rsidTr="00D222AB">
        <w:trPr>
          <w:trHeight w:val="884"/>
          <w:jc w:val="center"/>
        </w:trPr>
        <w:tc>
          <w:tcPr>
            <w:tcW w:w="821" w:type="pct"/>
            <w:tcBorders>
              <w:top w:val="single" w:sz="6" w:space="0" w:color="auto"/>
              <w:left w:val="single" w:sz="12" w:space="0" w:color="auto"/>
              <w:bottom w:val="single" w:sz="6"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58" w:type="pct"/>
            <w:tcBorders>
              <w:top w:val="single" w:sz="6" w:space="0" w:color="auto"/>
              <w:bottom w:val="single" w:sz="6" w:space="0" w:color="auto"/>
              <w:right w:val="single" w:sz="6" w:space="0" w:color="auto"/>
            </w:tcBorders>
            <w:vAlign w:val="center"/>
          </w:tcPr>
          <w:p w:rsidR="00AE3024" w:rsidRPr="00B27DC6" w:rsidRDefault="00AE3024"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51" w:type="pct"/>
            <w:gridSpan w:val="2"/>
            <w:tcBorders>
              <w:top w:val="single" w:sz="6" w:space="0" w:color="auto"/>
              <w:bottom w:val="single" w:sz="6" w:space="0" w:color="auto"/>
              <w:right w:val="single" w:sz="6"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51" w:type="pct"/>
            <w:gridSpan w:val="3"/>
            <w:tcBorders>
              <w:top w:val="single" w:sz="6" w:space="0" w:color="auto"/>
              <w:bottom w:val="single" w:sz="6" w:space="0" w:color="auto"/>
              <w:right w:val="single" w:sz="6" w:space="0" w:color="auto"/>
            </w:tcBorders>
            <w:vAlign w:val="center"/>
          </w:tcPr>
          <w:p w:rsidR="00AE3024" w:rsidRPr="00B27DC6" w:rsidRDefault="00AE3024" w:rsidP="004A55C1">
            <w:pPr>
              <w:spacing w:before="60" w:after="60" w:line="240" w:lineRule="auto"/>
              <w:jc w:val="center"/>
              <w:rPr>
                <w:rFonts w:ascii="Arial" w:hAnsi="Arial" w:cs="Arial"/>
                <w:i/>
                <w:sz w:val="18"/>
                <w:szCs w:val="18"/>
              </w:rPr>
            </w:pPr>
          </w:p>
        </w:tc>
        <w:tc>
          <w:tcPr>
            <w:tcW w:w="185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065"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AE3024" w:rsidRPr="00B27DC6" w:rsidTr="00D222AB">
        <w:trPr>
          <w:trHeight w:val="1380"/>
          <w:jc w:val="center"/>
        </w:trPr>
        <w:tc>
          <w:tcPr>
            <w:tcW w:w="821" w:type="pct"/>
            <w:tcBorders>
              <w:top w:val="single" w:sz="6" w:space="0" w:color="auto"/>
              <w:left w:val="single" w:sz="12" w:space="0" w:color="auto"/>
            </w:tcBorders>
            <w:shd w:val="clear" w:color="auto" w:fill="B6DDE8"/>
            <w:vAlign w:val="center"/>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79" w:type="pct"/>
            <w:gridSpan w:val="17"/>
            <w:tcBorders>
              <w:top w:val="single" w:sz="6" w:space="0" w:color="auto"/>
              <w:right w:val="single" w:sz="12" w:space="0" w:color="auto"/>
            </w:tcBorders>
            <w:vAlign w:val="center"/>
          </w:tcPr>
          <w:p w:rsidR="00AE3024" w:rsidRPr="00B27DC6" w:rsidRDefault="00AE3024" w:rsidP="004A55C1">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 xml:space="preserve">Realizacja </w:t>
            </w:r>
            <w:r w:rsidRPr="00B27DC6">
              <w:rPr>
                <w:rFonts w:ascii="Arial" w:hAnsi="Arial" w:cs="Arial"/>
                <w:sz w:val="18"/>
                <w:szCs w:val="18"/>
              </w:rPr>
              <w:t>wysokiej jakości programów stażowych</w:t>
            </w:r>
          </w:p>
        </w:tc>
      </w:tr>
      <w:tr w:rsidR="00AE3024"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AE3024"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AE3024" w:rsidRPr="00B27DC6" w:rsidTr="00043857">
        <w:trPr>
          <w:trHeight w:val="453"/>
          <w:jc w:val="center"/>
        </w:trPr>
        <w:tc>
          <w:tcPr>
            <w:tcW w:w="2530" w:type="pct"/>
            <w:gridSpan w:val="9"/>
            <w:vMerge w:val="restart"/>
            <w:tcBorders>
              <w:top w:val="single" w:sz="12" w:space="0" w:color="auto"/>
              <w:left w:val="single" w:sz="12" w:space="0" w:color="auto"/>
              <w:right w:val="single" w:sz="6"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7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AE3024" w:rsidRPr="00B27DC6" w:rsidTr="00545964">
        <w:trPr>
          <w:trHeight w:val="449"/>
          <w:jc w:val="center"/>
        </w:trPr>
        <w:tc>
          <w:tcPr>
            <w:tcW w:w="2530" w:type="pct"/>
            <w:gridSpan w:val="9"/>
            <w:vMerge/>
            <w:tcBorders>
              <w:left w:val="single" w:sz="12" w:space="0" w:color="auto"/>
              <w:right w:val="single" w:sz="6"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p>
        </w:tc>
        <w:tc>
          <w:tcPr>
            <w:tcW w:w="140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65" w:type="pct"/>
            <w:gridSpan w:val="4"/>
            <w:vMerge w:val="restart"/>
            <w:tcBorders>
              <w:top w:val="single" w:sz="4" w:space="0" w:color="auto"/>
              <w:left w:val="single" w:sz="4"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AE3024" w:rsidRPr="00B27DC6" w:rsidTr="00043857">
        <w:trPr>
          <w:trHeight w:val="271"/>
          <w:jc w:val="center"/>
        </w:trPr>
        <w:tc>
          <w:tcPr>
            <w:tcW w:w="2530" w:type="pct"/>
            <w:gridSpan w:val="9"/>
            <w:vMerge/>
            <w:tcBorders>
              <w:left w:val="single" w:sz="12" w:space="0" w:color="auto"/>
              <w:bottom w:val="single" w:sz="6" w:space="0" w:color="auto"/>
              <w:right w:val="single" w:sz="6"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p>
        </w:tc>
        <w:tc>
          <w:tcPr>
            <w:tcW w:w="75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65" w:type="pct"/>
            <w:gridSpan w:val="4"/>
            <w:vMerge/>
            <w:tcBorders>
              <w:left w:val="single" w:sz="4" w:space="0" w:color="auto"/>
              <w:bottom w:val="single" w:sz="6"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p>
        </w:tc>
      </w:tr>
      <w:tr w:rsidR="00AE3024" w:rsidRPr="00B27DC6" w:rsidTr="00D222AB">
        <w:trPr>
          <w:trHeight w:val="567"/>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Liczba osób, które pod</w:t>
            </w:r>
            <w:r w:rsidR="00AA210D" w:rsidRPr="00B27DC6">
              <w:rPr>
                <w:rFonts w:ascii="Arial" w:hAnsi="Arial" w:cs="Arial"/>
                <w:sz w:val="18"/>
                <w:szCs w:val="18"/>
              </w:rPr>
              <w:t>niosły kompetencje w ramach dzia</w:t>
            </w:r>
            <w:r w:rsidRPr="00B27DC6">
              <w:rPr>
                <w:rFonts w:ascii="Arial" w:hAnsi="Arial" w:cs="Arial"/>
                <w:sz w:val="18"/>
                <w:szCs w:val="18"/>
              </w:rPr>
              <w:t>łań uczelni wspartych z EFS</w:t>
            </w:r>
          </w:p>
        </w:tc>
        <w:tc>
          <w:tcPr>
            <w:tcW w:w="75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p>
        </w:tc>
        <w:tc>
          <w:tcPr>
            <w:tcW w:w="1065"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AE3024" w:rsidRPr="00B27DC6" w:rsidDel="001D5A13"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9 000</w:t>
            </w:r>
          </w:p>
        </w:tc>
      </w:tr>
      <w:tr w:rsidR="00AE3024"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AE3024" w:rsidRPr="00B27DC6" w:rsidTr="00545964">
        <w:trPr>
          <w:trHeight w:val="513"/>
          <w:jc w:val="center"/>
        </w:trPr>
        <w:tc>
          <w:tcPr>
            <w:tcW w:w="2530" w:type="pct"/>
            <w:gridSpan w:val="9"/>
            <w:vMerge w:val="restart"/>
            <w:tcBorders>
              <w:top w:val="single" w:sz="12" w:space="0" w:color="auto"/>
              <w:left w:val="single" w:sz="12" w:space="0" w:color="auto"/>
              <w:right w:val="single" w:sz="6"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lastRenderedPageBreak/>
              <w:t>Nazwa wskaźnika</w:t>
            </w:r>
          </w:p>
        </w:tc>
        <w:tc>
          <w:tcPr>
            <w:tcW w:w="247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AE3024" w:rsidRPr="00B27DC6" w:rsidTr="00545964">
        <w:trPr>
          <w:trHeight w:val="408"/>
          <w:jc w:val="center"/>
        </w:trPr>
        <w:tc>
          <w:tcPr>
            <w:tcW w:w="2530" w:type="pct"/>
            <w:gridSpan w:val="9"/>
            <w:vMerge/>
            <w:tcBorders>
              <w:left w:val="single" w:sz="12" w:space="0" w:color="auto"/>
              <w:right w:val="single" w:sz="6"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p>
        </w:tc>
        <w:tc>
          <w:tcPr>
            <w:tcW w:w="140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65" w:type="pct"/>
            <w:gridSpan w:val="4"/>
            <w:vMerge w:val="restart"/>
            <w:tcBorders>
              <w:top w:val="single" w:sz="4" w:space="0" w:color="auto"/>
              <w:left w:val="single" w:sz="4"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AE3024" w:rsidRPr="00B27DC6" w:rsidTr="00545964">
        <w:trPr>
          <w:trHeight w:val="413"/>
          <w:jc w:val="center"/>
        </w:trPr>
        <w:tc>
          <w:tcPr>
            <w:tcW w:w="2530" w:type="pct"/>
            <w:gridSpan w:val="9"/>
            <w:vMerge/>
            <w:tcBorders>
              <w:left w:val="single" w:sz="12" w:space="0" w:color="auto"/>
              <w:bottom w:val="single" w:sz="6" w:space="0" w:color="auto"/>
              <w:right w:val="single" w:sz="6"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p>
        </w:tc>
        <w:tc>
          <w:tcPr>
            <w:tcW w:w="75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65" w:type="pct"/>
            <w:gridSpan w:val="4"/>
            <w:vMerge/>
            <w:tcBorders>
              <w:left w:val="single" w:sz="4" w:space="0" w:color="auto"/>
              <w:bottom w:val="single" w:sz="6" w:space="0" w:color="auto"/>
              <w:right w:val="single" w:sz="12" w:space="0" w:color="auto"/>
            </w:tcBorders>
            <w:shd w:val="clear" w:color="auto" w:fill="B6DDE8"/>
            <w:vAlign w:val="center"/>
          </w:tcPr>
          <w:p w:rsidR="00AE3024" w:rsidRPr="00B27DC6" w:rsidRDefault="00AE3024" w:rsidP="004A55C1">
            <w:pPr>
              <w:spacing w:before="60" w:after="60" w:line="240" w:lineRule="auto"/>
              <w:ind w:left="57"/>
              <w:jc w:val="center"/>
              <w:rPr>
                <w:rFonts w:ascii="Arial" w:hAnsi="Arial" w:cs="Arial"/>
                <w:b/>
                <w:sz w:val="18"/>
                <w:szCs w:val="18"/>
              </w:rPr>
            </w:pPr>
          </w:p>
        </w:tc>
      </w:tr>
      <w:tr w:rsidR="00AE3024" w:rsidRPr="00B27DC6" w:rsidTr="00D222AB">
        <w:trPr>
          <w:trHeight w:val="567"/>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Liczba studentów, którzy uczestniczyli w stażach wspieranych ze środków EFS</w:t>
            </w:r>
          </w:p>
        </w:tc>
        <w:tc>
          <w:tcPr>
            <w:tcW w:w="247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10 000</w:t>
            </w:r>
          </w:p>
        </w:tc>
      </w:tr>
    </w:tbl>
    <w:p w:rsidR="00AE3024" w:rsidRPr="00B27DC6" w:rsidRDefault="00AE3024" w:rsidP="004A55C1">
      <w:pPr>
        <w:spacing w:before="60" w:after="60" w:line="240" w:lineRule="auto"/>
        <w:rPr>
          <w:rFonts w:ascii="Arial" w:hAnsi="Arial" w:cs="Arial"/>
          <w:b/>
          <w:sz w:val="18"/>
          <w:szCs w:val="18"/>
        </w:rPr>
      </w:pPr>
    </w:p>
    <w:tbl>
      <w:tblPr>
        <w:tblW w:w="511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3"/>
        <w:gridCol w:w="5225"/>
        <w:gridCol w:w="1603"/>
        <w:gridCol w:w="1063"/>
      </w:tblGrid>
      <w:tr w:rsidR="00AE3024" w:rsidRPr="00B27DC6" w:rsidTr="00D222AB">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AE3024" w:rsidRPr="00B27DC6" w:rsidTr="00D222AB">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AE3024" w:rsidRPr="00B27DC6" w:rsidTr="00D222AB">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hideMark/>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t>Wnioskodawcą projektu jest szkoła wyższa publiczna bądź niepubliczna, kształcąca co najmniej 100 studentów na studiach stacjonarnych. Z możliwości aplikowania wyłączone są uczelnie o statusie państwowej wyższej szkoły zawodowej oraz niepubliczne wyższe szkoły zawodowe objęte projektem pozakonkursowym „Program praktyk zawodowych w Państwowych Wyższych Szkołach Zawodowych”.</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Zgodnie z ustawą – Prawo o szkolnictwie wyższym kierunki studiów mogą być prowadzone jedynie przez uczelnie publiczne i niepubliczne. Kryterium liczby kształconych studentów na kierunkach studiów stacjonarnych zapewni tworzenie projektów obejmujących znaczną liczbę studentów.</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Ponadto kryterium zapewni odpowiednią jakość projektów w zakresie współpracy z otoczeniem społeczno-gospodarczym uczelni nastawionych na kształcenie osób niezwiązanych z rynkiem pracy, nastawionych na stacjonarne kształcenie w pełnym wymiarze.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Państwowe Wyższe Szkoły Zawodowe zostaną objęte osobnym projektem pozakonkursowym „Program praktyk zawodowych w Państwowych Wyższych Szkołach Zawodowych”, dotyczącym wdrożenia i przeprowadzenia specjalnego programu staży i praktyk w tych uczelniach. Z możliwości udziału w konkursie wykluczone są ponadto te niepubliczne wyższe szkoły zawodowe, które będą objęte ww. projektem pozakonkursowym „Program praktyk zawodowych w Państwowych Wyższych Szkołach Zawodowych”.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t>Wnioskodawcą projektu jest szkoła wyższa, której jednostki spełniają w dniu złożenia wniosku warunki, jakie muszą spełniać jednostki organizacyjne uczelni, aby prowadzić studia na określonym kierunku studiów oraz poziomie kształcenia określone szczegółowo w ustawie – Prawo o szkolnictwie wyższym i w aktach wykonawczych do tej ustawy (w przypadku uczelni nieposiadających podstawowych jednostek organizacyjnych uczelni warunek dotyczy uczelni).</w:t>
            </w:r>
          </w:p>
          <w:p w:rsidR="00AE3024" w:rsidRPr="00B27DC6" w:rsidRDefault="00AE3024" w:rsidP="004A55C1">
            <w:pPr>
              <w:spacing w:before="60" w:after="60" w:line="240" w:lineRule="auto"/>
              <w:ind w:left="417"/>
              <w:rPr>
                <w:rFonts w:ascii="Arial" w:hAnsi="Arial" w:cs="Arial"/>
                <w:sz w:val="18"/>
                <w:szCs w:val="18"/>
              </w:rPr>
            </w:pPr>
            <w:r w:rsidRPr="00B27DC6">
              <w:rPr>
                <w:rFonts w:ascii="Arial" w:hAnsi="Arial" w:cs="Arial"/>
                <w:sz w:val="18"/>
                <w:szCs w:val="18"/>
              </w:rPr>
              <w:t>Dodatkowo, wnioskodawcą projektu może być wyłącznie szkoła wyższa,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Zagwarantowanie realizacji projektów na kierunkach już rozpoczętych, z doświadczeniem w realizacji oraz przez wiarygodne podmioty, co zapewnia efektywność i pozwala uniknąć generowania kosztów na rozpoczęcie i przygotowanie kształcenia, co odbiłoby się na wsparciu dla samych studentów.</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w:t>
            </w:r>
            <w:r w:rsidRPr="00B27DC6">
              <w:rPr>
                <w:rFonts w:ascii="Arial" w:hAnsi="Arial" w:cs="Arial"/>
                <w:sz w:val="18"/>
                <w:szCs w:val="18"/>
              </w:rPr>
              <w:lastRenderedPageBreak/>
              <w:t>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lastRenderedPageBreak/>
              <w:t>Kierunek lub kierunki, na którym/</w:t>
            </w:r>
            <w:proofErr w:type="spellStart"/>
            <w:r w:rsidRPr="00B27DC6">
              <w:rPr>
                <w:rFonts w:ascii="Arial" w:hAnsi="Arial" w:cs="Arial"/>
                <w:sz w:val="18"/>
                <w:szCs w:val="18"/>
              </w:rPr>
              <w:t>ych</w:t>
            </w:r>
            <w:proofErr w:type="spellEnd"/>
            <w:r w:rsidRPr="00B27DC6">
              <w:rPr>
                <w:rFonts w:ascii="Arial" w:hAnsi="Arial" w:cs="Arial"/>
                <w:sz w:val="18"/>
                <w:szCs w:val="18"/>
              </w:rPr>
              <w:t xml:space="preserve"> będą realizowane działania w ramach projektu, nie posiada w momencie zgłoszenia negatywnej oceny jakości kształcenia.</w:t>
            </w:r>
          </w:p>
        </w:tc>
      </w:tr>
      <w:tr w:rsidR="00AE3024" w:rsidRPr="00B27DC6" w:rsidTr="006805D0">
        <w:trPr>
          <w:jc w:val="center"/>
        </w:trPr>
        <w:tc>
          <w:tcPr>
            <w:tcW w:w="844" w:type="pct"/>
            <w:tcBorders>
              <w:top w:val="single" w:sz="6" w:space="0" w:color="auto"/>
              <w:left w:val="single" w:sz="12" w:space="0" w:color="auto"/>
              <w:bottom w:val="single" w:sz="4"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Wymogi dotyczące ocen Polskiej Komisji Akredytacyjnej stanowić będą gwarancję, że do konkursu zostaną zgłoszone tylko te kierunki, które gwarantują odpowiednią jakość kształcenia potwierdzoną przez podmiot zewnętrzny.</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4"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6" w:space="0" w:color="auto"/>
              <w:bottom w:val="single" w:sz="4"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t>Okres realizacji projektu wynosi co najmniej 12 miesięcy i nie przekracza 24 miesięcy.</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4" w:space="0" w:color="auto"/>
              <w:right w:val="single" w:sz="6" w:space="0" w:color="auto"/>
            </w:tcBorders>
            <w:vAlign w:val="center"/>
            <w:hideMark/>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Planowane wsparcie dotyczyć będzie głównie ostatnich roczników studentów, tak by odbyli staże tuż przed ich planowanym wejściem na rynek pracy. Projekt może objąć kilka następujących po sobie roczników, lecz nie jest wskazany zbyt długi okres jednego projektu, by móc dokonać ich przeglądu i weryfikacji. </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844"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t>Projekt musi obejmować swym działaniem staże realizowane wyłącznie w okresie od jednego do maksymalnie czterech ostatnich semestrów studiów pierwszego stopnia lub drugiego stopnia lub jednolitych studiów magisterskich. W ramach projektu nie mogą być objęci wsparciem uczestnicy Programu Erasmus Plus+.</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4" w:space="0" w:color="auto"/>
              <w:right w:val="single" w:sz="6" w:space="0" w:color="auto"/>
            </w:tcBorders>
            <w:vAlign w:val="center"/>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IP skupia się na osiąganiu wyznaczonych dla Osi III PO WER wskaźników stopnia realizacji celów Osi, dotyczących liczby absolwentów, w tej edycji konkursu otrzymujących wsparcie przede wszystkim poprzez uczestnictwo w wysokiej jakości programach stażowych (z wyłączeniem uczestników objętych wsparciem w ramach programu ERASMUS+.).</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Wsparcie będzie udzielane w sposób nieprzerwany studentom maksymalnie ostatnich czterech semestrów studiów pierwszego stopnia lub drugiego stopnia lub jednolitych studiów magisterskich, czyli w ostatnim okresie ich kształcenia, gdy mogą w sposób najbardziej efektywny podnieść posiadane kompetencje i kwalifikacje. </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6" w:space="0" w:color="auto"/>
              <w:bottom w:val="single" w:sz="4" w:space="0" w:color="auto"/>
              <w:right w:val="single" w:sz="4"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AE3024" w:rsidRPr="00B27DC6" w:rsidRDefault="00AE3024" w:rsidP="003648DC">
            <w:pPr>
              <w:pStyle w:val="Akapitzlist"/>
              <w:numPr>
                <w:ilvl w:val="0"/>
                <w:numId w:val="1"/>
              </w:numPr>
              <w:spacing w:before="60" w:after="60"/>
              <w:rPr>
                <w:rFonts w:ascii="Arial" w:hAnsi="Arial" w:cs="Arial"/>
                <w:sz w:val="18"/>
                <w:szCs w:val="18"/>
              </w:rPr>
            </w:pPr>
            <w:r w:rsidRPr="00B27DC6">
              <w:rPr>
                <w:rFonts w:ascii="Arial" w:hAnsi="Arial" w:cs="Arial"/>
                <w:sz w:val="18"/>
                <w:szCs w:val="18"/>
              </w:rPr>
              <w:t xml:space="preserve">Minimalny wymiar stażu wynosi 120 godzin zadań stażowych, przy czym nie może obejmować mniej niż 20 godzin zadań stażowych wykonywanych w tygodniu. Dopuszczalna jest realizacja stażu w większym łącznym wymiarze godzinowym, jednakże przy zachowaniu wymiaru co najmniej 20 godzin zadań stażowych wykonywanych w tygodniu. </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4" w:space="0" w:color="auto"/>
              <w:right w:val="single" w:sz="6" w:space="0" w:color="auto"/>
            </w:tcBorders>
            <w:vAlign w:val="center"/>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IP pragnie zapewnić realizację stażu w wymiarze minimalnym gwarantującym pozyskanie przez stażystę odpowiedniego doświadczenia i efektywne wykorzystanie stażu.</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Staż powinien być realizowany efektywnie, w jak najkrótszym czasie. Okres minimalnie 20 godzin stażu w tygodniu i minimalnie 120 godzin zadań stażowych łącznie ma pozwolić na realizację programu, w którym występuje połączenie zadań stażowych z kształceniem.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6" w:space="0" w:color="auto"/>
              <w:bottom w:val="single" w:sz="4" w:space="0" w:color="auto"/>
              <w:right w:val="single" w:sz="4"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t xml:space="preserve">Średni koszt przypadający w projekcie na jednego uczestnika projektu nie może przekraczać 15 000 PLN (do </w:t>
            </w:r>
            <w:r w:rsidRPr="00B27DC6">
              <w:rPr>
                <w:rFonts w:ascii="Arial" w:hAnsi="Arial" w:cs="Arial"/>
                <w:sz w:val="18"/>
                <w:szCs w:val="18"/>
              </w:rPr>
              <w:lastRenderedPageBreak/>
              <w:t>średniego kosztu przypadającego na jednego uczestnika projektu nie wlicza się kosztów racjonalnych usprawnień w przypadku zaistnienia w trakcie realizacji projektu potrzeby ich zastosowania w celu umożliwienia udziału w projekcie osobom z niepełnosprawnościami).</w:t>
            </w:r>
          </w:p>
          <w:p w:rsidR="00AE3024" w:rsidRPr="00B27DC6" w:rsidRDefault="00AE3024" w:rsidP="00280C63">
            <w:pPr>
              <w:spacing w:before="60" w:after="60" w:line="240" w:lineRule="auto"/>
              <w:ind w:left="417"/>
              <w:rPr>
                <w:rFonts w:ascii="Arial" w:hAnsi="Arial" w:cs="Arial"/>
                <w:sz w:val="18"/>
                <w:szCs w:val="18"/>
              </w:rPr>
            </w:pPr>
            <w:r w:rsidRPr="00B27DC6">
              <w:rPr>
                <w:rFonts w:ascii="Arial" w:hAnsi="Arial" w:cs="Arial"/>
                <w:sz w:val="18"/>
                <w:szCs w:val="18"/>
              </w:rPr>
              <w:t>Wydatki muszą zostać ograniczone wyłącznie do finansowania działań bezpośrednio dotyczących odbywania przez studentów staży (</w:t>
            </w:r>
            <w:r w:rsidR="00280C63" w:rsidRPr="00B27DC6">
              <w:rPr>
                <w:rFonts w:ascii="Arial" w:hAnsi="Arial" w:cs="Arial"/>
                <w:sz w:val="18"/>
                <w:szCs w:val="18"/>
              </w:rPr>
              <w:t xml:space="preserve">wynagrodzenie </w:t>
            </w:r>
            <w:r w:rsidRPr="00B27DC6">
              <w:rPr>
                <w:rFonts w:ascii="Arial" w:hAnsi="Arial" w:cs="Arial"/>
                <w:sz w:val="18"/>
                <w:szCs w:val="18"/>
              </w:rPr>
              <w:t>stażowe), kosztów dojazdów, zakwaterowania i utrzymania (w przypadku staży poza miejscem zamieszkania), kosztów ubezpieczenia, badań lekarskich (jeżeli są wymagane), kosztów materiałów zużywalnych (niezbędnych do bezpośredniego wykonywania obowiązków stażowych (bez środków trwałych)), kosztów wynagrodzenia opiekuna po stronie pracodawcy oraz kosztów pośrednich (zgodnie z obowiązującymi wytycznymi).</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752" w:type="pct"/>
            <w:tcBorders>
              <w:top w:val="single" w:sz="4" w:space="0" w:color="auto"/>
              <w:left w:val="single" w:sz="6" w:space="0" w:color="auto"/>
              <w:bottom w:val="single" w:sz="4" w:space="0" w:color="auto"/>
              <w:right w:val="single" w:sz="6" w:space="0" w:color="auto"/>
            </w:tcBorders>
            <w:vAlign w:val="center"/>
            <w:hideMark/>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Ograniczenie tworzenia zbędnych kosztów i skupienie się na wsparciu dla samych studentów, prognozowanego na podstawie zbliżonych działań i doświadczeń w ramach EFS.</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AE3024" w:rsidRPr="00B27DC6" w:rsidRDefault="00AE3024" w:rsidP="004A55C1">
            <w:pPr>
              <w:pStyle w:val="Akapitzlist"/>
              <w:numPr>
                <w:ilvl w:val="0"/>
                <w:numId w:val="1"/>
              </w:numPr>
              <w:spacing w:before="60" w:after="60"/>
              <w:rPr>
                <w:rFonts w:ascii="Arial" w:hAnsi="Arial" w:cs="Arial"/>
                <w:sz w:val="18"/>
                <w:szCs w:val="18"/>
              </w:rPr>
            </w:pPr>
            <w:r w:rsidRPr="00B27DC6">
              <w:rPr>
                <w:rFonts w:ascii="Arial" w:hAnsi="Arial" w:cs="Arial"/>
                <w:sz w:val="18"/>
                <w:szCs w:val="18"/>
              </w:rPr>
              <w:t>Wydatki w projekcie nie mogą przekroczyć maksymalnego poziomu:</w:t>
            </w:r>
          </w:p>
          <w:p w:rsidR="00AE3024" w:rsidRPr="00B27DC6" w:rsidRDefault="00AE3024" w:rsidP="00545964">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miesięcznego </w:t>
            </w:r>
            <w:r w:rsidR="00280C63" w:rsidRPr="00B27DC6">
              <w:rPr>
                <w:rFonts w:ascii="Arial" w:hAnsi="Arial" w:cs="Arial"/>
                <w:sz w:val="18"/>
                <w:szCs w:val="18"/>
              </w:rPr>
              <w:t xml:space="preserve">wynagrodzenia </w:t>
            </w:r>
            <w:r w:rsidRPr="00B27DC6">
              <w:rPr>
                <w:rFonts w:ascii="Arial" w:hAnsi="Arial" w:cs="Arial"/>
                <w:sz w:val="18"/>
                <w:szCs w:val="18"/>
              </w:rPr>
              <w:t xml:space="preserve">stażowego studenta: </w:t>
            </w:r>
            <w:r w:rsidR="00545964" w:rsidRPr="00B27DC6">
              <w:rPr>
                <w:rFonts w:ascii="Arial" w:hAnsi="Arial" w:cs="Arial"/>
                <w:b/>
                <w:sz w:val="18"/>
                <w:szCs w:val="18"/>
              </w:rPr>
              <w:t>18,50 zł brutto</w:t>
            </w:r>
            <w:r w:rsidRPr="00B27DC6">
              <w:rPr>
                <w:rFonts w:ascii="Arial" w:hAnsi="Arial" w:cs="Arial"/>
                <w:sz w:val="18"/>
                <w:szCs w:val="18"/>
              </w:rPr>
              <w:t xml:space="preserve"> za godzinę zadnia stażowego (w przypadku stażu odbywanego za granicą stawka ta może zostać powiększona maksymalnie o 50% jej wartości),</w:t>
            </w:r>
          </w:p>
          <w:p w:rsidR="00AE3024" w:rsidRPr="00B27DC6" w:rsidRDefault="00AE3024" w:rsidP="00545964">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refundacji miesięcznego kosztu </w:t>
            </w:r>
            <w:r w:rsidRPr="00B27DC6">
              <w:rPr>
                <w:rFonts w:ascii="Arial" w:hAnsi="Arial" w:cs="Arial"/>
                <w:iCs/>
                <w:sz w:val="18"/>
                <w:szCs w:val="18"/>
              </w:rPr>
              <w:t xml:space="preserve">wynagrodzenia opiekuna po stronie pracodawcy: </w:t>
            </w:r>
            <w:r w:rsidR="00545964" w:rsidRPr="00B27DC6">
              <w:rPr>
                <w:rFonts w:ascii="Arial" w:hAnsi="Arial" w:cs="Arial"/>
                <w:b/>
                <w:iCs/>
                <w:sz w:val="18"/>
                <w:szCs w:val="18"/>
              </w:rPr>
              <w:t>28,25 zł brutto</w:t>
            </w:r>
            <w:r w:rsidRPr="00B27DC6">
              <w:rPr>
                <w:rFonts w:ascii="Arial" w:hAnsi="Arial" w:cs="Arial"/>
                <w:b/>
                <w:iCs/>
                <w:sz w:val="18"/>
                <w:szCs w:val="18"/>
              </w:rPr>
              <w:t xml:space="preserve"> </w:t>
            </w:r>
            <w:r w:rsidRPr="00B27DC6">
              <w:rPr>
                <w:rFonts w:ascii="Arial" w:hAnsi="Arial" w:cs="Arial"/>
                <w:iCs/>
                <w:sz w:val="18"/>
                <w:szCs w:val="18"/>
              </w:rPr>
              <w:t xml:space="preserve">za godzinę opieki nad stażystą, przy czym pełna stawka przysługuje za wykonywanie </w:t>
            </w:r>
            <w:r w:rsidRPr="00B27DC6">
              <w:rPr>
                <w:rFonts w:ascii="Arial" w:hAnsi="Arial" w:cs="Arial"/>
                <w:sz w:val="18"/>
                <w:szCs w:val="18"/>
              </w:rPr>
              <w:t>czynności związanych z opieką nad co najmniej 10 stażystami realizującymi obwiązki stażowe. W pozostałych wypadkach wysokość wynagrodzenia nalicza się proporcjonalnie do liczby stażystów.</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4" w:space="0" w:color="auto"/>
              <w:right w:val="single" w:sz="6" w:space="0" w:color="auto"/>
            </w:tcBorders>
            <w:vAlign w:val="center"/>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Koszty głównych działań, ponoszone w ramach projektu powinny zostać ograniczone do racjonalnie określonych poziomów, prognozowanych na podstawie zbliżonych działań, doświadczeń w ramach EFS oraz obowiązujących stawek w danym regionie.</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Maksymalny poziom dopuszczalnego wynagrodzenia opiekuna może być przyznany jedynie przy jego pełnym zaangażowaniu (liczba godzin pracy w miesiącu pozwalająca na efektywną opiekę oraz duża liczba nadzorowanych studentów). W przypadku niepełnego zaangażowania opiekuna – wynagrodzenie powinno być proporcjonalnie mniejsze. </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IP położy szczególny nacisk na weryfikację ww. wynagrodzenia opiekuna w stosunku do jego zaangażowania. </w:t>
            </w:r>
          </w:p>
        </w:tc>
        <w:tc>
          <w:tcPr>
            <w:tcW w:w="844" w:type="pct"/>
            <w:tcBorders>
              <w:top w:val="single" w:sz="4" w:space="0" w:color="auto"/>
              <w:left w:val="single" w:sz="6" w:space="0" w:color="auto"/>
              <w:bottom w:val="single" w:sz="4" w:space="0" w:color="auto"/>
              <w:right w:val="single" w:sz="4"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iCs/>
                <w:sz w:val="18"/>
                <w:szCs w:val="18"/>
              </w:rPr>
              <w:t>W</w:t>
            </w:r>
            <w:r w:rsidRPr="00B27DC6">
              <w:rPr>
                <w:rFonts w:ascii="Arial" w:hAnsi="Arial" w:cs="Arial"/>
                <w:sz w:val="18"/>
                <w:szCs w:val="18"/>
              </w:rPr>
              <w:t xml:space="preserve"> </w:t>
            </w:r>
            <w:r w:rsidRPr="00B27DC6">
              <w:rPr>
                <w:rFonts w:ascii="Arial" w:hAnsi="Arial" w:cs="Arial"/>
                <w:iCs/>
                <w:sz w:val="18"/>
                <w:szCs w:val="18"/>
              </w:rPr>
              <w:t>związku z faktem, że działania w projekcie dotyczą programów stażowych jako wsparcia nieobjętego programem kształcenia na danym kierunku, wydatki ponoszone na realizację zadań w ramach projektu nie mogą być przeznaczone na działania finansowane ze środków budżetu państwa na kształcenie studentów studiów stacjonarnych ani na działania finansowane z czesnego opłacanego przez studentów objętych projektem.</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vAlign w:val="center"/>
            <w:hideMark/>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Zadania podlegające finansowaniu z EFS nie służą realizacji obowiązków wynikających z przepisów Prawa o szkolnictwie wyższym i przepisów wykonawczych. Ponadto ich finansowanie nie może pokrywać kosztów opłacanych przez studentów w ramach czesnego.</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Ponoszone koszty muszą finansować wyłącznie bezpośrednie działania stażowe. </w:t>
            </w:r>
          </w:p>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4"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lastRenderedPageBreak/>
              <w:t>Zakres przedmiotowy stażu związany jest bezpośrednio z efektami kształcenia na prowadzonym przez uczelnię kierunku studiów i zapewnia ich praktyczne wykorzystanie w toku zadań wykonywanych na stażu.</w:t>
            </w:r>
          </w:p>
        </w:tc>
      </w:tr>
      <w:tr w:rsidR="00AE3024" w:rsidRPr="00B27DC6" w:rsidTr="006805D0">
        <w:trPr>
          <w:trHeight w:val="570"/>
          <w:jc w:val="center"/>
        </w:trPr>
        <w:tc>
          <w:tcPr>
            <w:tcW w:w="844" w:type="pct"/>
            <w:tcBorders>
              <w:top w:val="single" w:sz="4"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6" w:space="0" w:color="auto"/>
              <w:right w:val="single" w:sz="6" w:space="0" w:color="auto"/>
            </w:tcBorders>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Staż powinny wiązać się bezpośrednio z zakresem wiedzy, umiejętności i kompetencji społecznych uzyskanych przez studenta w procesie kształcenia, zgodnych z Krajowymi Ramami Kwalifikacji. Studenci w pełnym zakresie korzystają z oferty uczelni, a efekty ich kształcenia zostaną wzmocnione elementami praktycznymi, w toku których będą zobowiązani wykorzystywać nabytą wiedzę w praktyce. Zakres realizowanych zadań określa uczelnia we współpracy z podmiotem przyjmującym na staż.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4" w:space="0" w:color="auto"/>
              <w:left w:val="single" w:sz="4"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AE3024" w:rsidRPr="00B27DC6" w:rsidRDefault="00AE3024" w:rsidP="004A55C1">
            <w:pPr>
              <w:pStyle w:val="Akapitzlist"/>
              <w:numPr>
                <w:ilvl w:val="0"/>
                <w:numId w:val="1"/>
              </w:numPr>
              <w:autoSpaceDE/>
              <w:spacing w:before="60" w:after="60"/>
              <w:jc w:val="both"/>
              <w:rPr>
                <w:rFonts w:ascii="Arial" w:hAnsi="Arial" w:cs="Arial"/>
                <w:sz w:val="18"/>
                <w:szCs w:val="18"/>
              </w:rPr>
            </w:pPr>
            <w:r w:rsidRPr="00B27DC6">
              <w:rPr>
                <w:rFonts w:ascii="Arial" w:hAnsi="Arial" w:cs="Arial"/>
                <w:sz w:val="18"/>
                <w:szCs w:val="18"/>
              </w:rPr>
              <w:t>Projekt przewiduje, że co najmniej 30% studentów studiów stacjonarnych i niestacjonarnych kształcących się na danym roku na kierunku objętym działaniami w ramach projektu zostanie skierowanych na staż.</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4" w:space="0" w:color="auto"/>
              <w:right w:val="single" w:sz="6" w:space="0" w:color="auto"/>
            </w:tcBorders>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IP pragnie zmobilizować beneficjentów, aby wydatkowanie środków pozyskanych w ramach PO WER w sposób jak najbardziej efektywny zapewniało wsparcie jak najszerszej grupie studentów, co niweluje rozbieżności w dostępie do praktycznych form kształcenia. W treści wniosku należy zawrzeć informacje o łącznej liczbie osób studiujących na danym roku studiów na kierunku, z którego wybrani zostaną stażyści.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Liczba studentów kształcących się na danym kierunku odnosi się do liczby studentów według stanu odpowiednio na dzień 30 października oraz na dzień 1 marca każdego roku.</w:t>
            </w:r>
          </w:p>
          <w:p w:rsidR="00280C63" w:rsidRPr="00B27DC6" w:rsidRDefault="00280C63" w:rsidP="004A55C1">
            <w:pPr>
              <w:spacing w:before="60" w:after="60" w:line="240" w:lineRule="auto"/>
              <w:rPr>
                <w:rFonts w:ascii="Arial" w:hAnsi="Arial" w:cs="Arial"/>
                <w:sz w:val="18"/>
                <w:szCs w:val="18"/>
              </w:rPr>
            </w:pPr>
            <w:r w:rsidRPr="00B27DC6">
              <w:rPr>
                <w:rFonts w:ascii="Arial" w:hAnsi="Arial" w:cs="Arial"/>
                <w:sz w:val="18"/>
                <w:szCs w:val="18"/>
              </w:rPr>
              <w:t xml:space="preserve">W przypadku skierowania na staż w trakcie realizacji projektu mniej niż 30% studentów kształcących się na danym roku na kierunku objętym działaniami w ramach projektu nastąpi proporcjonalne zmniejszenie przyznanego dofinansowania. </w:t>
            </w:r>
            <w:r w:rsidR="005333D3" w:rsidRPr="00B27DC6">
              <w:rPr>
                <w:rFonts w:ascii="Arial" w:hAnsi="Arial" w:cs="Arial"/>
                <w:sz w:val="18"/>
                <w:szCs w:val="18"/>
              </w:rPr>
              <w:t>Zmniejszenie to nie może jednakże skutkować nieracjonalnością dalszej realizacji projektu lub daleko idącym odstępstwem od pierwotnych założeń projektu.</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4" w:space="0" w:color="auto"/>
              <w:right w:val="single" w:sz="4"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AE3024" w:rsidRPr="00B27DC6" w:rsidRDefault="00AE3024" w:rsidP="004A55C1">
            <w:pPr>
              <w:pStyle w:val="Akapitzlist"/>
              <w:numPr>
                <w:ilvl w:val="0"/>
                <w:numId w:val="1"/>
              </w:numPr>
              <w:spacing w:before="60" w:after="60"/>
              <w:rPr>
                <w:rFonts w:ascii="Arial" w:hAnsi="Arial" w:cs="Arial"/>
                <w:sz w:val="18"/>
                <w:szCs w:val="18"/>
              </w:rPr>
            </w:pPr>
            <w:r w:rsidRPr="00B27DC6">
              <w:rPr>
                <w:rFonts w:ascii="Arial" w:hAnsi="Arial" w:cs="Arial"/>
                <w:sz w:val="18"/>
                <w:szCs w:val="18"/>
              </w:rPr>
              <w:t>Programy stażowe w ramach projektu uwzględniają zalecenia zawarte w Zaleceniu Rady z dnia 10 marca 2014 r. w sprawie ram jakości staży (2014/C 88/01).</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4" w:space="0" w:color="auto"/>
              <w:right w:val="single" w:sz="6" w:space="0" w:color="auto"/>
            </w:tcBorders>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 celu zagwarantowania wysokiej jakości organizowanych staży konieczne jest zagwarantowanie minimalnych wymogów, obowiązujące w realizacji staży studenckich. Wymogi te powinny uwzględniać Zalecenie Rady z dnia 10 marca 2014 r. w sprawie ram jakości staży (2014/C 88/01)</w:t>
            </w:r>
            <w:r w:rsidRPr="00B27DC6">
              <w:rPr>
                <w:rStyle w:val="Odwoanieprzypisudolnego"/>
                <w:rFonts w:ascii="Arial" w:hAnsi="Arial" w:cs="Arial"/>
                <w:sz w:val="18"/>
                <w:szCs w:val="18"/>
              </w:rPr>
              <w:footnoteReference w:id="1"/>
            </w:r>
            <w:r w:rsidRPr="00B27DC6">
              <w:rPr>
                <w:rFonts w:ascii="Arial" w:hAnsi="Arial" w:cs="Arial"/>
                <w:sz w:val="18"/>
                <w:szCs w:val="18"/>
              </w:rPr>
              <w:t>.</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4" w:space="0" w:color="auto"/>
              <w:right w:val="single" w:sz="4"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AE3024" w:rsidRPr="00B27DC6" w:rsidRDefault="00AE3024" w:rsidP="004A55C1">
            <w:pPr>
              <w:numPr>
                <w:ilvl w:val="0"/>
                <w:numId w:val="1"/>
              </w:numPr>
              <w:spacing w:before="60" w:after="60" w:line="240" w:lineRule="auto"/>
              <w:rPr>
                <w:rFonts w:ascii="Arial" w:hAnsi="Arial" w:cs="Arial"/>
                <w:sz w:val="18"/>
                <w:szCs w:val="18"/>
              </w:rPr>
            </w:pPr>
            <w:r w:rsidRPr="00B27DC6">
              <w:rPr>
                <w:rFonts w:ascii="Arial" w:hAnsi="Arial" w:cs="Arial"/>
                <w:sz w:val="18"/>
                <w:szCs w:val="18"/>
              </w:rPr>
              <w:t xml:space="preserve">Beneficjent w toku realizacji projektu prowadzi stały monitoring staży pod kątem gwarantowania ich wysokiej jakości w zakresie zgodnym z zaleceniami zawartymi w Zaleceniu Rady z dnia 10 marca 2014 r. w sprawie ram jakości staży (2014/C 88/01) obejmującymi co najmniej: </w:t>
            </w:r>
          </w:p>
          <w:p w:rsidR="00AE3024" w:rsidRPr="00B27DC6" w:rsidRDefault="00AE3024"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wybór miejsca stażu w sposób przejrzysty oraz gwarantujący zdobycie nowych umiejętności i doświadczenia w nowym dla stażysty środowisku pracy,</w:t>
            </w:r>
          </w:p>
          <w:p w:rsidR="00AE3024" w:rsidRPr="00B27DC6" w:rsidRDefault="00AE3024"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lastRenderedPageBreak/>
              <w:t>zgodność zakresu stażu i celów dydaktycznych kształcenia stażysty,</w:t>
            </w:r>
          </w:p>
          <w:p w:rsidR="00AE3024" w:rsidRPr="00B27DC6" w:rsidRDefault="00AE3024"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wypełniania przez zadania stażowe realnych potrzeb przyjmującego na staż,</w:t>
            </w:r>
          </w:p>
          <w:p w:rsidR="00AE3024" w:rsidRPr="00B27DC6" w:rsidRDefault="00AE3024"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odpowiednie warunki pracy i wyposażenia miejsca stażu,</w:t>
            </w:r>
          </w:p>
          <w:p w:rsidR="00AE3024" w:rsidRPr="00B27DC6" w:rsidRDefault="00AE3024"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 xml:space="preserve">realnej i efektywnej roli opiekuna stażysty, </w:t>
            </w:r>
          </w:p>
          <w:p w:rsidR="00AE3024" w:rsidRPr="00B27DC6" w:rsidRDefault="00AE3024"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podsumowanie rezultatów stażu.</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752" w:type="pct"/>
            <w:tcBorders>
              <w:top w:val="single" w:sz="4" w:space="0" w:color="auto"/>
              <w:left w:val="single" w:sz="6" w:space="0" w:color="auto"/>
              <w:bottom w:val="single" w:sz="4" w:space="0" w:color="auto"/>
              <w:right w:val="single" w:sz="6" w:space="0" w:color="auto"/>
            </w:tcBorders>
            <w:vAlign w:val="center"/>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Zobowiązanie do zagwarantowania wysokiej jakości organizowanych staży wyrażone w kryterium dostępu nr 13 musi być wypełnione przez beneficjenta w drodze stałego monitoringu realizowanego stażu pod kątem wypełniania określonych zaleceń i warunków o charakterze jakościowym.</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Beneficjent zobowiązany jest zagwarantować realnie wypełnianie obowiązków określonych w niniejszym kryterium, co będzie przedmiotem kontroli dokonywanej przez IP  toku realizacji projektu.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4" w:space="0" w:color="auto"/>
              <w:right w:val="single" w:sz="4"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AE3024" w:rsidRPr="00B27DC6" w:rsidRDefault="00AE3024" w:rsidP="001F5012">
            <w:pPr>
              <w:numPr>
                <w:ilvl w:val="0"/>
                <w:numId w:val="1"/>
              </w:numPr>
              <w:spacing w:before="60" w:after="60" w:line="240" w:lineRule="auto"/>
              <w:rPr>
                <w:rFonts w:ascii="Arial" w:hAnsi="Arial" w:cs="Arial"/>
                <w:sz w:val="18"/>
                <w:szCs w:val="18"/>
              </w:rPr>
            </w:pPr>
            <w:r w:rsidRPr="00B27DC6">
              <w:rPr>
                <w:rFonts w:ascii="Arial" w:hAnsi="Arial" w:cs="Arial"/>
                <w:sz w:val="18"/>
                <w:szCs w:val="18"/>
              </w:rPr>
              <w:t>W przypadku projektu złożonego w partnerstwie uczelni, każda ze szkół wyższych wchodząca w skład partnerstwa musi spełniać warunki określone w kryteriach dostępu 1 – 1</w:t>
            </w:r>
            <w:r w:rsidR="001F5012" w:rsidRPr="00B27DC6">
              <w:rPr>
                <w:rFonts w:ascii="Arial" w:hAnsi="Arial" w:cs="Arial"/>
                <w:sz w:val="18"/>
                <w:szCs w:val="18"/>
              </w:rPr>
              <w:t>3.</w:t>
            </w:r>
          </w:p>
        </w:tc>
      </w:tr>
      <w:tr w:rsidR="00AE3024" w:rsidRPr="00B27DC6" w:rsidTr="006805D0">
        <w:trPr>
          <w:jc w:val="center"/>
        </w:trPr>
        <w:tc>
          <w:tcPr>
            <w:tcW w:w="844" w:type="pct"/>
            <w:tcBorders>
              <w:top w:val="single" w:sz="4" w:space="0" w:color="auto"/>
              <w:left w:val="single" w:sz="12" w:space="0" w:color="auto"/>
              <w:bottom w:val="single" w:sz="4"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4" w:space="0" w:color="auto"/>
              <w:left w:val="single" w:sz="6" w:space="0" w:color="auto"/>
              <w:bottom w:val="single" w:sz="4" w:space="0" w:color="auto"/>
              <w:right w:val="single" w:sz="6" w:space="0" w:color="auto"/>
            </w:tcBorders>
            <w:vAlign w:val="center"/>
          </w:tcPr>
          <w:p w:rsidR="00AE3024" w:rsidRPr="00B27DC6" w:rsidRDefault="00AE3024" w:rsidP="004A55C1">
            <w:pPr>
              <w:spacing w:before="60" w:after="60" w:line="240" w:lineRule="auto"/>
              <w:ind w:left="57"/>
              <w:rPr>
                <w:rFonts w:ascii="Arial" w:hAnsi="Arial" w:cs="Arial"/>
                <w:sz w:val="18"/>
                <w:szCs w:val="18"/>
              </w:rPr>
            </w:pPr>
            <w:r w:rsidRPr="00B27DC6">
              <w:rPr>
                <w:rFonts w:ascii="Arial" w:hAnsi="Arial" w:cs="Arial"/>
                <w:sz w:val="18"/>
                <w:szCs w:val="18"/>
              </w:rPr>
              <w:t>IP dopuszcza współdziałanie uczelni w realizacji projektu w celu osiągnięcia wspólnego rezultatu. Każda z uczelni wchodząca w skład partnerstwa musi spełniać wymogi określone w kryteriach dostępu.</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4" w:space="0" w:color="auto"/>
              <w:right w:val="single" w:sz="4"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4" w:space="0" w:color="auto"/>
              <w:bottom w:val="single" w:sz="4"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AE3024" w:rsidRPr="00B27DC6" w:rsidTr="006805D0">
        <w:trPr>
          <w:jc w:val="center"/>
        </w:trPr>
        <w:tc>
          <w:tcPr>
            <w:tcW w:w="3596" w:type="pct"/>
            <w:gridSpan w:val="2"/>
            <w:tcBorders>
              <w:top w:val="single" w:sz="6" w:space="0" w:color="auto"/>
              <w:left w:val="single" w:sz="12" w:space="0" w:color="auto"/>
              <w:bottom w:val="single" w:sz="6" w:space="0" w:color="auto"/>
              <w:right w:val="single" w:sz="6" w:space="0" w:color="auto"/>
            </w:tcBorders>
            <w:vAlign w:val="center"/>
            <w:hideMark/>
          </w:tcPr>
          <w:p w:rsidR="00AE3024" w:rsidRPr="00B27DC6" w:rsidRDefault="00AE3024" w:rsidP="00280C63">
            <w:pPr>
              <w:numPr>
                <w:ilvl w:val="0"/>
                <w:numId w:val="2"/>
              </w:numPr>
              <w:spacing w:before="60" w:after="60" w:line="240" w:lineRule="auto"/>
              <w:rPr>
                <w:rFonts w:ascii="Arial" w:hAnsi="Arial" w:cs="Arial"/>
                <w:sz w:val="18"/>
                <w:szCs w:val="18"/>
              </w:rPr>
            </w:pPr>
            <w:r w:rsidRPr="00B27DC6">
              <w:rPr>
                <w:rFonts w:ascii="Arial" w:hAnsi="Arial" w:cs="Arial"/>
                <w:sz w:val="18"/>
                <w:szCs w:val="18"/>
              </w:rPr>
              <w:t>Wszystkie staże realizowane w projekcie będą miały wymiar co najmniej  360 godzin zadań stażowych realizowanych w  okresie 16 tygodni (przy stażu w wymiarze przekraczającym 360 godzin okres odbywania stażu może zostać zaplanowany w proporcjonalnie dłuższym przedziale czasowym).</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Zapewnienie maksymalnie efektywnego i kompleksowego elementu praktycznego kształcenia.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6805D0">
        <w:trPr>
          <w:jc w:val="center"/>
        </w:trPr>
        <w:tc>
          <w:tcPr>
            <w:tcW w:w="3596" w:type="pct"/>
            <w:gridSpan w:val="2"/>
            <w:tcBorders>
              <w:top w:val="single" w:sz="6" w:space="0" w:color="auto"/>
              <w:left w:val="single" w:sz="12" w:space="0" w:color="auto"/>
              <w:bottom w:val="single" w:sz="6" w:space="0" w:color="auto"/>
              <w:right w:val="single" w:sz="6" w:space="0" w:color="auto"/>
            </w:tcBorders>
            <w:vAlign w:val="center"/>
            <w:hideMark/>
          </w:tcPr>
          <w:p w:rsidR="00AE3024" w:rsidRPr="00B27DC6" w:rsidRDefault="00AE3024" w:rsidP="004A55C1">
            <w:pPr>
              <w:numPr>
                <w:ilvl w:val="0"/>
                <w:numId w:val="2"/>
              </w:numPr>
              <w:spacing w:before="60" w:after="60" w:line="240" w:lineRule="auto"/>
              <w:rPr>
                <w:rFonts w:ascii="Arial" w:hAnsi="Arial" w:cs="Arial"/>
                <w:sz w:val="18"/>
                <w:szCs w:val="18"/>
              </w:rPr>
            </w:pPr>
            <w:r w:rsidRPr="00B27DC6">
              <w:rPr>
                <w:rFonts w:ascii="Arial" w:hAnsi="Arial" w:cs="Arial"/>
                <w:sz w:val="18"/>
                <w:szCs w:val="18"/>
              </w:rPr>
              <w:t>Co najmniej 50% łącznego wymiaru godzinowego wszystkich staży w projekcie stanowią staże zagraniczne realizowane w krajach członkowskich Unii Europejskiej i Europejskiego Obszaru Gospodarczego.</w:t>
            </w:r>
          </w:p>
          <w:p w:rsidR="00AE3024" w:rsidRPr="00B27DC6" w:rsidRDefault="00AE3024" w:rsidP="004A55C1">
            <w:pPr>
              <w:spacing w:before="60" w:after="60" w:line="240" w:lineRule="auto"/>
              <w:ind w:left="417"/>
              <w:rPr>
                <w:rFonts w:ascii="Arial" w:hAnsi="Arial" w:cs="Arial"/>
                <w:sz w:val="18"/>
                <w:szCs w:val="18"/>
              </w:rPr>
            </w:pPr>
            <w:r w:rsidRPr="00B27DC6">
              <w:rPr>
                <w:rFonts w:ascii="Arial" w:hAnsi="Arial" w:cs="Arial"/>
                <w:sz w:val="18"/>
                <w:szCs w:val="18"/>
              </w:rPr>
              <w:t>W ramach projektu nie mogą być objęci wsparciem uczestnicy Programu Erasmus Plus+.</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 xml:space="preserve">Ze względu na konieczność zwiększania poziomu internacjonalizacji polskich szkół wyższych, korzystania z wypracowanych doświadczeń zagranicznych oraz podnoszenia kompetencji studentów należy wprowadzać m.in. staże u zagranicznych pracodawców (z wyłączeniem uczestników objętych wsparciem w ramach programu ERASMUS+.). </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w:t>
            </w:r>
            <w:r w:rsidRPr="00B27DC6">
              <w:rPr>
                <w:rFonts w:ascii="Arial" w:hAnsi="Arial" w:cs="Arial"/>
                <w:sz w:val="18"/>
                <w:szCs w:val="18"/>
              </w:rPr>
              <w:lastRenderedPageBreak/>
              <w:t>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6805D0">
        <w:trPr>
          <w:jc w:val="center"/>
        </w:trPr>
        <w:tc>
          <w:tcPr>
            <w:tcW w:w="3596"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AE3024" w:rsidRPr="00B27DC6" w:rsidRDefault="00AE3024" w:rsidP="004A55C1">
            <w:pPr>
              <w:numPr>
                <w:ilvl w:val="0"/>
                <w:numId w:val="2"/>
              </w:numPr>
              <w:spacing w:before="60" w:after="60" w:line="240" w:lineRule="auto"/>
              <w:rPr>
                <w:rFonts w:ascii="Arial" w:hAnsi="Arial" w:cs="Arial"/>
                <w:sz w:val="18"/>
                <w:szCs w:val="18"/>
              </w:rPr>
            </w:pPr>
            <w:r w:rsidRPr="00B27DC6">
              <w:rPr>
                <w:rFonts w:ascii="Arial" w:hAnsi="Arial" w:cs="Arial"/>
                <w:sz w:val="18"/>
                <w:szCs w:val="18"/>
              </w:rPr>
              <w:lastRenderedPageBreak/>
              <w:t>Projekt przewiduje wszystkie staże w obszarach zgodnych z Regionalną Strategią Innowacji (lub odpowiednim dla RSI dokumentem) województwa, na którego potrzeby realizowane będzie kształcenie w ramach projektu.</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5</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shd w:val="clear" w:color="auto" w:fill="FFFFFF"/>
            <w:vAlign w:val="center"/>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Celem kryterium dostępu jest zapewnienie maksymalnej zgodności planowanych staży z obszarami istotnymi dla gospodarki na obszarze funkcjonowania uczelni.</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danych posiadanych przez IP i MNiSW oraz na podstawie analizy RSI lub odpowiadających im dokumentów. Ewentualnie także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6805D0">
        <w:trPr>
          <w:jc w:val="center"/>
        </w:trPr>
        <w:tc>
          <w:tcPr>
            <w:tcW w:w="3596" w:type="pct"/>
            <w:gridSpan w:val="2"/>
            <w:tcBorders>
              <w:top w:val="single" w:sz="6" w:space="0" w:color="auto"/>
              <w:left w:val="single" w:sz="12" w:space="0" w:color="auto"/>
              <w:bottom w:val="single" w:sz="6" w:space="0" w:color="auto"/>
              <w:right w:val="single" w:sz="6" w:space="0" w:color="auto"/>
            </w:tcBorders>
            <w:vAlign w:val="center"/>
            <w:hideMark/>
          </w:tcPr>
          <w:p w:rsidR="00AE3024" w:rsidRPr="00B27DC6" w:rsidRDefault="00AE3024" w:rsidP="004A55C1">
            <w:pPr>
              <w:pStyle w:val="Akapitzlist"/>
              <w:numPr>
                <w:ilvl w:val="0"/>
                <w:numId w:val="6"/>
              </w:numPr>
              <w:spacing w:before="60" w:after="60"/>
              <w:rPr>
                <w:rFonts w:ascii="Arial" w:hAnsi="Arial" w:cs="Arial"/>
                <w:sz w:val="18"/>
                <w:szCs w:val="18"/>
              </w:rPr>
            </w:pPr>
            <w:r w:rsidRPr="00B27DC6">
              <w:rPr>
                <w:rFonts w:ascii="Arial" w:hAnsi="Arial" w:cs="Arial"/>
                <w:sz w:val="18"/>
                <w:szCs w:val="18"/>
              </w:rPr>
              <w:t>Organizacja staży wyłącznie na kierunku/ach studiów o profilu praktycznym.</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Kryterium ma zapewnić maksymalnie efektywne powiązanie kształcenia z potrzebami rynku pracy. Zgodnie z art. 168 a ustawy Prawo o szkolnictwie wyższym uczelnia może prowadzić studia o profilu praktycznym z udziałem podmiotów gospodarczych. Wszystkie kierunki studiów objęte projektem muszą być kierunkami o profilu praktycznym.</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6805D0">
        <w:trPr>
          <w:jc w:val="center"/>
        </w:trPr>
        <w:tc>
          <w:tcPr>
            <w:tcW w:w="3596" w:type="pct"/>
            <w:gridSpan w:val="2"/>
            <w:tcBorders>
              <w:top w:val="single" w:sz="6" w:space="0" w:color="auto"/>
              <w:left w:val="single" w:sz="12" w:space="0" w:color="auto"/>
              <w:bottom w:val="single" w:sz="6" w:space="0" w:color="auto"/>
              <w:right w:val="single" w:sz="6" w:space="0" w:color="auto"/>
            </w:tcBorders>
            <w:vAlign w:val="center"/>
            <w:hideMark/>
          </w:tcPr>
          <w:p w:rsidR="00AE3024" w:rsidRPr="00B27DC6" w:rsidRDefault="00AE3024" w:rsidP="004A55C1">
            <w:pPr>
              <w:pStyle w:val="Akapitzlist"/>
              <w:numPr>
                <w:ilvl w:val="0"/>
                <w:numId w:val="6"/>
              </w:numPr>
              <w:spacing w:before="60" w:after="60"/>
              <w:rPr>
                <w:rFonts w:ascii="Arial" w:hAnsi="Arial" w:cs="Arial"/>
                <w:sz w:val="18"/>
                <w:szCs w:val="18"/>
              </w:rPr>
            </w:pPr>
            <w:r w:rsidRPr="00B27DC6">
              <w:rPr>
                <w:rFonts w:ascii="Arial" w:hAnsi="Arial" w:cs="Arial"/>
                <w:sz w:val="18"/>
                <w:szCs w:val="18"/>
              </w:rPr>
              <w:t>Uczelnia objęta projektem, na dzień złożenia wniosku, prowadzi sformalizowaną i udokumentowaną, co najmniej 12 miesięczną, współpracę z pracodawcami w zakresie praktycznych elementów kształcenia.</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5</w:t>
            </w:r>
          </w:p>
        </w:tc>
      </w:tr>
      <w:tr w:rsidR="00AE3024" w:rsidRPr="00B27DC6" w:rsidTr="006805D0">
        <w:trPr>
          <w:jc w:val="center"/>
        </w:trPr>
        <w:tc>
          <w:tcPr>
            <w:tcW w:w="84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5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IP chce promować na uczelni rozwiązania strukturalne i sposoby zarządzania, które przewidują stałą współpracę z otoczeniem społeczno-gospodarczym, mającą wpływ na proces kształcenia.</w:t>
            </w:r>
          </w:p>
          <w:p w:rsidR="00AE3024" w:rsidRPr="00B27DC6" w:rsidRDefault="00AE302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60"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AE3024" w:rsidRPr="00B27DC6" w:rsidRDefault="00AE302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AE3024" w:rsidRPr="00B27DC6" w:rsidTr="00D222AB">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hideMark/>
          </w:tcPr>
          <w:p w:rsidR="00AE3024" w:rsidRPr="00B27DC6" w:rsidRDefault="00AE3024" w:rsidP="004A55C1">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r w:rsidRPr="00B27DC6">
              <w:rPr>
                <w:rFonts w:ascii="Arial" w:hAnsi="Arial" w:cs="Arial"/>
                <w:i/>
                <w:sz w:val="18"/>
                <w:szCs w:val="18"/>
              </w:rPr>
              <w:t>(weryfikacja fiszki projektowej, preselekcja, ocena formalna, ocena merytoryczna, ocena formalno-merytoryczna, ocena strategiczna)</w:t>
            </w:r>
          </w:p>
        </w:tc>
      </w:tr>
      <w:tr w:rsidR="00AE3024" w:rsidRPr="00B27DC6" w:rsidTr="00D222AB">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hideMark/>
          </w:tcPr>
          <w:p w:rsidR="00AE3024" w:rsidRPr="00B27DC6" w:rsidRDefault="00AE3024" w:rsidP="004A55C1">
            <w:pPr>
              <w:pStyle w:val="Akapitzlist"/>
              <w:numPr>
                <w:ilvl w:val="0"/>
                <w:numId w:val="3"/>
              </w:numPr>
              <w:spacing w:before="60" w:after="60"/>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AE3024" w:rsidRPr="00B27DC6" w:rsidRDefault="00AE3024" w:rsidP="004A55C1">
      <w:pPr>
        <w:spacing w:before="60" w:after="60" w:line="240" w:lineRule="auto"/>
        <w:rPr>
          <w:rFonts w:ascii="Arial" w:hAnsi="Arial" w:cs="Arial"/>
          <w:b/>
          <w:sz w:val="18"/>
          <w:szCs w:val="18"/>
        </w:rPr>
      </w:pPr>
    </w:p>
    <w:p w:rsidR="0030143B" w:rsidRPr="00B27DC6" w:rsidRDefault="0030143B" w:rsidP="004A55C1">
      <w:pPr>
        <w:spacing w:before="60" w:after="60" w:line="240" w:lineRule="auto"/>
        <w:rPr>
          <w:rFonts w:ascii="Arial" w:hAnsi="Arial" w:cs="Arial"/>
          <w:b/>
          <w:sz w:val="18"/>
          <w:szCs w:val="18"/>
        </w:rPr>
      </w:pPr>
    </w:p>
    <w:p w:rsidR="00545964" w:rsidRPr="00B27DC6" w:rsidRDefault="00545964" w:rsidP="004A55C1">
      <w:pPr>
        <w:spacing w:before="60" w:after="60" w:line="240" w:lineRule="auto"/>
        <w:rPr>
          <w:rFonts w:ascii="Arial" w:hAnsi="Arial" w:cs="Arial"/>
          <w:b/>
          <w:sz w:val="18"/>
          <w:szCs w:val="18"/>
        </w:rPr>
      </w:pPr>
    </w:p>
    <w:p w:rsidR="00545964" w:rsidRPr="00B27DC6" w:rsidRDefault="00545964" w:rsidP="004A55C1">
      <w:pPr>
        <w:spacing w:before="60" w:after="60" w:line="240" w:lineRule="auto"/>
        <w:rPr>
          <w:rFonts w:ascii="Arial" w:hAnsi="Arial" w:cs="Arial"/>
          <w:b/>
          <w:sz w:val="18"/>
          <w:szCs w:val="18"/>
        </w:rPr>
      </w:pPr>
    </w:p>
    <w:p w:rsidR="00545964" w:rsidRPr="00B27DC6" w:rsidRDefault="00545964" w:rsidP="004A55C1">
      <w:pPr>
        <w:spacing w:before="60" w:after="60" w:line="240" w:lineRule="auto"/>
        <w:rPr>
          <w:rFonts w:ascii="Arial" w:hAnsi="Arial" w:cs="Arial"/>
          <w:b/>
          <w:sz w:val="18"/>
          <w:szCs w:val="18"/>
        </w:rPr>
      </w:pPr>
    </w:p>
    <w:tbl>
      <w:tblPr>
        <w:tblW w:w="51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62"/>
        <w:gridCol w:w="675"/>
        <w:gridCol w:w="635"/>
        <w:gridCol w:w="404"/>
        <w:gridCol w:w="242"/>
        <w:gridCol w:w="265"/>
        <w:gridCol w:w="154"/>
        <w:gridCol w:w="217"/>
        <w:gridCol w:w="627"/>
        <w:gridCol w:w="67"/>
        <w:gridCol w:w="709"/>
        <w:gridCol w:w="638"/>
        <w:gridCol w:w="644"/>
        <w:gridCol w:w="589"/>
        <w:gridCol w:w="61"/>
        <w:gridCol w:w="642"/>
        <w:gridCol w:w="638"/>
        <w:gridCol w:w="659"/>
      </w:tblGrid>
      <w:tr w:rsidR="000B0EC3" w:rsidRPr="00B27DC6" w:rsidTr="009856FF">
        <w:trPr>
          <w:trHeight w:val="386"/>
          <w:jc w:val="center"/>
        </w:trPr>
        <w:tc>
          <w:tcPr>
            <w:tcW w:w="203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2963"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3.1 Kompetencje w szkolnictwie wyższym</w:t>
            </w:r>
          </w:p>
        </w:tc>
      </w:tr>
      <w:tr w:rsidR="000B0EC3"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FISZKA KONKURSU „AKADEMICKIE BIURA KARIER”</w:t>
            </w:r>
          </w:p>
        </w:tc>
      </w:tr>
      <w:tr w:rsidR="000B0EC3"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0B0EC3" w:rsidRPr="00B27DC6" w:rsidTr="009856FF">
        <w:trPr>
          <w:trHeight w:val="1746"/>
          <w:jc w:val="center"/>
        </w:trPr>
        <w:tc>
          <w:tcPr>
            <w:tcW w:w="872" w:type="pct"/>
            <w:tcBorders>
              <w:top w:val="single" w:sz="12" w:space="0" w:color="auto"/>
              <w:left w:val="single" w:sz="12" w:space="0" w:color="auto"/>
              <w:bottom w:val="single" w:sz="6" w:space="0" w:color="auto"/>
              <w:right w:val="single" w:sz="6"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sz w:val="18"/>
                <w:szCs w:val="18"/>
              </w:rPr>
              <w:lastRenderedPageBreak/>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28"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rPr>
                <w:rFonts w:ascii="Arial" w:hAnsi="Arial" w:cs="Arial"/>
                <w:b/>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tc>
      </w:tr>
      <w:tr w:rsidR="000B0EC3" w:rsidRPr="00B27DC6" w:rsidTr="009856FF">
        <w:trPr>
          <w:trHeight w:val="386"/>
          <w:jc w:val="center"/>
        </w:trPr>
        <w:tc>
          <w:tcPr>
            <w:tcW w:w="872" w:type="pct"/>
            <w:tcBorders>
              <w:top w:val="single" w:sz="6" w:space="0" w:color="auto"/>
              <w:left w:val="single" w:sz="12" w:space="0" w:color="auto"/>
              <w:bottom w:val="single" w:sz="6" w:space="0" w:color="auto"/>
              <w:right w:val="single" w:sz="6"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2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0B0EC3" w:rsidRPr="00B27DC6" w:rsidTr="009856FF">
        <w:trPr>
          <w:trHeight w:val="545"/>
          <w:jc w:val="center"/>
        </w:trPr>
        <w:tc>
          <w:tcPr>
            <w:tcW w:w="872" w:type="pct"/>
            <w:tcBorders>
              <w:top w:val="single" w:sz="6" w:space="0" w:color="auto"/>
              <w:left w:val="single" w:sz="1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54" w:type="pct"/>
            <w:tcBorders>
              <w:top w:val="single" w:sz="6" w:space="0" w:color="auto"/>
              <w:bottom w:val="single" w:sz="6" w:space="0" w:color="auto"/>
              <w:right w:val="single" w:sz="2" w:space="0" w:color="auto"/>
            </w:tcBorders>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2</w:t>
            </w:r>
          </w:p>
        </w:tc>
        <w:tc>
          <w:tcPr>
            <w:tcW w:w="1006"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347" w:type="pct"/>
            <w:tcBorders>
              <w:top w:val="single" w:sz="6" w:space="0" w:color="auto"/>
              <w:left w:val="single" w:sz="2"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sz w:val="18"/>
                <w:szCs w:val="18"/>
              </w:rPr>
            </w:pPr>
          </w:p>
        </w:tc>
      </w:tr>
      <w:tr w:rsidR="000B0EC3" w:rsidRPr="00B27DC6" w:rsidTr="009856FF">
        <w:trPr>
          <w:trHeight w:val="822"/>
          <w:jc w:val="center"/>
        </w:trPr>
        <w:tc>
          <w:tcPr>
            <w:tcW w:w="872" w:type="pct"/>
            <w:vMerge w:val="restart"/>
            <w:tcBorders>
              <w:top w:val="single" w:sz="2" w:space="0" w:color="auto"/>
              <w:left w:val="single" w:sz="12"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54"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72"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347" w:type="pct"/>
            <w:tcBorders>
              <w:top w:val="single" w:sz="6" w:space="0" w:color="auto"/>
              <w:left w:val="single" w:sz="2" w:space="0" w:color="auto"/>
              <w:bottom w:val="single" w:sz="6" w:space="0" w:color="auto"/>
              <w:right w:val="single" w:sz="1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0B0EC3" w:rsidRPr="00B27DC6" w:rsidTr="009856FF">
        <w:trPr>
          <w:trHeight w:val="682"/>
          <w:jc w:val="center"/>
        </w:trPr>
        <w:tc>
          <w:tcPr>
            <w:tcW w:w="872" w:type="pct"/>
            <w:vMerge/>
            <w:tcBorders>
              <w:left w:val="single" w:sz="12" w:space="0" w:color="auto"/>
              <w:bottom w:val="single" w:sz="2"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3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6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r>
      <w:tr w:rsidR="000B0EC3" w:rsidRPr="00B27DC6" w:rsidTr="009856FF">
        <w:trPr>
          <w:trHeight w:val="682"/>
          <w:jc w:val="center"/>
        </w:trPr>
        <w:tc>
          <w:tcPr>
            <w:tcW w:w="872" w:type="pct"/>
            <w:tcBorders>
              <w:left w:val="single" w:sz="12" w:space="0" w:color="auto"/>
              <w:bottom w:val="single" w:sz="2"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2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7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p>
        </w:tc>
        <w:tc>
          <w:tcPr>
            <w:tcW w:w="98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51"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0B0EC3" w:rsidRPr="00B27DC6" w:rsidTr="009856FF">
        <w:trPr>
          <w:jc w:val="center"/>
        </w:trPr>
        <w:tc>
          <w:tcPr>
            <w:tcW w:w="872" w:type="pct"/>
            <w:tcBorders>
              <w:top w:val="single" w:sz="6" w:space="0" w:color="auto"/>
              <w:left w:val="single" w:sz="12" w:space="0" w:color="auto"/>
              <w:bottom w:val="single" w:sz="6"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28" w:type="pct"/>
            <w:gridSpan w:val="17"/>
            <w:tcBorders>
              <w:top w:val="single" w:sz="6" w:space="0" w:color="auto"/>
              <w:bottom w:val="single" w:sz="6" w:space="0" w:color="auto"/>
              <w:right w:val="single" w:sz="12" w:space="0" w:color="auto"/>
            </w:tcBorders>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43 000 000 PLN</w:t>
            </w:r>
          </w:p>
        </w:tc>
      </w:tr>
      <w:tr w:rsidR="000B0EC3" w:rsidRPr="00B27DC6" w:rsidTr="00D222AB">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0B0EC3" w:rsidRPr="00B27DC6" w:rsidTr="009856FF">
        <w:trPr>
          <w:trHeight w:val="884"/>
          <w:jc w:val="center"/>
        </w:trPr>
        <w:tc>
          <w:tcPr>
            <w:tcW w:w="872" w:type="pct"/>
            <w:tcBorders>
              <w:top w:val="single" w:sz="6" w:space="0" w:color="auto"/>
              <w:left w:val="single" w:sz="12" w:space="0" w:color="auto"/>
              <w:bottom w:val="single" w:sz="6"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54" w:type="pct"/>
            <w:tcBorders>
              <w:top w:val="single" w:sz="6" w:space="0" w:color="auto"/>
              <w:bottom w:val="single" w:sz="6" w:space="0" w:color="auto"/>
              <w:right w:val="single" w:sz="6" w:space="0" w:color="auto"/>
            </w:tcBorders>
            <w:vAlign w:val="center"/>
          </w:tcPr>
          <w:p w:rsidR="000B0EC3" w:rsidRPr="00B27DC6" w:rsidRDefault="000B0EC3"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45" w:type="pct"/>
            <w:gridSpan w:val="2"/>
            <w:tcBorders>
              <w:top w:val="single" w:sz="6" w:space="0" w:color="auto"/>
              <w:bottom w:val="single" w:sz="6" w:space="0" w:color="auto"/>
              <w:right w:val="single" w:sz="6"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47" w:type="pct"/>
            <w:gridSpan w:val="3"/>
            <w:tcBorders>
              <w:top w:val="single" w:sz="6" w:space="0" w:color="auto"/>
              <w:bottom w:val="single" w:sz="6" w:space="0" w:color="auto"/>
              <w:right w:val="single" w:sz="6" w:space="0" w:color="auto"/>
            </w:tcBorders>
            <w:vAlign w:val="center"/>
          </w:tcPr>
          <w:p w:rsidR="000B0EC3" w:rsidRPr="00B27DC6" w:rsidRDefault="000B0EC3" w:rsidP="004A55C1">
            <w:pPr>
              <w:spacing w:before="60" w:after="60" w:line="240" w:lineRule="auto"/>
              <w:jc w:val="center"/>
              <w:rPr>
                <w:rFonts w:ascii="Arial" w:hAnsi="Arial" w:cs="Arial"/>
                <w:i/>
                <w:sz w:val="18"/>
                <w:szCs w:val="18"/>
              </w:rPr>
            </w:pPr>
          </w:p>
        </w:tc>
        <w:tc>
          <w:tcPr>
            <w:tcW w:w="1831"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051"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0B0EC3" w:rsidRPr="00B27DC6" w:rsidTr="00763782">
        <w:trPr>
          <w:trHeight w:val="1269"/>
          <w:jc w:val="center"/>
        </w:trPr>
        <w:tc>
          <w:tcPr>
            <w:tcW w:w="872" w:type="pct"/>
            <w:tcBorders>
              <w:top w:val="single" w:sz="6" w:space="0" w:color="auto"/>
              <w:left w:val="single" w:sz="12" w:space="0" w:color="auto"/>
            </w:tcBorders>
            <w:shd w:val="clear" w:color="auto" w:fill="B6DDE8"/>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28" w:type="pct"/>
            <w:gridSpan w:val="17"/>
            <w:tcBorders>
              <w:top w:val="single" w:sz="6" w:space="0" w:color="auto"/>
              <w:right w:val="single" w:sz="12" w:space="0" w:color="auto"/>
            </w:tcBorders>
            <w:vAlign w:val="center"/>
          </w:tcPr>
          <w:p w:rsidR="000B0EC3" w:rsidRPr="00B27DC6" w:rsidRDefault="000B0EC3" w:rsidP="004A55C1">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Wspieranie świadczenia wysokiej jakości usług przez instytucje (np. akademickie biura karier), wspomagające studentów w rozpoczęciu aktywności zawodowej na rynku pracy.</w:t>
            </w:r>
          </w:p>
        </w:tc>
      </w:tr>
      <w:tr w:rsidR="000B0EC3"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0B0EC3"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0B0EC3" w:rsidRPr="00B27DC6" w:rsidTr="00043857">
        <w:trPr>
          <w:trHeight w:val="438"/>
          <w:jc w:val="center"/>
        </w:trPr>
        <w:tc>
          <w:tcPr>
            <w:tcW w:w="2561" w:type="pct"/>
            <w:gridSpan w:val="9"/>
            <w:vMerge w:val="restart"/>
            <w:tcBorders>
              <w:top w:val="single" w:sz="12" w:space="0" w:color="auto"/>
              <w:left w:val="single" w:sz="12" w:space="0" w:color="auto"/>
              <w:right w:val="single" w:sz="6"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3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0B0EC3" w:rsidRPr="00B27DC6" w:rsidTr="00043857">
        <w:trPr>
          <w:trHeight w:val="403"/>
          <w:jc w:val="center"/>
        </w:trPr>
        <w:tc>
          <w:tcPr>
            <w:tcW w:w="2561" w:type="pct"/>
            <w:gridSpan w:val="9"/>
            <w:vMerge/>
            <w:tcBorders>
              <w:left w:val="single" w:sz="12" w:space="0" w:color="auto"/>
              <w:right w:val="single" w:sz="6"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p>
        </w:tc>
        <w:tc>
          <w:tcPr>
            <w:tcW w:w="1389"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51" w:type="pct"/>
            <w:gridSpan w:val="4"/>
            <w:vMerge w:val="restart"/>
            <w:tcBorders>
              <w:top w:val="single" w:sz="4" w:space="0" w:color="auto"/>
              <w:left w:val="single" w:sz="4"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0B0EC3" w:rsidRPr="00B27DC6" w:rsidTr="009856FF">
        <w:trPr>
          <w:trHeight w:val="567"/>
          <w:jc w:val="center"/>
        </w:trPr>
        <w:tc>
          <w:tcPr>
            <w:tcW w:w="2561" w:type="pct"/>
            <w:gridSpan w:val="9"/>
            <w:vMerge/>
            <w:tcBorders>
              <w:left w:val="single" w:sz="12" w:space="0" w:color="auto"/>
              <w:bottom w:val="single" w:sz="6" w:space="0" w:color="auto"/>
              <w:right w:val="single" w:sz="6"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p>
        </w:tc>
        <w:tc>
          <w:tcPr>
            <w:tcW w:w="74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51" w:type="pct"/>
            <w:gridSpan w:val="4"/>
            <w:vMerge/>
            <w:tcBorders>
              <w:left w:val="single" w:sz="4" w:space="0" w:color="auto"/>
              <w:bottom w:val="single" w:sz="6"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p>
        </w:tc>
      </w:tr>
      <w:tr w:rsidR="000B0EC3" w:rsidRPr="00B27DC6" w:rsidTr="009856FF">
        <w:trPr>
          <w:trHeight w:val="567"/>
          <w:jc w:val="center"/>
        </w:trPr>
        <w:tc>
          <w:tcPr>
            <w:tcW w:w="256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Odsetek objętych wsparciem EFS absolwentów uczelni, którzy kontynuowali kształcenie lub podjęli zatrudnienie</w:t>
            </w:r>
            <w:r w:rsidRPr="00B27DC6">
              <w:rPr>
                <w:rStyle w:val="Odwoanieprzypisudolnego"/>
                <w:rFonts w:ascii="Arial" w:hAnsi="Arial" w:cs="Arial"/>
                <w:sz w:val="18"/>
                <w:szCs w:val="18"/>
              </w:rPr>
              <w:footnoteReference w:id="2"/>
            </w:r>
            <w:r w:rsidRPr="00B27DC6">
              <w:rPr>
                <w:rFonts w:ascii="Arial" w:hAnsi="Arial" w:cs="Arial"/>
                <w:sz w:val="18"/>
                <w:szCs w:val="18"/>
              </w:rPr>
              <w:t xml:space="preserv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w:t>
            </w:r>
          </w:p>
        </w:tc>
        <w:tc>
          <w:tcPr>
            <w:tcW w:w="74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p>
        </w:tc>
        <w:tc>
          <w:tcPr>
            <w:tcW w:w="64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p>
        </w:tc>
        <w:tc>
          <w:tcPr>
            <w:tcW w:w="1051"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30%</w:t>
            </w:r>
          </w:p>
        </w:tc>
      </w:tr>
      <w:tr w:rsidR="000B0EC3"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0B0EC3" w:rsidRPr="00B27DC6" w:rsidTr="009856FF">
        <w:trPr>
          <w:trHeight w:val="567"/>
          <w:jc w:val="center"/>
        </w:trPr>
        <w:tc>
          <w:tcPr>
            <w:tcW w:w="2561" w:type="pct"/>
            <w:gridSpan w:val="9"/>
            <w:vMerge w:val="restart"/>
            <w:tcBorders>
              <w:top w:val="single" w:sz="12" w:space="0" w:color="auto"/>
              <w:left w:val="single" w:sz="12" w:space="0" w:color="auto"/>
              <w:right w:val="single" w:sz="6"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lastRenderedPageBreak/>
              <w:t>Nazwa wskaźnika</w:t>
            </w:r>
          </w:p>
        </w:tc>
        <w:tc>
          <w:tcPr>
            <w:tcW w:w="243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0B0EC3" w:rsidRPr="00B27DC6" w:rsidTr="009856FF">
        <w:trPr>
          <w:trHeight w:val="567"/>
          <w:jc w:val="center"/>
        </w:trPr>
        <w:tc>
          <w:tcPr>
            <w:tcW w:w="2561" w:type="pct"/>
            <w:gridSpan w:val="9"/>
            <w:vMerge/>
            <w:tcBorders>
              <w:left w:val="single" w:sz="12" w:space="0" w:color="auto"/>
              <w:right w:val="single" w:sz="6"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p>
        </w:tc>
        <w:tc>
          <w:tcPr>
            <w:tcW w:w="1389"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51" w:type="pct"/>
            <w:gridSpan w:val="4"/>
            <w:vMerge w:val="restart"/>
            <w:tcBorders>
              <w:top w:val="single" w:sz="4" w:space="0" w:color="auto"/>
              <w:left w:val="single" w:sz="4"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0B0EC3" w:rsidRPr="00B27DC6" w:rsidTr="009856FF">
        <w:trPr>
          <w:trHeight w:val="567"/>
          <w:jc w:val="center"/>
        </w:trPr>
        <w:tc>
          <w:tcPr>
            <w:tcW w:w="2561" w:type="pct"/>
            <w:gridSpan w:val="9"/>
            <w:vMerge/>
            <w:tcBorders>
              <w:left w:val="single" w:sz="12" w:space="0" w:color="auto"/>
              <w:bottom w:val="single" w:sz="6" w:space="0" w:color="auto"/>
              <w:right w:val="single" w:sz="6"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p>
        </w:tc>
        <w:tc>
          <w:tcPr>
            <w:tcW w:w="74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51" w:type="pct"/>
            <w:gridSpan w:val="4"/>
            <w:vMerge/>
            <w:tcBorders>
              <w:left w:val="single" w:sz="4" w:space="0" w:color="auto"/>
              <w:bottom w:val="single" w:sz="6" w:space="0" w:color="auto"/>
              <w:right w:val="single" w:sz="12" w:space="0" w:color="auto"/>
            </w:tcBorders>
            <w:shd w:val="clear" w:color="auto" w:fill="B6DDE8"/>
            <w:vAlign w:val="center"/>
          </w:tcPr>
          <w:p w:rsidR="000B0EC3" w:rsidRPr="00B27DC6" w:rsidRDefault="000B0EC3" w:rsidP="004A55C1">
            <w:pPr>
              <w:spacing w:before="60" w:after="60" w:line="240" w:lineRule="auto"/>
              <w:ind w:left="57"/>
              <w:jc w:val="center"/>
              <w:rPr>
                <w:rFonts w:ascii="Arial" w:hAnsi="Arial" w:cs="Arial"/>
                <w:b/>
                <w:sz w:val="18"/>
                <w:szCs w:val="18"/>
              </w:rPr>
            </w:pPr>
          </w:p>
        </w:tc>
      </w:tr>
      <w:tr w:rsidR="000B0EC3" w:rsidRPr="00B27DC6" w:rsidTr="009856FF">
        <w:trPr>
          <w:trHeight w:val="567"/>
          <w:jc w:val="center"/>
        </w:trPr>
        <w:tc>
          <w:tcPr>
            <w:tcW w:w="256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B0EC3" w:rsidRPr="00B27DC6" w:rsidRDefault="000B0EC3" w:rsidP="004A55C1">
            <w:pPr>
              <w:spacing w:before="60" w:after="60" w:line="240" w:lineRule="auto"/>
              <w:ind w:left="57"/>
              <w:rPr>
                <w:rFonts w:ascii="Arial" w:hAnsi="Arial" w:cs="Arial"/>
                <w:sz w:val="18"/>
                <w:szCs w:val="18"/>
              </w:rPr>
            </w:pPr>
            <w:r w:rsidRPr="00B27DC6">
              <w:rPr>
                <w:rFonts w:ascii="Arial" w:hAnsi="Arial" w:cs="Arial"/>
                <w:sz w:val="18"/>
                <w:szCs w:val="18"/>
              </w:rPr>
              <w:t>Liczba osób objętych usługami instytucji wspomagających studentów w rozpoczęciu aktywności zawodowej na rynku pracy</w:t>
            </w:r>
          </w:p>
        </w:tc>
        <w:tc>
          <w:tcPr>
            <w:tcW w:w="2439"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  17 000</w:t>
            </w:r>
          </w:p>
        </w:tc>
      </w:tr>
    </w:tbl>
    <w:p w:rsidR="0030143B" w:rsidRPr="00B27DC6" w:rsidRDefault="0030143B" w:rsidP="004A55C1">
      <w:pPr>
        <w:spacing w:before="60" w:after="60" w:line="240" w:lineRule="auto"/>
        <w:rPr>
          <w:rFonts w:ascii="Arial" w:hAnsi="Arial" w:cs="Arial"/>
          <w:b/>
          <w:sz w:val="18"/>
          <w:szCs w:val="18"/>
        </w:rPr>
      </w:pPr>
    </w:p>
    <w:tbl>
      <w:tblPr>
        <w:tblW w:w="510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26"/>
        <w:gridCol w:w="5348"/>
        <w:gridCol w:w="1602"/>
        <w:gridCol w:w="913"/>
      </w:tblGrid>
      <w:tr w:rsidR="000B0EC3"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0B0EC3" w:rsidRPr="00B27DC6" w:rsidTr="00D222AB">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0B0EC3" w:rsidRPr="00B27DC6" w:rsidTr="00D222AB">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hideMark/>
          </w:tcPr>
          <w:p w:rsidR="000B0EC3" w:rsidRPr="00B27DC6" w:rsidRDefault="000B0EC3" w:rsidP="004A55C1">
            <w:pPr>
              <w:numPr>
                <w:ilvl w:val="0"/>
                <w:numId w:val="9"/>
              </w:numPr>
              <w:spacing w:before="60" w:after="60" w:line="240" w:lineRule="auto"/>
              <w:rPr>
                <w:rFonts w:ascii="Arial" w:hAnsi="Arial" w:cs="Arial"/>
                <w:sz w:val="18"/>
                <w:szCs w:val="18"/>
              </w:rPr>
            </w:pPr>
            <w:r w:rsidRPr="00B27DC6">
              <w:rPr>
                <w:rFonts w:ascii="Arial" w:hAnsi="Arial" w:cs="Arial"/>
                <w:sz w:val="18"/>
                <w:szCs w:val="18"/>
              </w:rPr>
              <w:t xml:space="preserve">Wnioskodawcą projektu jest szkoła wyższa publiczna bądź niepubliczna, która nie otrzymała dofinansowania w wyniku rozstrzygnięcia przez IP konkursu nr 3/ABK/POWER/3.1/2015. </w:t>
            </w:r>
          </w:p>
          <w:p w:rsidR="000B0EC3" w:rsidRPr="00B27DC6" w:rsidRDefault="000B0EC3" w:rsidP="004A55C1">
            <w:pPr>
              <w:spacing w:before="60" w:after="60" w:line="240" w:lineRule="auto"/>
              <w:ind w:left="417"/>
              <w:rPr>
                <w:rFonts w:ascii="Arial" w:hAnsi="Arial" w:cs="Arial"/>
                <w:sz w:val="18"/>
                <w:szCs w:val="18"/>
              </w:rPr>
            </w:pPr>
            <w:r w:rsidRPr="00B27DC6">
              <w:rPr>
                <w:rFonts w:ascii="Arial" w:hAnsi="Arial" w:cs="Arial"/>
                <w:sz w:val="18"/>
                <w:szCs w:val="18"/>
              </w:rPr>
              <w:t>Dodatkowo, wnioskodawcą projektu może być wyłącznie szkoła wyższa,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tc>
      </w:tr>
      <w:tr w:rsidR="000B0EC3" w:rsidRPr="00B27DC6" w:rsidTr="006805D0">
        <w:trPr>
          <w:jc w:val="center"/>
        </w:trPr>
        <w:tc>
          <w:tcPr>
            <w:tcW w:w="857"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Zgodnie z ustawą – Prawo o szkolnictwie wyższym kierunki studiów mogą być prowadzone jedynie przez uczelnie publiczne i niepubliczne.</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Konkurs ma za zadanie rozszerzanie wsparcia dla wszystkich działających biur karier, w związku z czym nie obejmuje on tych bur, które realizują obecnie programy rozwoju finansowane ze środków pochodzących z konkursu nr 3/ABK/POWER/3.1/2015 ogłoszonego w 2015 r.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0B0EC3" w:rsidRPr="00B27DC6" w:rsidRDefault="000B0EC3" w:rsidP="004A55C1">
            <w:pPr>
              <w:numPr>
                <w:ilvl w:val="0"/>
                <w:numId w:val="9"/>
              </w:numPr>
              <w:spacing w:before="60" w:after="60" w:line="240" w:lineRule="auto"/>
              <w:rPr>
                <w:rFonts w:ascii="Arial" w:hAnsi="Arial" w:cs="Arial"/>
                <w:sz w:val="18"/>
                <w:szCs w:val="18"/>
              </w:rPr>
            </w:pPr>
            <w:r w:rsidRPr="00B27DC6">
              <w:rPr>
                <w:rFonts w:ascii="Arial" w:hAnsi="Arial" w:cs="Arial"/>
                <w:sz w:val="18"/>
                <w:szCs w:val="18"/>
              </w:rPr>
              <w:t xml:space="preserve">Wnioskodawca musi w swojej strukturze organizacyjnej posiadać akademickie biuro karier lub inną jednostkę świadczącą analogiczne usługi na rzecz studentów. </w:t>
            </w:r>
          </w:p>
        </w:tc>
      </w:tr>
      <w:tr w:rsidR="000B0EC3" w:rsidRPr="00B27DC6" w:rsidTr="006805D0">
        <w:trPr>
          <w:jc w:val="center"/>
        </w:trPr>
        <w:tc>
          <w:tcPr>
            <w:tcW w:w="857"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Celem konkursu jest wsparcie studentów poprzez funkcjonujące w strukturze uczelni biura karier lub analogiczne jednostki oraz podniesienie jakości ich funkcjonowania. Nie jest zasadne wydatkowanie środków na organizowanie i inicjowanie działalności biur.</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0B0EC3" w:rsidRPr="00B27DC6" w:rsidRDefault="000B0EC3" w:rsidP="004A55C1">
            <w:pPr>
              <w:numPr>
                <w:ilvl w:val="0"/>
                <w:numId w:val="9"/>
              </w:numPr>
              <w:spacing w:before="60" w:after="60" w:line="240" w:lineRule="auto"/>
              <w:rPr>
                <w:rFonts w:ascii="Arial" w:hAnsi="Arial" w:cs="Arial"/>
                <w:sz w:val="18"/>
                <w:szCs w:val="18"/>
              </w:rPr>
            </w:pPr>
            <w:r w:rsidRPr="00B27DC6">
              <w:rPr>
                <w:rFonts w:ascii="Arial" w:hAnsi="Arial" w:cs="Arial"/>
                <w:sz w:val="18"/>
                <w:szCs w:val="18"/>
              </w:rPr>
              <w:t>Okres realizacji projektu wynosi co najmniej 12 miesięcy i nie przekracza 36 miesięcy.</w:t>
            </w:r>
          </w:p>
        </w:tc>
      </w:tr>
      <w:tr w:rsidR="000B0EC3" w:rsidRPr="00B27DC6" w:rsidTr="006805D0">
        <w:trPr>
          <w:jc w:val="center"/>
        </w:trPr>
        <w:tc>
          <w:tcPr>
            <w:tcW w:w="857" w:type="pct"/>
            <w:tcBorders>
              <w:top w:val="single" w:sz="6" w:space="0" w:color="auto"/>
              <w:left w:val="single" w:sz="12" w:space="0" w:color="auto"/>
              <w:bottom w:val="single" w:sz="4"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Projekt może objąć kilka następujących po sobie roczników, a ponadto okres maksymalnie 3 letni pozwoli na wdrożenie odpowiednich programów wsparcia w biurach karier.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tc>
        <w:tc>
          <w:tcPr>
            <w:tcW w:w="844" w:type="pct"/>
            <w:tcBorders>
              <w:top w:val="single" w:sz="6" w:space="0" w:color="auto"/>
              <w:left w:val="single" w:sz="6" w:space="0" w:color="auto"/>
              <w:bottom w:val="single" w:sz="4"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6" w:space="0" w:color="auto"/>
              <w:left w:val="single" w:sz="6" w:space="0" w:color="auto"/>
              <w:bottom w:val="single" w:sz="4"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0B0EC3" w:rsidRPr="00B27DC6" w:rsidRDefault="000B0EC3" w:rsidP="004A55C1">
            <w:pPr>
              <w:numPr>
                <w:ilvl w:val="0"/>
                <w:numId w:val="9"/>
              </w:numPr>
              <w:spacing w:before="60" w:after="60" w:line="240" w:lineRule="auto"/>
              <w:rPr>
                <w:rFonts w:ascii="Arial" w:hAnsi="Arial" w:cs="Arial"/>
                <w:sz w:val="18"/>
                <w:szCs w:val="18"/>
              </w:rPr>
            </w:pPr>
            <w:r w:rsidRPr="00B27DC6">
              <w:rPr>
                <w:rFonts w:ascii="Arial" w:hAnsi="Arial" w:cs="Arial"/>
                <w:sz w:val="18"/>
                <w:szCs w:val="18"/>
              </w:rPr>
              <w:t>Maksymalna wartość projektu wynosi:</w:t>
            </w:r>
          </w:p>
          <w:p w:rsidR="000B0EC3" w:rsidRPr="00B27DC6" w:rsidRDefault="000B0EC3" w:rsidP="004A55C1">
            <w:pPr>
              <w:pStyle w:val="Akapitzlist"/>
              <w:numPr>
                <w:ilvl w:val="0"/>
                <w:numId w:val="8"/>
              </w:numPr>
              <w:spacing w:before="60" w:after="60"/>
              <w:ind w:left="728" w:hanging="268"/>
              <w:rPr>
                <w:rFonts w:ascii="Arial" w:hAnsi="Arial" w:cs="Arial"/>
                <w:sz w:val="18"/>
                <w:szCs w:val="18"/>
              </w:rPr>
            </w:pPr>
            <w:r w:rsidRPr="00B27DC6">
              <w:rPr>
                <w:rFonts w:ascii="Arial" w:hAnsi="Arial" w:cs="Arial"/>
                <w:sz w:val="18"/>
                <w:szCs w:val="18"/>
              </w:rPr>
              <w:t xml:space="preserve">dla uczelni kształcących do 4000 studentów (stan na dzień złożenia projektu) – 700 000 PLN, </w:t>
            </w:r>
          </w:p>
          <w:p w:rsidR="000B0EC3" w:rsidRPr="00B27DC6" w:rsidRDefault="000B0EC3" w:rsidP="004A55C1">
            <w:pPr>
              <w:pStyle w:val="Akapitzlist"/>
              <w:numPr>
                <w:ilvl w:val="0"/>
                <w:numId w:val="8"/>
              </w:numPr>
              <w:spacing w:before="60" w:after="60"/>
              <w:ind w:left="728" w:hanging="268"/>
              <w:rPr>
                <w:rFonts w:ascii="Arial" w:hAnsi="Arial" w:cs="Arial"/>
                <w:sz w:val="18"/>
                <w:szCs w:val="18"/>
              </w:rPr>
            </w:pPr>
            <w:r w:rsidRPr="00B27DC6">
              <w:rPr>
                <w:rFonts w:ascii="Arial" w:hAnsi="Arial" w:cs="Arial"/>
                <w:sz w:val="18"/>
                <w:szCs w:val="18"/>
              </w:rPr>
              <w:t xml:space="preserve">dla uczelni kształcących 4001-12000 studentów (stan na dzień złożenia projektu) – 1 500 000 PLN, </w:t>
            </w:r>
          </w:p>
          <w:p w:rsidR="000B0EC3" w:rsidRPr="00B27DC6" w:rsidRDefault="000B0EC3" w:rsidP="004A55C1">
            <w:pPr>
              <w:pStyle w:val="Akapitzlist"/>
              <w:numPr>
                <w:ilvl w:val="0"/>
                <w:numId w:val="8"/>
              </w:numPr>
              <w:spacing w:before="60" w:after="60"/>
              <w:ind w:left="728" w:hanging="268"/>
              <w:rPr>
                <w:rFonts w:ascii="Arial" w:hAnsi="Arial" w:cs="Arial"/>
                <w:sz w:val="18"/>
                <w:szCs w:val="18"/>
              </w:rPr>
            </w:pPr>
            <w:r w:rsidRPr="00B27DC6">
              <w:rPr>
                <w:rFonts w:ascii="Arial" w:hAnsi="Arial" w:cs="Arial"/>
                <w:sz w:val="18"/>
                <w:szCs w:val="18"/>
              </w:rPr>
              <w:t>dla uczelni kształcących powyżej 12000 studentów (stan na dzień złożenia projektu) – 2 500 000 PLN.</w:t>
            </w:r>
          </w:p>
        </w:tc>
      </w:tr>
      <w:tr w:rsidR="000B0EC3" w:rsidRPr="00B27DC6" w:rsidTr="006805D0">
        <w:trPr>
          <w:jc w:val="center"/>
        </w:trPr>
        <w:tc>
          <w:tcPr>
            <w:tcW w:w="857" w:type="pct"/>
            <w:tcBorders>
              <w:top w:val="single" w:sz="4" w:space="0" w:color="auto"/>
              <w:left w:val="single" w:sz="12" w:space="0" w:color="auto"/>
              <w:bottom w:val="single" w:sz="2"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Kryterium wprowadzone dla większej kontroli planowanych wydatków przez wnioskodawców i zapewnienia wydatkowania </w:t>
            </w:r>
            <w:r w:rsidRPr="00B27DC6">
              <w:rPr>
                <w:rFonts w:ascii="Arial" w:hAnsi="Arial" w:cs="Arial"/>
                <w:sz w:val="18"/>
                <w:szCs w:val="18"/>
              </w:rPr>
              <w:lastRenderedPageBreak/>
              <w:t xml:space="preserve">na poziomie adekwatnym do potencjału beneficjenta.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 xml:space="preserve">Stosuje się do </w:t>
            </w:r>
            <w:r w:rsidRPr="00B27DC6">
              <w:rPr>
                <w:rFonts w:ascii="Arial" w:hAnsi="Arial" w:cs="Arial"/>
                <w:sz w:val="18"/>
                <w:szCs w:val="18"/>
              </w:rPr>
              <w:lastRenderedPageBreak/>
              <w:t>typu/typów (nr)</w:t>
            </w:r>
          </w:p>
        </w:tc>
        <w:tc>
          <w:tcPr>
            <w:tcW w:w="481" w:type="pct"/>
            <w:tcBorders>
              <w:top w:val="single" w:sz="6" w:space="0" w:color="auto"/>
              <w:left w:val="single" w:sz="4" w:space="0" w:color="auto"/>
              <w:bottom w:val="single" w:sz="2"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1</w:t>
            </w:r>
          </w:p>
        </w:tc>
      </w:tr>
      <w:tr w:rsidR="000B0EC3"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0B0EC3" w:rsidRPr="00B27DC6" w:rsidRDefault="000B0EC3" w:rsidP="004A55C1">
            <w:pPr>
              <w:pStyle w:val="Akapitzlist"/>
              <w:numPr>
                <w:ilvl w:val="0"/>
                <w:numId w:val="9"/>
              </w:numPr>
              <w:spacing w:before="60" w:after="60"/>
              <w:rPr>
                <w:rFonts w:ascii="Arial" w:hAnsi="Arial" w:cs="Arial"/>
                <w:sz w:val="18"/>
                <w:szCs w:val="18"/>
              </w:rPr>
            </w:pPr>
            <w:r w:rsidRPr="00B27DC6">
              <w:rPr>
                <w:rFonts w:ascii="Arial" w:hAnsi="Arial" w:cs="Arial"/>
                <w:sz w:val="18"/>
                <w:szCs w:val="18"/>
              </w:rPr>
              <w:lastRenderedPageBreak/>
              <w:t>Projekt musi obejmować zadania związane z bezpośrednim wparciem studentów w rozpoczęciu aktywności zawodowej na rynku pracy, poprzez poszerzenie zakresu i jakości usług świadczonych przez biuro karier lub inną jednostkę świadczącą analogiczne usługi na rzecz studentów w szczególności w zakresie indywidualnego poradnictwa zawodowego oraz w zakresie zakładania własnej działalności gospodarczej i kształcenia przedsiębiorczości.</w:t>
            </w:r>
          </w:p>
        </w:tc>
      </w:tr>
      <w:tr w:rsidR="000B0EC3" w:rsidRPr="00B27DC6" w:rsidTr="006805D0">
        <w:trPr>
          <w:jc w:val="center"/>
        </w:trPr>
        <w:tc>
          <w:tcPr>
            <w:tcW w:w="857" w:type="pct"/>
            <w:tcBorders>
              <w:top w:val="single" w:sz="4" w:space="0" w:color="auto"/>
              <w:left w:val="single" w:sz="12" w:space="0" w:color="auto"/>
              <w:bottom w:val="single" w:sz="4"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4" w:space="0" w:color="auto"/>
              <w:left w:val="single" w:sz="4" w:space="0" w:color="auto"/>
              <w:bottom w:val="single" w:sz="4" w:space="0" w:color="auto"/>
              <w:right w:val="single" w:sz="4" w:space="0" w:color="auto"/>
            </w:tcBorders>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planuje skupienie się przede wszystkim na wsparciu studentów w rozpoczęciu aktywności zawodowej. Wsparcie to powinno odbywać się poprzez polepszenie jakości działania biura karier, zgodnego z zakresem określonym w definicji biura karier zawartej w ustawie z dnia 20 kwietnia 2004 r. o promocji zatrudnienia i instytucjach rynku pracy, czyli rozumianego jako przede wszystkim:</w:t>
            </w:r>
          </w:p>
          <w:p w:rsidR="000B0EC3" w:rsidRPr="00B27DC6" w:rsidRDefault="000B0EC3" w:rsidP="004A55C1">
            <w:pPr>
              <w:numPr>
                <w:ilvl w:val="0"/>
                <w:numId w:val="14"/>
              </w:numPr>
              <w:spacing w:before="60" w:after="60" w:line="240" w:lineRule="auto"/>
              <w:rPr>
                <w:rFonts w:ascii="Arial" w:hAnsi="Arial" w:cs="Arial"/>
                <w:sz w:val="18"/>
                <w:szCs w:val="18"/>
              </w:rPr>
            </w:pPr>
            <w:r w:rsidRPr="00B27DC6">
              <w:rPr>
                <w:rFonts w:ascii="Arial" w:hAnsi="Arial" w:cs="Arial"/>
                <w:sz w:val="18"/>
                <w:szCs w:val="18"/>
              </w:rPr>
              <w:t>dostarczanie studentom i absolwentom szkoły wyższej informacji o rynku pracy i możliwościach podnoszenia kwalifikacji zawodowych,</w:t>
            </w:r>
          </w:p>
          <w:p w:rsidR="000B0EC3" w:rsidRPr="00B27DC6" w:rsidRDefault="000B0EC3" w:rsidP="004A55C1">
            <w:pPr>
              <w:numPr>
                <w:ilvl w:val="0"/>
                <w:numId w:val="14"/>
              </w:numPr>
              <w:spacing w:before="60" w:after="60" w:line="240" w:lineRule="auto"/>
              <w:rPr>
                <w:rFonts w:ascii="Arial" w:hAnsi="Arial" w:cs="Arial"/>
                <w:sz w:val="18"/>
                <w:szCs w:val="18"/>
              </w:rPr>
            </w:pPr>
            <w:r w:rsidRPr="00B27DC6">
              <w:rPr>
                <w:rFonts w:ascii="Arial" w:hAnsi="Arial" w:cs="Arial"/>
                <w:sz w:val="18"/>
                <w:szCs w:val="18"/>
              </w:rPr>
              <w:t>zbieranie, klasyfikowanie i udostępnianie ofert pracy, staży i praktyk zawodowych,</w:t>
            </w:r>
          </w:p>
          <w:p w:rsidR="000B0EC3" w:rsidRPr="00B27DC6" w:rsidRDefault="000B0EC3" w:rsidP="004A55C1">
            <w:pPr>
              <w:numPr>
                <w:ilvl w:val="0"/>
                <w:numId w:val="14"/>
              </w:numPr>
              <w:spacing w:before="60" w:after="60" w:line="240" w:lineRule="auto"/>
              <w:rPr>
                <w:rFonts w:ascii="Arial" w:hAnsi="Arial" w:cs="Arial"/>
                <w:sz w:val="18"/>
                <w:szCs w:val="18"/>
              </w:rPr>
            </w:pPr>
            <w:r w:rsidRPr="00B27DC6">
              <w:rPr>
                <w:rFonts w:ascii="Arial" w:hAnsi="Arial" w:cs="Arial"/>
                <w:sz w:val="18"/>
                <w:szCs w:val="18"/>
              </w:rPr>
              <w:t>prowadzenie bazy danych studentów i absolwentów uczelni zainteresowanych znalezieniem pracy,</w:t>
            </w:r>
          </w:p>
          <w:p w:rsidR="000B0EC3" w:rsidRPr="00B27DC6" w:rsidRDefault="000B0EC3" w:rsidP="004A55C1">
            <w:pPr>
              <w:numPr>
                <w:ilvl w:val="0"/>
                <w:numId w:val="14"/>
              </w:numPr>
              <w:spacing w:before="60" w:after="60" w:line="240" w:lineRule="auto"/>
              <w:rPr>
                <w:rFonts w:ascii="Arial" w:hAnsi="Arial" w:cs="Arial"/>
                <w:sz w:val="18"/>
                <w:szCs w:val="18"/>
              </w:rPr>
            </w:pPr>
            <w:r w:rsidRPr="00B27DC6">
              <w:rPr>
                <w:rFonts w:ascii="Arial" w:hAnsi="Arial" w:cs="Arial"/>
                <w:sz w:val="18"/>
                <w:szCs w:val="18"/>
              </w:rPr>
              <w:t>pomoc pracodawcom w pozyskiwaniu odpowiednich kandydatów na wolne miejsca pracy oraz staże zawodowe,</w:t>
            </w:r>
          </w:p>
          <w:p w:rsidR="000B0EC3" w:rsidRPr="00B27DC6" w:rsidRDefault="000B0EC3" w:rsidP="004A55C1">
            <w:pPr>
              <w:numPr>
                <w:ilvl w:val="0"/>
                <w:numId w:val="14"/>
              </w:numPr>
              <w:spacing w:before="60" w:after="60" w:line="240" w:lineRule="auto"/>
              <w:rPr>
                <w:rFonts w:ascii="Arial" w:hAnsi="Arial" w:cs="Arial"/>
                <w:sz w:val="18"/>
                <w:szCs w:val="18"/>
              </w:rPr>
            </w:pPr>
            <w:r w:rsidRPr="00B27DC6">
              <w:rPr>
                <w:rFonts w:ascii="Arial" w:hAnsi="Arial" w:cs="Arial"/>
                <w:sz w:val="18"/>
                <w:szCs w:val="18"/>
              </w:rPr>
              <w:t xml:space="preserve">pomoc w aktywnym poszukiwaniu pracy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Biuro powinno oferować kompleksowy zakres usług w zakresie wspierania studentów we wchodzeniu na rynek pracy.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Projekty powinny kłaść nacisk na rozwój narzędzi diagnozowania kompetencji, które pozwolą studentom na określenie ich braków i potrzeb, a w konsekwencji na odpowiedni dobór oferty uczelni w kontekście wejścia na rynek pracy.</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4" w:space="0" w:color="auto"/>
              <w:left w:val="single" w:sz="4" w:space="0" w:color="auto"/>
              <w:bottom w:val="single" w:sz="4"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0B0EC3" w:rsidRPr="00B27DC6" w:rsidRDefault="00232FCF" w:rsidP="005333D3">
            <w:pPr>
              <w:pStyle w:val="Akapitzlist"/>
              <w:numPr>
                <w:ilvl w:val="0"/>
                <w:numId w:val="9"/>
              </w:numPr>
              <w:spacing w:before="60" w:after="60"/>
              <w:rPr>
                <w:rFonts w:ascii="Arial" w:hAnsi="Arial" w:cs="Arial"/>
                <w:sz w:val="18"/>
                <w:szCs w:val="18"/>
              </w:rPr>
            </w:pPr>
            <w:r w:rsidRPr="00B27DC6">
              <w:rPr>
                <w:rFonts w:ascii="Arial" w:hAnsi="Arial" w:cs="Arial"/>
                <w:sz w:val="18"/>
                <w:szCs w:val="18"/>
              </w:rPr>
              <w:t>Wsparcie udzielane w projekcie odpowiada na potrzeby studentów/tek wynikające z kształcenia na studiowanym przez niego kierunku.</w:t>
            </w:r>
          </w:p>
        </w:tc>
      </w:tr>
      <w:tr w:rsidR="000B0EC3" w:rsidRPr="00B27DC6" w:rsidTr="006805D0">
        <w:trPr>
          <w:jc w:val="center"/>
        </w:trPr>
        <w:tc>
          <w:tcPr>
            <w:tcW w:w="857" w:type="pct"/>
            <w:tcBorders>
              <w:top w:val="single" w:sz="4" w:space="0" w:color="auto"/>
              <w:left w:val="single" w:sz="12" w:space="0" w:color="auto"/>
              <w:bottom w:val="single" w:sz="4"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4" w:space="0" w:color="auto"/>
              <w:left w:val="single" w:sz="4" w:space="0" w:color="auto"/>
              <w:bottom w:val="single" w:sz="4" w:space="0" w:color="auto"/>
              <w:right w:val="single" w:sz="4" w:space="0" w:color="auto"/>
            </w:tcBorders>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dąży do zapewnienia maksymalnej efektywności wsparcia, związując jego zakres z wiedzą i kompetencjami, jakie student pozyskuje w toku kształcenia, co zwiększy jego szanse na rynku pracy.</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4" w:space="0" w:color="auto"/>
              <w:left w:val="single" w:sz="4" w:space="0" w:color="auto"/>
              <w:bottom w:val="single" w:sz="4"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jc w:val="center"/>
        </w:trPr>
        <w:tc>
          <w:tcPr>
            <w:tcW w:w="5000" w:type="pct"/>
            <w:gridSpan w:val="4"/>
            <w:tcBorders>
              <w:top w:val="single" w:sz="4" w:space="0" w:color="auto"/>
              <w:left w:val="single" w:sz="12" w:space="0" w:color="auto"/>
              <w:bottom w:val="single" w:sz="2" w:space="0" w:color="auto"/>
              <w:right w:val="single" w:sz="12" w:space="0" w:color="auto"/>
            </w:tcBorders>
            <w:vAlign w:val="center"/>
            <w:hideMark/>
          </w:tcPr>
          <w:p w:rsidR="000B0EC3" w:rsidRPr="00B27DC6" w:rsidRDefault="000B0EC3" w:rsidP="004A55C1">
            <w:pPr>
              <w:pStyle w:val="Akapitzlist"/>
              <w:numPr>
                <w:ilvl w:val="0"/>
                <w:numId w:val="9"/>
              </w:numPr>
              <w:spacing w:before="60" w:after="60"/>
              <w:rPr>
                <w:rFonts w:ascii="Arial" w:hAnsi="Arial" w:cs="Arial"/>
                <w:sz w:val="18"/>
                <w:szCs w:val="18"/>
              </w:rPr>
            </w:pPr>
            <w:r w:rsidRPr="00B27DC6">
              <w:rPr>
                <w:rFonts w:ascii="Arial" w:hAnsi="Arial" w:cs="Arial"/>
                <w:sz w:val="18"/>
                <w:szCs w:val="18"/>
              </w:rPr>
              <w:t>Projekt przewiduje zatrudnienie lub wykazanie wcześniejszego zatrudnienia co najmniej jednego doradcy zawodowego dla studentów rozpoczynających aktywność zawodową na rynku pracy, z dopuszczalną możliwością finansowania w projekcie jedynie kosztów zatrudnienia nowego doradcy.</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IP – opierając się m.in. na wynikach raportu Rzecznika Praw Absolwenta pt. "Akademickie Biura Karier w Polsce. Bieżąca działalność i możliwości rozwoju” – stoi na stanowisku, iż poradnictwo zawodowe jest kluczowym elementem działania biur karier, który może być realizowany w ramach uczelni wyłącznie przez te biura. Zatrudnienie pracowników </w:t>
            </w:r>
            <w:r w:rsidRPr="00B27DC6">
              <w:rPr>
                <w:rFonts w:ascii="Arial" w:hAnsi="Arial" w:cs="Arial"/>
                <w:sz w:val="18"/>
                <w:szCs w:val="18"/>
              </w:rPr>
              <w:lastRenderedPageBreak/>
              <w:t>posiadających odpowiednie kwalifikacje, które zostaną wykorzystane w trakcie realizacji projektu, zwiększy szanse studentów wchodzących na rynek pracy.</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Poradnictwo prowadzi osoba, która jako doradca spełnia łącznie poniższe kryteria:</w:t>
            </w:r>
          </w:p>
          <w:p w:rsidR="000B0EC3" w:rsidRPr="00B27DC6" w:rsidRDefault="000B0EC3" w:rsidP="004A55C1">
            <w:pPr>
              <w:numPr>
                <w:ilvl w:val="0"/>
                <w:numId w:val="13"/>
              </w:numPr>
              <w:spacing w:before="60" w:after="60" w:line="240" w:lineRule="auto"/>
              <w:rPr>
                <w:rFonts w:ascii="Arial" w:hAnsi="Arial" w:cs="Arial"/>
                <w:sz w:val="18"/>
                <w:szCs w:val="18"/>
              </w:rPr>
            </w:pPr>
            <w:r w:rsidRPr="00B27DC6">
              <w:rPr>
                <w:rFonts w:ascii="Arial" w:hAnsi="Arial" w:cs="Arial"/>
                <w:sz w:val="18"/>
                <w:szCs w:val="18"/>
              </w:rPr>
              <w:t>ma wykształcenie wyższe pierwszego lub drugiego stopnia w rozumieniu przepisów o szkolnictwie wyższym. Preferowane wykształcenie wyższe magisterskie na kierunku: zarządzanie, prawo, psychologia, doradztwo zawodowe;</w:t>
            </w:r>
          </w:p>
          <w:p w:rsidR="000B0EC3" w:rsidRPr="00B27DC6" w:rsidRDefault="000B0EC3" w:rsidP="004A55C1">
            <w:pPr>
              <w:numPr>
                <w:ilvl w:val="0"/>
                <w:numId w:val="13"/>
              </w:numPr>
              <w:spacing w:before="60" w:after="60" w:line="240" w:lineRule="auto"/>
              <w:rPr>
                <w:rFonts w:ascii="Arial" w:hAnsi="Arial" w:cs="Arial"/>
                <w:sz w:val="18"/>
                <w:szCs w:val="18"/>
              </w:rPr>
            </w:pPr>
            <w:r w:rsidRPr="00B27DC6">
              <w:rPr>
                <w:rFonts w:ascii="Arial" w:hAnsi="Arial" w:cs="Arial"/>
                <w:sz w:val="18"/>
                <w:szCs w:val="18"/>
              </w:rPr>
              <w:t>ma co najmniej roczne doświadczenie zawodowe w zakresie doradztwa zawodowego lub doradztwa w zakresie przedsiębiorczości (w ostatnich 5 latach), poświadczony odpowiednimi dokumentami;</w:t>
            </w:r>
          </w:p>
          <w:p w:rsidR="000B0EC3" w:rsidRPr="00B27DC6" w:rsidRDefault="000B0EC3" w:rsidP="004A55C1">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aktualną wiedzę z zakresu przepisów prawa normujących prowadzenie działalności gospodarczej oraz podstaw ochrony własności intelektualnej;</w:t>
            </w:r>
          </w:p>
          <w:p w:rsidR="000B0EC3" w:rsidRPr="00B27DC6" w:rsidRDefault="000B0EC3" w:rsidP="004A55C1">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umiejętności trenerskie zdobyte w toku działalności zawodowej.</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Uczelnia zobowiązana będzie do utrzymania zatrudnienia doradcy/ów przez okres co najmniej roku od zakończenia okresu realizacji projektu. Realizacja projektu musi przyczynić się do zwiększenia zatrudnienia doradców zawodowych, a równocześnie projekt nie może zastąpić realizowanych do tej pory działań uczelni w tym zakresie.</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trHeight w:val="415"/>
          <w:jc w:val="center"/>
        </w:trPr>
        <w:tc>
          <w:tcPr>
            <w:tcW w:w="5000" w:type="pct"/>
            <w:gridSpan w:val="4"/>
            <w:tcBorders>
              <w:top w:val="single" w:sz="2" w:space="0" w:color="auto"/>
              <w:left w:val="single" w:sz="12" w:space="0" w:color="auto"/>
              <w:bottom w:val="single" w:sz="2" w:space="0" w:color="auto"/>
              <w:right w:val="single" w:sz="12" w:space="0" w:color="auto"/>
            </w:tcBorders>
            <w:shd w:val="clear" w:color="auto" w:fill="auto"/>
            <w:vAlign w:val="center"/>
          </w:tcPr>
          <w:p w:rsidR="000B0EC3" w:rsidRPr="00B27DC6" w:rsidRDefault="000B0EC3" w:rsidP="00763782">
            <w:pPr>
              <w:pStyle w:val="Akapitzlist"/>
              <w:numPr>
                <w:ilvl w:val="0"/>
                <w:numId w:val="9"/>
              </w:numPr>
              <w:spacing w:before="60" w:after="60"/>
              <w:rPr>
                <w:rFonts w:ascii="Arial" w:hAnsi="Arial" w:cs="Arial"/>
                <w:sz w:val="18"/>
                <w:szCs w:val="18"/>
              </w:rPr>
            </w:pPr>
            <w:r w:rsidRPr="00B27DC6">
              <w:rPr>
                <w:rFonts w:ascii="Arial" w:hAnsi="Arial" w:cs="Arial"/>
                <w:sz w:val="18"/>
                <w:szCs w:val="18"/>
              </w:rPr>
              <w:lastRenderedPageBreak/>
              <w:t>Projekt przewiduje wspólną realizację zadań przez biura karier i urzędy pracy oraz organizacje pozarządowe lub organizacje pracodawców.</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wymaga, aby projekty przewidywały współpracę biur karier bezpośrednio z urzędami pracy oraz organizacjami pozarządowymi (</w:t>
            </w:r>
            <w:proofErr w:type="spellStart"/>
            <w:r w:rsidRPr="00B27DC6">
              <w:rPr>
                <w:rFonts w:ascii="Arial" w:hAnsi="Arial" w:cs="Arial"/>
                <w:sz w:val="18"/>
                <w:szCs w:val="18"/>
              </w:rPr>
              <w:t>NGOs</w:t>
            </w:r>
            <w:proofErr w:type="spellEnd"/>
            <w:r w:rsidRPr="00B27DC6">
              <w:rPr>
                <w:rFonts w:ascii="Arial" w:hAnsi="Arial" w:cs="Arial"/>
                <w:sz w:val="18"/>
                <w:szCs w:val="18"/>
              </w:rPr>
              <w:t xml:space="preserve">) lub organizacjami pracodawców, będącymi podmiotami współpracującymi z uczelniami w zakresie wprowadzania studentów na rynek pracy.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a także ewentualnie na  podstawie danych pozyskanych i zweryfikowanych przez IP w toku oceny formalno-merytorycznej w siedzibie wnioskodawcy.</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trHeight w:val="415"/>
          <w:jc w:val="center"/>
        </w:trPr>
        <w:tc>
          <w:tcPr>
            <w:tcW w:w="5000" w:type="pct"/>
            <w:gridSpan w:val="4"/>
            <w:tcBorders>
              <w:top w:val="single" w:sz="2" w:space="0" w:color="auto"/>
              <w:left w:val="single" w:sz="12" w:space="0" w:color="auto"/>
              <w:bottom w:val="single" w:sz="2" w:space="0" w:color="auto"/>
              <w:right w:val="single" w:sz="12" w:space="0" w:color="auto"/>
            </w:tcBorders>
            <w:vAlign w:val="center"/>
            <w:hideMark/>
          </w:tcPr>
          <w:p w:rsidR="000B0EC3" w:rsidRPr="00B27DC6" w:rsidRDefault="000B0EC3" w:rsidP="004A55C1">
            <w:pPr>
              <w:pStyle w:val="Akapitzlist"/>
              <w:numPr>
                <w:ilvl w:val="0"/>
                <w:numId w:val="9"/>
              </w:numPr>
              <w:spacing w:before="60" w:after="60"/>
              <w:rPr>
                <w:rFonts w:ascii="Arial" w:hAnsi="Arial" w:cs="Arial"/>
                <w:sz w:val="18"/>
                <w:szCs w:val="18"/>
              </w:rPr>
            </w:pPr>
            <w:r w:rsidRPr="00B27DC6">
              <w:rPr>
                <w:rFonts w:ascii="Arial" w:hAnsi="Arial" w:cs="Arial"/>
                <w:sz w:val="18"/>
                <w:szCs w:val="18"/>
              </w:rPr>
              <w:t>Projekt przewiduje działania mające doprowadzić do podniesienia kompetencji pracowników akademickich biur karier, zajmujących się bezpośrednio wsparciem  studentów rozpoczynających aktywność zawodową na rynku pracy, w zakresie niezbędnym do wsparcia studentów rozpoczynających aktywność zawodową na rynku pracy.</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dąży do zapewnienia wysokiej jakości usług realizowanych na rzecz studentów przez akademickie biura karier, co zostanie zagwarantowane poprzez odpowiednie przeszkolenie i podnoszenie kompetencji pracowników biur (z wyłączeniem kształcenia pracowników na studiach podyplomowych).</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Finansowanie kosztów przeszkolenia i podnoszenia kompetencji pracowników biur karier - z wyłączeniem studiów  podyplomowych przyczyni  się  do  zapewnienia  bardziej kompleksowego zakresu usług i/lub usług lepszej jakości w zakresie wspierania studentów we wchodzeniu na  rynek  pracy.</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Jeśli koszty przekraczają 10.000 zł na osobę uczelnia  będzie zobowiązana do utrzymania  zatrudnienia przez okres co najmniej roku od zakończenia realizacji projektu</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t>
            </w:r>
            <w:r w:rsidRPr="00B27DC6">
              <w:rPr>
                <w:rFonts w:ascii="Arial" w:hAnsi="Arial" w:cs="Arial"/>
                <w:sz w:val="18"/>
                <w:szCs w:val="18"/>
              </w:rPr>
              <w:lastRenderedPageBreak/>
              <w:t>w siedzibie wnioskodawcy.</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trHeight w:val="288"/>
          <w:jc w:val="center"/>
        </w:trPr>
        <w:tc>
          <w:tcPr>
            <w:tcW w:w="5000" w:type="pct"/>
            <w:gridSpan w:val="4"/>
            <w:tcBorders>
              <w:top w:val="single" w:sz="2" w:space="0" w:color="auto"/>
              <w:left w:val="single" w:sz="12" w:space="0" w:color="auto"/>
              <w:bottom w:val="single" w:sz="2" w:space="0" w:color="auto"/>
              <w:right w:val="single" w:sz="12" w:space="0" w:color="auto"/>
            </w:tcBorders>
            <w:shd w:val="clear" w:color="auto" w:fill="auto"/>
            <w:vAlign w:val="center"/>
          </w:tcPr>
          <w:p w:rsidR="000B0EC3" w:rsidRPr="00B27DC6" w:rsidRDefault="000B0EC3" w:rsidP="00763782">
            <w:pPr>
              <w:pStyle w:val="Akapitzlist"/>
              <w:numPr>
                <w:ilvl w:val="0"/>
                <w:numId w:val="9"/>
              </w:numPr>
              <w:spacing w:before="60" w:after="60"/>
              <w:rPr>
                <w:rFonts w:ascii="Arial" w:hAnsi="Arial" w:cs="Arial"/>
                <w:sz w:val="18"/>
                <w:szCs w:val="18"/>
              </w:rPr>
            </w:pPr>
            <w:r w:rsidRPr="00B27DC6">
              <w:rPr>
                <w:rFonts w:ascii="Arial" w:hAnsi="Arial" w:cs="Arial"/>
                <w:sz w:val="18"/>
                <w:szCs w:val="18"/>
              </w:rPr>
              <w:lastRenderedPageBreak/>
              <w:t>Wnioskodawca deklaruje, że zakres usług przewidzianych do realizacji w projekcie będzie dostępny dla studentów przez okres równy okresowi realizacji projektu.</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Celem IP jest stworzenie mechanizmów powtarzalnego wsparcia dla kolejnych roczników studentów, które stanie się elementem długofalowej strategii działania uczelni i rozwoju biur karier w przyszłości.</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Efekty działań realizowanych w projekcie powinny być wykorzystywane w procesie dalszego kształcenia na uczelni i wspierania poprzez akademickie biura karier. Efekty te powinny stymulować rozwój praktycznych elementów kształcenia oraz promować kształcenie umiejętności i kompetencji w zakresie  przedsiębiorczości, co pozwoli na skrócenie maksymalne okresu podjęcia zatrudnienia po zakończeniu studiów.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trHeight w:val="415"/>
          <w:jc w:val="center"/>
        </w:trPr>
        <w:tc>
          <w:tcPr>
            <w:tcW w:w="5000" w:type="pct"/>
            <w:gridSpan w:val="4"/>
            <w:tcBorders>
              <w:top w:val="single" w:sz="2" w:space="0" w:color="auto"/>
              <w:left w:val="single" w:sz="12" w:space="0" w:color="auto"/>
              <w:bottom w:val="single" w:sz="2" w:space="0" w:color="auto"/>
              <w:right w:val="single" w:sz="12" w:space="0" w:color="auto"/>
            </w:tcBorders>
            <w:vAlign w:val="center"/>
            <w:hideMark/>
          </w:tcPr>
          <w:p w:rsidR="000B0EC3" w:rsidRPr="00B27DC6" w:rsidRDefault="000B0EC3" w:rsidP="004A55C1">
            <w:pPr>
              <w:pStyle w:val="Akapitzlist"/>
              <w:numPr>
                <w:ilvl w:val="0"/>
                <w:numId w:val="9"/>
              </w:numPr>
              <w:spacing w:before="60" w:after="60"/>
              <w:rPr>
                <w:rFonts w:ascii="Arial" w:hAnsi="Arial" w:cs="Arial"/>
                <w:sz w:val="18"/>
                <w:szCs w:val="18"/>
              </w:rPr>
            </w:pPr>
            <w:r w:rsidRPr="00B27DC6">
              <w:rPr>
                <w:rFonts w:ascii="Arial" w:hAnsi="Arial" w:cs="Arial"/>
                <w:sz w:val="18"/>
                <w:szCs w:val="18"/>
              </w:rPr>
              <w:t>Projekt zakłada monitoring karier zawodowych studentów będących uczestnikami projektu, w ciągu 12 miesięcy po zakończeniu kształcenia.</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wymaga, by wsparcie udzielane przez biuro karier było jak najbardziej kompleksowe i obejmowało uwzględnienie w uczelnianym monitoringu karier absolwentów zbadanie  losów absolwentów, którzy skorzystali z projektu, po zakończeniu kształcenia, co pozwoli na zdobycie doświadczeń wykorzystywanych w dalszej działalności biura.</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trHeight w:val="415"/>
          <w:jc w:val="center"/>
        </w:trPr>
        <w:tc>
          <w:tcPr>
            <w:tcW w:w="5000" w:type="pct"/>
            <w:gridSpan w:val="4"/>
            <w:tcBorders>
              <w:top w:val="single" w:sz="2" w:space="0" w:color="auto"/>
              <w:left w:val="single" w:sz="12" w:space="0" w:color="auto"/>
              <w:bottom w:val="single" w:sz="2" w:space="0" w:color="auto"/>
              <w:right w:val="single" w:sz="12" w:space="0" w:color="auto"/>
            </w:tcBorders>
            <w:vAlign w:val="center"/>
            <w:hideMark/>
          </w:tcPr>
          <w:p w:rsidR="000B0EC3" w:rsidRPr="00B27DC6" w:rsidRDefault="000B0EC3" w:rsidP="00763782">
            <w:pPr>
              <w:pStyle w:val="Akapitzlist"/>
              <w:numPr>
                <w:ilvl w:val="0"/>
                <w:numId w:val="9"/>
              </w:numPr>
              <w:spacing w:before="60" w:after="60"/>
              <w:rPr>
                <w:rFonts w:ascii="Arial" w:hAnsi="Arial" w:cs="Arial"/>
                <w:sz w:val="18"/>
                <w:szCs w:val="18"/>
              </w:rPr>
            </w:pPr>
            <w:r w:rsidRPr="00B27DC6">
              <w:rPr>
                <w:rFonts w:ascii="Arial" w:hAnsi="Arial" w:cs="Arial"/>
                <w:sz w:val="18"/>
                <w:szCs w:val="18"/>
              </w:rPr>
              <w:t>Liczba udzielanych studentom przez biuro karier, w okresie realizacji projektu, indywidualnych usług w zakresie poradnictwa zawodowego wzrośnie o 20% w stosunku do analogicznego okresu przed ogłoszeniem konkursu.</w:t>
            </w:r>
            <w:r w:rsidR="00763782" w:rsidRPr="00B27DC6">
              <w:rPr>
                <w:rFonts w:ascii="Arial" w:hAnsi="Arial" w:cs="Arial"/>
                <w:sz w:val="18"/>
                <w:szCs w:val="18"/>
              </w:rPr>
              <w:t xml:space="preserve"> </w:t>
            </w:r>
            <w:r w:rsidRPr="00B27DC6">
              <w:rPr>
                <w:rFonts w:ascii="Arial" w:hAnsi="Arial" w:cs="Arial"/>
                <w:sz w:val="18"/>
                <w:szCs w:val="18"/>
              </w:rPr>
              <w:t>Liczba zindywidualizowanych usług zrealizowanych w ciągu całego okresu realizacji projektu, wyliczona zgodnie z powyższym zaleceniem, nie może być jednakże mniejsza niż:</w:t>
            </w:r>
          </w:p>
          <w:p w:rsidR="000B0EC3" w:rsidRPr="00B27DC6" w:rsidRDefault="000B0EC3" w:rsidP="004A55C1">
            <w:pPr>
              <w:pStyle w:val="Akapitzlist"/>
              <w:numPr>
                <w:ilvl w:val="0"/>
                <w:numId w:val="12"/>
              </w:numPr>
              <w:spacing w:before="60" w:after="60"/>
              <w:rPr>
                <w:rFonts w:ascii="Arial" w:hAnsi="Arial" w:cs="Arial"/>
                <w:sz w:val="18"/>
                <w:szCs w:val="18"/>
              </w:rPr>
            </w:pPr>
            <w:r w:rsidRPr="00B27DC6">
              <w:rPr>
                <w:rFonts w:ascii="Arial" w:hAnsi="Arial" w:cs="Arial"/>
                <w:sz w:val="18"/>
                <w:szCs w:val="18"/>
              </w:rPr>
              <w:t xml:space="preserve">dla uczelni kształcących do 4000 studentów (stan na dzień złożenia projektu) – 200, </w:t>
            </w:r>
          </w:p>
          <w:p w:rsidR="000B0EC3" w:rsidRPr="00B27DC6" w:rsidRDefault="000B0EC3" w:rsidP="004A55C1">
            <w:pPr>
              <w:pStyle w:val="Akapitzlist"/>
              <w:numPr>
                <w:ilvl w:val="0"/>
                <w:numId w:val="12"/>
              </w:numPr>
              <w:spacing w:before="60" w:after="60"/>
              <w:rPr>
                <w:rFonts w:ascii="Arial" w:hAnsi="Arial" w:cs="Arial"/>
                <w:sz w:val="18"/>
                <w:szCs w:val="18"/>
              </w:rPr>
            </w:pPr>
            <w:r w:rsidRPr="00B27DC6">
              <w:rPr>
                <w:rFonts w:ascii="Arial" w:hAnsi="Arial" w:cs="Arial"/>
                <w:sz w:val="18"/>
                <w:szCs w:val="18"/>
              </w:rPr>
              <w:t xml:space="preserve">dla uczelni kształcących 4001-12000 studentów (stan na dzień złożenia projektu) – 400, </w:t>
            </w:r>
          </w:p>
          <w:p w:rsidR="000B0EC3" w:rsidRPr="00B27DC6" w:rsidRDefault="000B0EC3" w:rsidP="004A55C1">
            <w:pPr>
              <w:pStyle w:val="Akapitzlist"/>
              <w:numPr>
                <w:ilvl w:val="0"/>
                <w:numId w:val="12"/>
              </w:numPr>
              <w:spacing w:before="60" w:after="60"/>
              <w:rPr>
                <w:rFonts w:ascii="Arial" w:hAnsi="Arial" w:cs="Arial"/>
                <w:sz w:val="18"/>
                <w:szCs w:val="18"/>
              </w:rPr>
            </w:pPr>
            <w:r w:rsidRPr="00B27DC6">
              <w:rPr>
                <w:rFonts w:ascii="Arial" w:hAnsi="Arial" w:cs="Arial"/>
                <w:sz w:val="18"/>
                <w:szCs w:val="18"/>
              </w:rPr>
              <w:t>dla uczelni kształcących powyżej 12000 studentów (stan na dzień złożenia projektu) – 600.</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wymaga, by udzielane wsparcie miało charakter trwały i przynosiło wymierne efekty oraz podnosiło skuteczność działania, rozumianą jako zwiększenie liczby osób uzyskujących wsparcie za pośrednictwem biur karier.</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Indywidualna usługa w zakresie poradnictwa zawodowego związana jest z osobą, która otrzymała wsparcie w tym zakresie, jeśli np. student spotkał się z doradcą 3 razy, to jest to traktowane jako 1 usługa.</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Wnioskodawca wskaże w treści wniosku, ilu zindywidualizowanych porad zawodowych udzielił w okresie poprzedzającym rozpoczęcie projektu - równym planowanemu okresowi realizacji projektu. W przypadku krótszego okresu, za który wnioskodawca posiada tego typu dane, wartość referencyjna zostanie ustalona na podstawie średniej liczby porad w miesiącu.</w:t>
            </w:r>
          </w:p>
          <w:p w:rsidR="00FD7FBF" w:rsidRPr="00B27DC6" w:rsidRDefault="00FD7FBF" w:rsidP="004A55C1">
            <w:pPr>
              <w:spacing w:before="60" w:after="60" w:line="240" w:lineRule="auto"/>
              <w:rPr>
                <w:rFonts w:ascii="Arial" w:hAnsi="Arial" w:cs="Arial"/>
                <w:sz w:val="18"/>
                <w:szCs w:val="18"/>
              </w:rPr>
            </w:pPr>
            <w:r w:rsidRPr="00B27DC6">
              <w:rPr>
                <w:rFonts w:ascii="Arial" w:hAnsi="Arial" w:cs="Arial"/>
                <w:sz w:val="18"/>
                <w:szCs w:val="18"/>
              </w:rPr>
              <w:t>W przypadku udzielenia w trakcie realizacji projektu mniejszej liczby zindywidualizowanych porad zawodowych niż zakładana nastąpi proporcjonalne zmniejszenie przyznanego dofinansowania.</w:t>
            </w:r>
            <w:r w:rsidR="005333D3" w:rsidRPr="00B27DC6">
              <w:rPr>
                <w:rFonts w:ascii="Arial" w:hAnsi="Arial" w:cs="Arial"/>
                <w:sz w:val="18"/>
                <w:szCs w:val="18"/>
              </w:rPr>
              <w:t xml:space="preserve"> Zmniejszenie to nie może jednakże skutkować </w:t>
            </w:r>
            <w:r w:rsidR="005333D3" w:rsidRPr="00B27DC6">
              <w:rPr>
                <w:rFonts w:ascii="Arial" w:hAnsi="Arial" w:cs="Arial"/>
                <w:sz w:val="18"/>
                <w:szCs w:val="18"/>
              </w:rPr>
              <w:lastRenderedPageBreak/>
              <w:t>nieracjonalnością dalszej realizacji projektu lub daleko idącym odstępstwem od pierwotnych założeń projektu.</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trHeight w:val="415"/>
          <w:jc w:val="center"/>
        </w:trPr>
        <w:tc>
          <w:tcPr>
            <w:tcW w:w="5000" w:type="pct"/>
            <w:gridSpan w:val="4"/>
            <w:tcBorders>
              <w:top w:val="single" w:sz="2" w:space="0" w:color="auto"/>
              <w:left w:val="single" w:sz="12" w:space="0" w:color="auto"/>
              <w:bottom w:val="single" w:sz="2" w:space="0" w:color="auto"/>
              <w:right w:val="single" w:sz="12" w:space="0" w:color="auto"/>
            </w:tcBorders>
            <w:vAlign w:val="center"/>
            <w:hideMark/>
          </w:tcPr>
          <w:p w:rsidR="000B0EC3" w:rsidRPr="00B27DC6" w:rsidRDefault="000B0EC3" w:rsidP="004A55C1">
            <w:pPr>
              <w:pStyle w:val="Akapitzlist"/>
              <w:numPr>
                <w:ilvl w:val="0"/>
                <w:numId w:val="9"/>
              </w:numPr>
              <w:spacing w:before="60" w:after="60"/>
              <w:rPr>
                <w:rFonts w:ascii="Arial" w:hAnsi="Arial" w:cs="Arial"/>
                <w:sz w:val="18"/>
                <w:szCs w:val="18"/>
              </w:rPr>
            </w:pPr>
            <w:r w:rsidRPr="00B27DC6">
              <w:rPr>
                <w:rFonts w:ascii="Arial" w:hAnsi="Arial" w:cs="Arial"/>
                <w:sz w:val="18"/>
                <w:szCs w:val="18"/>
              </w:rPr>
              <w:lastRenderedPageBreak/>
              <w:t>Jedna uczelnia może wystąpić w ramach konkursu – jako wnioskodawca albo partner – nie więcej niż jeden raz we  wniosku o dofinansowanie.</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Wsparcie udzielane dla i poprzez akademickie biura karier musi mieć charakter systemowy, w związku z czym nie jest zasadne wypracowanie w uczelni więcej niż jednego modelu działania biura.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 przypadku złożenia przez uczelnię więcej niż jednego wniosku, lub występowania jako wnioskodawca w jednym i partner w innych wnioskach, IP odrzuci wszystkie złożone w odpowiedzi na konkurs wnioski, w których dana uczelnia wystąpi.</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trHeight w:val="415"/>
          <w:jc w:val="center"/>
        </w:trPr>
        <w:tc>
          <w:tcPr>
            <w:tcW w:w="5000" w:type="pct"/>
            <w:gridSpan w:val="4"/>
            <w:tcBorders>
              <w:top w:val="single" w:sz="2" w:space="0" w:color="auto"/>
              <w:left w:val="single" w:sz="12" w:space="0" w:color="auto"/>
              <w:bottom w:val="single" w:sz="2" w:space="0" w:color="auto"/>
              <w:right w:val="single" w:sz="12" w:space="0" w:color="auto"/>
            </w:tcBorders>
            <w:shd w:val="clear" w:color="auto" w:fill="auto"/>
            <w:vAlign w:val="center"/>
          </w:tcPr>
          <w:p w:rsidR="000B0EC3" w:rsidRPr="00B27DC6" w:rsidRDefault="000B0EC3" w:rsidP="004A55C1">
            <w:pPr>
              <w:pStyle w:val="Akapitzlist"/>
              <w:numPr>
                <w:ilvl w:val="0"/>
                <w:numId w:val="9"/>
              </w:numPr>
              <w:spacing w:before="60" w:after="60"/>
              <w:rPr>
                <w:rFonts w:ascii="Arial" w:hAnsi="Arial" w:cs="Arial"/>
                <w:sz w:val="18"/>
                <w:szCs w:val="18"/>
              </w:rPr>
            </w:pPr>
            <w:r w:rsidRPr="00B27DC6">
              <w:rPr>
                <w:rFonts w:ascii="Arial" w:hAnsi="Arial" w:cs="Arial"/>
                <w:sz w:val="18"/>
                <w:szCs w:val="18"/>
              </w:rPr>
              <w:t>Co najmniej 30% absolwentów uczelni</w:t>
            </w:r>
            <w:r w:rsidRPr="00B27DC6">
              <w:rPr>
                <w:rFonts w:ascii="Arial" w:hAnsi="Arial" w:cs="Arial"/>
                <w:b/>
                <w:bCs/>
                <w:sz w:val="18"/>
                <w:szCs w:val="18"/>
              </w:rPr>
              <w:t>,</w:t>
            </w:r>
            <w:r w:rsidRPr="00B27DC6">
              <w:rPr>
                <w:rFonts w:ascii="Arial" w:hAnsi="Arial" w:cs="Arial"/>
                <w:sz w:val="18"/>
                <w:szCs w:val="18"/>
              </w:rPr>
              <w:t xml:space="preserve"> którzy zostali objęci wsparciem w projekcie kontynuowało kształcenie (na studiach I, II, III stopnia lub na jednolitych studiach magisterskich) lub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 Zatrudnienie rozumiane jest jako: </w:t>
            </w:r>
          </w:p>
          <w:p w:rsidR="000B0EC3" w:rsidRPr="00B27DC6" w:rsidRDefault="000B0EC3" w:rsidP="00763782">
            <w:pPr>
              <w:pStyle w:val="Akapitzlist"/>
              <w:numPr>
                <w:ilvl w:val="0"/>
                <w:numId w:val="7"/>
              </w:numPr>
              <w:spacing w:before="60" w:after="60"/>
              <w:ind w:left="1298" w:hanging="425"/>
              <w:rPr>
                <w:rFonts w:ascii="Arial" w:hAnsi="Arial" w:cs="Arial"/>
                <w:sz w:val="18"/>
                <w:szCs w:val="18"/>
              </w:rPr>
            </w:pPr>
            <w:r w:rsidRPr="00B27DC6">
              <w:rPr>
                <w:rFonts w:ascii="Arial" w:hAnsi="Arial" w:cs="Arial"/>
                <w:sz w:val="18"/>
                <w:szCs w:val="18"/>
              </w:rPr>
              <w:t>zawarcie umowy pracę na okres minimum 3 miesięcy w wymiarze co najmniej ½ etatu,</w:t>
            </w:r>
          </w:p>
          <w:p w:rsidR="000B0EC3" w:rsidRPr="00B27DC6" w:rsidRDefault="000B0EC3" w:rsidP="00763782">
            <w:pPr>
              <w:pStyle w:val="Akapitzlist"/>
              <w:numPr>
                <w:ilvl w:val="0"/>
                <w:numId w:val="7"/>
              </w:numPr>
              <w:spacing w:before="60" w:after="60"/>
              <w:ind w:left="1298" w:hanging="425"/>
              <w:rPr>
                <w:rFonts w:ascii="Arial" w:hAnsi="Arial" w:cs="Arial"/>
                <w:sz w:val="18"/>
                <w:szCs w:val="18"/>
              </w:rPr>
            </w:pPr>
            <w:r w:rsidRPr="00B27DC6">
              <w:rPr>
                <w:rFonts w:ascii="Arial" w:hAnsi="Arial" w:cs="Arial"/>
                <w:sz w:val="18"/>
                <w:szCs w:val="18"/>
              </w:rPr>
              <w:t>umowy/ów cywilnoprawnej/</w:t>
            </w:r>
            <w:proofErr w:type="spellStart"/>
            <w:r w:rsidRPr="00B27DC6">
              <w:rPr>
                <w:rFonts w:ascii="Arial" w:hAnsi="Arial" w:cs="Arial"/>
                <w:sz w:val="18"/>
                <w:szCs w:val="18"/>
              </w:rPr>
              <w:t>ych</w:t>
            </w:r>
            <w:proofErr w:type="spellEnd"/>
            <w:r w:rsidRPr="00B27DC6">
              <w:rPr>
                <w:rFonts w:ascii="Arial" w:hAnsi="Arial" w:cs="Arial"/>
                <w:sz w:val="18"/>
                <w:szCs w:val="18"/>
              </w:rPr>
              <w:t xml:space="preserve"> zawartej/</w:t>
            </w:r>
            <w:proofErr w:type="spellStart"/>
            <w:r w:rsidRPr="00B27DC6">
              <w:rPr>
                <w:rFonts w:ascii="Arial" w:hAnsi="Arial" w:cs="Arial"/>
                <w:sz w:val="18"/>
                <w:szCs w:val="18"/>
              </w:rPr>
              <w:t>ych</w:t>
            </w:r>
            <w:proofErr w:type="spellEnd"/>
            <w:r w:rsidRPr="00B27DC6">
              <w:rPr>
                <w:rFonts w:ascii="Arial" w:hAnsi="Arial" w:cs="Arial"/>
                <w:sz w:val="18"/>
                <w:szCs w:val="18"/>
              </w:rPr>
              <w:t xml:space="preserve"> na okres co najmniej 3 miesięcy,</w:t>
            </w:r>
          </w:p>
          <w:p w:rsidR="000B0EC3" w:rsidRPr="00B27DC6" w:rsidRDefault="000B0EC3" w:rsidP="00763782">
            <w:pPr>
              <w:pStyle w:val="Akapitzlist"/>
              <w:numPr>
                <w:ilvl w:val="0"/>
                <w:numId w:val="7"/>
              </w:numPr>
              <w:spacing w:before="60" w:after="60"/>
              <w:ind w:left="1298" w:hanging="425"/>
              <w:rPr>
                <w:rFonts w:ascii="Arial" w:hAnsi="Arial" w:cs="Arial"/>
                <w:sz w:val="18"/>
                <w:szCs w:val="18"/>
              </w:rPr>
            </w:pPr>
            <w:r w:rsidRPr="00B27DC6">
              <w:rPr>
                <w:rFonts w:ascii="Arial" w:hAnsi="Arial" w:cs="Arial"/>
                <w:sz w:val="18"/>
                <w:szCs w:val="18"/>
              </w:rPr>
              <w:t xml:space="preserve">samozatrudnienie lub rozpoczęcie działalności gospodarczej trwające co najmniej 3 miesiące. </w:t>
            </w:r>
          </w:p>
        </w:tc>
      </w:tr>
      <w:tr w:rsidR="000B0EC3" w:rsidRPr="00B27DC6" w:rsidTr="006805D0">
        <w:trPr>
          <w:trHeight w:val="415"/>
          <w:jc w:val="center"/>
        </w:trPr>
        <w:tc>
          <w:tcPr>
            <w:tcW w:w="857" w:type="pct"/>
            <w:tcBorders>
              <w:top w:val="single" w:sz="2" w:space="0" w:color="auto"/>
              <w:left w:val="single" w:sz="12" w:space="0" w:color="auto"/>
              <w:bottom w:val="single" w:sz="2" w:space="0" w:color="auto"/>
              <w:right w:val="single" w:sz="6"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2" w:space="0" w:color="auto"/>
              <w:left w:val="single" w:sz="6" w:space="0" w:color="auto"/>
              <w:bottom w:val="single" w:sz="2" w:space="0" w:color="auto"/>
              <w:right w:val="single" w:sz="6" w:space="0" w:color="auto"/>
            </w:tcBorders>
            <w:vAlign w:val="center"/>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Zastosowanie kryterium zobliguje projektodawcę do realizowania działań przewidujących ukierunkowanie na efektywność zatrudnieniową uczestników projektu ustaloną jako określony odsetek absolwentów uczelni znajdujących zatrudnienie lub kontynuujących kształcenie.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Minimalny okres zatrudnienia podjętego po zakończeniu kształcenia ma gwarantować trwałość efektów projektu i stanowić dowód wysokiej jakości prowadzonych w jego ramach działań.</w:t>
            </w:r>
            <w:r w:rsidRPr="00B27DC6" w:rsidDel="00C5257A">
              <w:rPr>
                <w:rFonts w:ascii="Arial" w:hAnsi="Arial" w:cs="Arial"/>
                <w:sz w:val="18"/>
                <w:szCs w:val="18"/>
              </w:rPr>
              <w:t xml:space="preserve"> </w:t>
            </w:r>
          </w:p>
          <w:p w:rsidR="00FD7FBF" w:rsidRPr="00B27DC6" w:rsidRDefault="00FD7FBF" w:rsidP="004A55C1">
            <w:pPr>
              <w:spacing w:before="60" w:after="60" w:line="240" w:lineRule="auto"/>
              <w:rPr>
                <w:rFonts w:ascii="Arial" w:hAnsi="Arial" w:cs="Arial"/>
                <w:sz w:val="18"/>
                <w:szCs w:val="18"/>
              </w:rPr>
            </w:pPr>
            <w:r w:rsidRPr="00B27DC6">
              <w:rPr>
                <w:rFonts w:ascii="Arial" w:hAnsi="Arial" w:cs="Arial"/>
                <w:sz w:val="18"/>
                <w:szCs w:val="18"/>
              </w:rPr>
              <w:t>W przypadku kontynuowania kształcenia lub podjęcia zatrudnienia przez mniejszy odsetek absolwentów nastąpi proporcjonalne zmniejszenie przyznanego dofinansowania.</w:t>
            </w:r>
            <w:r w:rsidR="005333D3" w:rsidRPr="00B27DC6">
              <w:rPr>
                <w:rFonts w:ascii="Arial" w:hAnsi="Arial" w:cs="Arial"/>
                <w:sz w:val="18"/>
                <w:szCs w:val="18"/>
              </w:rPr>
              <w:t xml:space="preserve"> Zmniejszenie to nie może jednakże skutkować nieracjonalnością dalszej realizacji projektu lub daleko idącym odstępstwem od pierwotnych założeń projektu.</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844" w:type="pct"/>
            <w:tcBorders>
              <w:top w:val="single" w:sz="2" w:space="0" w:color="auto"/>
              <w:left w:val="single" w:sz="6" w:space="0" w:color="auto"/>
              <w:bottom w:val="single" w:sz="2" w:space="0" w:color="auto"/>
              <w:right w:val="single" w:sz="4"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2" w:space="0" w:color="auto"/>
              <w:left w:val="single" w:sz="4" w:space="0" w:color="auto"/>
              <w:bottom w:val="single" w:sz="2"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0B0EC3" w:rsidRPr="00B27DC6" w:rsidTr="006805D0">
        <w:trPr>
          <w:jc w:val="center"/>
        </w:trPr>
        <w:tc>
          <w:tcPr>
            <w:tcW w:w="3675" w:type="pct"/>
            <w:gridSpan w:val="2"/>
            <w:tcBorders>
              <w:top w:val="single" w:sz="6" w:space="0" w:color="auto"/>
              <w:left w:val="single" w:sz="12" w:space="0" w:color="auto"/>
              <w:bottom w:val="single" w:sz="6" w:space="0" w:color="auto"/>
              <w:right w:val="single" w:sz="6" w:space="0" w:color="auto"/>
            </w:tcBorders>
            <w:vAlign w:val="center"/>
            <w:hideMark/>
          </w:tcPr>
          <w:p w:rsidR="000B0EC3" w:rsidRPr="00B27DC6" w:rsidRDefault="000B0EC3" w:rsidP="004A55C1">
            <w:pPr>
              <w:pStyle w:val="Akapitzlist"/>
              <w:numPr>
                <w:ilvl w:val="0"/>
                <w:numId w:val="10"/>
              </w:numPr>
              <w:spacing w:before="60" w:after="60"/>
              <w:rPr>
                <w:rFonts w:ascii="Arial" w:hAnsi="Arial" w:cs="Arial"/>
                <w:sz w:val="18"/>
                <w:szCs w:val="18"/>
              </w:rPr>
            </w:pPr>
            <w:r w:rsidRPr="00B27DC6">
              <w:rPr>
                <w:rFonts w:ascii="Arial" w:hAnsi="Arial" w:cs="Arial"/>
                <w:sz w:val="18"/>
                <w:szCs w:val="18"/>
              </w:rPr>
              <w:t>Uczelnia objęta projektem, na dzień złożenia wniosku, prowadzi sformalizowaną i udokumentowaną, co najmniej 12 miesięczną, współpracę z akademickim inkubatorem przedsiębiorczości lub centrum transferu technologii.</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5</w:t>
            </w:r>
          </w:p>
        </w:tc>
      </w:tr>
      <w:tr w:rsidR="000B0EC3" w:rsidRPr="00B27DC6" w:rsidTr="006805D0">
        <w:trPr>
          <w:jc w:val="center"/>
        </w:trPr>
        <w:tc>
          <w:tcPr>
            <w:tcW w:w="857"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chce promować na uczelni rozwiązania strukturalne i sposoby zarządzania, które przewidują stałą współpracę z podmiotami działającymi na rzecz zwiększenia potencjału intelektualnego i technicznego uczelni oraz transferu wyników prac naukowych do gospodarki.</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w:t>
            </w:r>
            <w:r w:rsidRPr="00B27DC6">
              <w:rPr>
                <w:rFonts w:ascii="Arial" w:hAnsi="Arial" w:cs="Arial"/>
                <w:sz w:val="18"/>
                <w:szCs w:val="18"/>
              </w:rPr>
              <w:lastRenderedPageBreak/>
              <w:t>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6805D0">
        <w:trPr>
          <w:jc w:val="center"/>
        </w:trPr>
        <w:tc>
          <w:tcPr>
            <w:tcW w:w="3675" w:type="pct"/>
            <w:gridSpan w:val="2"/>
            <w:tcBorders>
              <w:top w:val="single" w:sz="6" w:space="0" w:color="auto"/>
              <w:left w:val="single" w:sz="12" w:space="0" w:color="auto"/>
              <w:bottom w:val="single" w:sz="6" w:space="0" w:color="auto"/>
              <w:right w:val="single" w:sz="6" w:space="0" w:color="auto"/>
            </w:tcBorders>
            <w:vAlign w:val="center"/>
            <w:hideMark/>
          </w:tcPr>
          <w:p w:rsidR="000B0EC3" w:rsidRPr="00B27DC6" w:rsidRDefault="000B0EC3" w:rsidP="004A55C1">
            <w:pPr>
              <w:pStyle w:val="Akapitzlist"/>
              <w:numPr>
                <w:ilvl w:val="0"/>
                <w:numId w:val="10"/>
              </w:numPr>
              <w:spacing w:before="60" w:after="60"/>
              <w:rPr>
                <w:rFonts w:ascii="Arial" w:hAnsi="Arial" w:cs="Arial"/>
                <w:sz w:val="18"/>
                <w:szCs w:val="18"/>
              </w:rPr>
            </w:pPr>
            <w:r w:rsidRPr="00B27DC6">
              <w:rPr>
                <w:rFonts w:ascii="Arial" w:hAnsi="Arial" w:cs="Arial"/>
                <w:sz w:val="18"/>
                <w:szCs w:val="18"/>
              </w:rPr>
              <w:lastRenderedPageBreak/>
              <w:t>Uczelnia objęta projektem, na dzień złożenia wniosku, posiada Akademickie Biuro Karier lub inną jednostkę świadczącą podobne usługi na rzecz studentów przez co najmniej 12 miesięcy.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5</w:t>
            </w:r>
          </w:p>
        </w:tc>
      </w:tr>
      <w:tr w:rsidR="000B0EC3" w:rsidRPr="00B27DC6" w:rsidTr="006805D0">
        <w:trPr>
          <w:jc w:val="center"/>
        </w:trPr>
        <w:tc>
          <w:tcPr>
            <w:tcW w:w="857"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1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IP chce promować na uczelni rozwiązania strukturalne i sposoby zarządzania już istniejące, a nie wydatkować środki na organizowanie i inicjowanie działalności biur.</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6805D0">
        <w:trPr>
          <w:jc w:val="center"/>
        </w:trPr>
        <w:tc>
          <w:tcPr>
            <w:tcW w:w="3675" w:type="pct"/>
            <w:gridSpan w:val="2"/>
            <w:tcBorders>
              <w:top w:val="single" w:sz="6" w:space="0" w:color="auto"/>
              <w:left w:val="single" w:sz="12" w:space="0" w:color="auto"/>
              <w:bottom w:val="single" w:sz="6" w:space="0" w:color="auto"/>
              <w:right w:val="single" w:sz="6" w:space="0" w:color="auto"/>
            </w:tcBorders>
            <w:shd w:val="clear" w:color="auto" w:fill="FFFFFF"/>
            <w:vAlign w:val="center"/>
            <w:hideMark/>
          </w:tcPr>
          <w:p w:rsidR="000B0EC3" w:rsidRPr="00B27DC6" w:rsidRDefault="000B0EC3" w:rsidP="004A55C1">
            <w:pPr>
              <w:pStyle w:val="Akapitzlist"/>
              <w:numPr>
                <w:ilvl w:val="0"/>
                <w:numId w:val="10"/>
              </w:numPr>
              <w:spacing w:before="60" w:after="60"/>
              <w:rPr>
                <w:rFonts w:ascii="Arial" w:hAnsi="Arial" w:cs="Arial"/>
                <w:sz w:val="18"/>
                <w:szCs w:val="18"/>
              </w:rPr>
            </w:pPr>
            <w:r w:rsidRPr="00B27DC6">
              <w:rPr>
                <w:rFonts w:ascii="Arial" w:hAnsi="Arial" w:cs="Arial"/>
                <w:sz w:val="18"/>
                <w:szCs w:val="18"/>
              </w:rPr>
              <w:t xml:space="preserve">Uczelnia lub akademickie biuro karier posiada status agencji zatrudnienia.  </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5</w:t>
            </w:r>
          </w:p>
        </w:tc>
      </w:tr>
      <w:tr w:rsidR="000B0EC3" w:rsidRPr="00B27DC6" w:rsidTr="006805D0">
        <w:trPr>
          <w:jc w:val="center"/>
        </w:trPr>
        <w:tc>
          <w:tcPr>
            <w:tcW w:w="857" w:type="pct"/>
            <w:tcBorders>
              <w:top w:val="single" w:sz="6" w:space="0" w:color="auto"/>
              <w:left w:val="single" w:sz="12" w:space="0" w:color="auto"/>
              <w:bottom w:val="single" w:sz="6" w:space="0" w:color="auto"/>
              <w:right w:val="single" w:sz="4" w:space="0" w:color="auto"/>
            </w:tcBorders>
            <w:shd w:val="clear" w:color="auto" w:fill="CCFFCC"/>
            <w:vAlign w:val="center"/>
            <w:hideMark/>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Uzasadnienie:</w:t>
            </w:r>
          </w:p>
        </w:tc>
        <w:tc>
          <w:tcPr>
            <w:tcW w:w="2818" w:type="pct"/>
            <w:tcBorders>
              <w:top w:val="single" w:sz="6" w:space="0" w:color="auto"/>
              <w:left w:val="single" w:sz="4" w:space="0" w:color="auto"/>
              <w:bottom w:val="single" w:sz="6" w:space="0" w:color="auto"/>
              <w:right w:val="single" w:sz="6" w:space="0" w:color="auto"/>
            </w:tcBorders>
            <w:shd w:val="clear" w:color="auto" w:fill="FFFFFF"/>
            <w:vAlign w:val="center"/>
            <w:hideMark/>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IP premiuje projekty, w ramach których biuro karier posiada jak najszersze kompetencje do wspierania studentów wchodzących na rynek pracy. Posiadanie statusu agencji zatrudnienia, określonego w przepisach ustawy o promocji zatrudnienia i instytucjach rynku pracy umożliwia biuru skorzystanie ze specjalnych mechanizmów, szczególnie w zakresie doradztwa zawodowego.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6805D0">
        <w:trPr>
          <w:trHeight w:val="352"/>
          <w:jc w:val="center"/>
        </w:trPr>
        <w:tc>
          <w:tcPr>
            <w:tcW w:w="3675"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0B0EC3" w:rsidRPr="00B27DC6" w:rsidRDefault="000B0EC3" w:rsidP="004A55C1">
            <w:pPr>
              <w:pStyle w:val="Akapitzlist"/>
              <w:numPr>
                <w:ilvl w:val="0"/>
                <w:numId w:val="10"/>
              </w:numPr>
              <w:spacing w:before="60" w:after="60"/>
              <w:rPr>
                <w:rFonts w:ascii="Arial" w:hAnsi="Arial" w:cs="Arial"/>
                <w:sz w:val="18"/>
                <w:szCs w:val="18"/>
              </w:rPr>
            </w:pPr>
            <w:r w:rsidRPr="00B27DC6">
              <w:rPr>
                <w:rFonts w:ascii="Arial" w:hAnsi="Arial" w:cs="Arial"/>
                <w:sz w:val="18"/>
                <w:szCs w:val="18"/>
              </w:rPr>
              <w:t xml:space="preserve">Projekt obejmuje zadania związane z bezpośrednim wparciem studentów w rozpoczęciu aktywności zawodowej na rynku pracy poprzez coaching i mentoring. Zadania te muszą być finansowane ze środków własnych wnioskodawcy w ramach wkładu własnego powyżej wymaganego poziomu 3,00 % wkładu własnego określonego dla III Osi PO WER, w wysokości co najmniej 3,00 % wartości projektu. </w:t>
            </w:r>
          </w:p>
        </w:tc>
        <w:tc>
          <w:tcPr>
            <w:tcW w:w="844" w:type="pct"/>
            <w:tcBorders>
              <w:top w:val="single" w:sz="4" w:space="0" w:color="auto"/>
              <w:left w:val="single" w:sz="4" w:space="0" w:color="auto"/>
              <w:bottom w:val="single" w:sz="4" w:space="0" w:color="auto"/>
              <w:right w:val="single" w:sz="4"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481" w:type="pct"/>
            <w:tcBorders>
              <w:top w:val="single" w:sz="4" w:space="0" w:color="auto"/>
              <w:left w:val="single" w:sz="4" w:space="0" w:color="auto"/>
              <w:bottom w:val="single" w:sz="4"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0B0EC3" w:rsidRPr="00B27DC6" w:rsidTr="006805D0">
        <w:trPr>
          <w:jc w:val="center"/>
        </w:trPr>
        <w:tc>
          <w:tcPr>
            <w:tcW w:w="857" w:type="pct"/>
            <w:tcBorders>
              <w:top w:val="single" w:sz="4" w:space="0" w:color="auto"/>
              <w:left w:val="single" w:sz="12" w:space="0" w:color="auto"/>
              <w:bottom w:val="single" w:sz="6" w:space="0" w:color="auto"/>
              <w:right w:val="single" w:sz="4" w:space="0" w:color="auto"/>
            </w:tcBorders>
            <w:shd w:val="clear" w:color="auto" w:fill="CCFFCC"/>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Uzasadnienie:</w:t>
            </w:r>
          </w:p>
        </w:tc>
        <w:tc>
          <w:tcPr>
            <w:tcW w:w="2818" w:type="pct"/>
            <w:tcBorders>
              <w:top w:val="single" w:sz="4" w:space="0" w:color="auto"/>
              <w:left w:val="single" w:sz="4" w:space="0" w:color="auto"/>
              <w:bottom w:val="single" w:sz="6" w:space="0" w:color="auto"/>
              <w:right w:val="single" w:sz="6" w:space="0" w:color="auto"/>
            </w:tcBorders>
            <w:shd w:val="clear" w:color="auto" w:fill="FFFFFF"/>
            <w:vAlign w:val="center"/>
          </w:tcPr>
          <w:p w:rsidR="000B0EC3" w:rsidRPr="00B27DC6" w:rsidRDefault="000B0EC3" w:rsidP="004A55C1">
            <w:pPr>
              <w:spacing w:before="60" w:after="60" w:line="240" w:lineRule="auto"/>
              <w:ind w:left="57"/>
              <w:rPr>
                <w:rFonts w:ascii="Arial" w:hAnsi="Arial" w:cs="Arial"/>
                <w:sz w:val="18"/>
                <w:szCs w:val="18"/>
              </w:rPr>
            </w:pPr>
            <w:r w:rsidRPr="00B27DC6">
              <w:rPr>
                <w:rFonts w:ascii="Arial" w:hAnsi="Arial" w:cs="Arial"/>
                <w:sz w:val="18"/>
                <w:szCs w:val="18"/>
              </w:rPr>
              <w:t>Projekt powinien gwarantować  wyskoki poziom wsparcia, także poprzez realizowanie kwalifikowanych form poradnictwa, finansowanych ze środków własnych wnioskodawcy.</w:t>
            </w:r>
          </w:p>
          <w:p w:rsidR="000B0EC3" w:rsidRPr="00B27DC6" w:rsidRDefault="000B0EC3" w:rsidP="004A55C1">
            <w:pPr>
              <w:spacing w:before="60" w:after="60" w:line="240" w:lineRule="auto"/>
              <w:ind w:left="57"/>
              <w:rPr>
                <w:rFonts w:ascii="Arial" w:hAnsi="Arial" w:cs="Arial"/>
                <w:sz w:val="18"/>
                <w:szCs w:val="18"/>
              </w:rPr>
            </w:pPr>
            <w:r w:rsidRPr="00B27DC6">
              <w:rPr>
                <w:rFonts w:ascii="Arial" w:hAnsi="Arial" w:cs="Arial"/>
                <w:sz w:val="18"/>
                <w:szCs w:val="18"/>
              </w:rPr>
              <w:t xml:space="preserve">Koszt coachingu i mentoringu musi zostać ujęty we wkładzie własnym, jako przekroczenie wymaganego poziomu 3,00 %, który będzie zapewniony z innych źródeł. Powyższe kryterium obliguje wnioskodawcę do większego niż standardowe zaangażowania finansowego w realizację działań merytorycznych w ramach projektu.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4" w:type="pct"/>
            <w:tcBorders>
              <w:top w:val="single" w:sz="4" w:space="0" w:color="auto"/>
              <w:left w:val="single" w:sz="6" w:space="0" w:color="auto"/>
              <w:bottom w:val="single" w:sz="6" w:space="0" w:color="auto"/>
              <w:right w:val="single" w:sz="6"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81" w:type="pct"/>
            <w:tcBorders>
              <w:top w:val="single" w:sz="4" w:space="0" w:color="auto"/>
              <w:left w:val="single" w:sz="6"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0B0EC3" w:rsidRPr="00B27DC6" w:rsidTr="006805D0">
        <w:trPr>
          <w:jc w:val="center"/>
        </w:trPr>
        <w:tc>
          <w:tcPr>
            <w:tcW w:w="3675"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0B0EC3" w:rsidRPr="00B27DC6" w:rsidRDefault="000B0EC3" w:rsidP="004A55C1">
            <w:pPr>
              <w:numPr>
                <w:ilvl w:val="0"/>
                <w:numId w:val="10"/>
              </w:numPr>
              <w:spacing w:before="60" w:after="60" w:line="240" w:lineRule="auto"/>
              <w:rPr>
                <w:rFonts w:ascii="Arial" w:hAnsi="Arial" w:cs="Arial"/>
                <w:sz w:val="18"/>
                <w:szCs w:val="18"/>
              </w:rPr>
            </w:pPr>
            <w:r w:rsidRPr="00B27DC6">
              <w:rPr>
                <w:rFonts w:ascii="Arial" w:hAnsi="Arial" w:cs="Arial"/>
                <w:sz w:val="18"/>
                <w:szCs w:val="18"/>
              </w:rPr>
              <w:t>Co najmniej 60% absolwentów uczelni</w:t>
            </w:r>
            <w:r w:rsidRPr="00B27DC6">
              <w:rPr>
                <w:rFonts w:ascii="Arial" w:hAnsi="Arial" w:cs="Arial"/>
                <w:b/>
                <w:bCs/>
                <w:sz w:val="18"/>
                <w:szCs w:val="18"/>
              </w:rPr>
              <w:t>,</w:t>
            </w:r>
            <w:r w:rsidRPr="00B27DC6">
              <w:rPr>
                <w:rFonts w:ascii="Arial" w:hAnsi="Arial" w:cs="Arial"/>
                <w:sz w:val="18"/>
                <w:szCs w:val="18"/>
              </w:rPr>
              <w:t xml:space="preserve"> którzy zostali objęci wsparciem w projekcie podjęło zatrudnienie po zakończeniu udziału w projekcie, nie później niż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udziału w projekcie. Zatrudnienie rozumiane jest jako: </w:t>
            </w:r>
          </w:p>
          <w:p w:rsidR="000B0EC3" w:rsidRPr="00B27DC6" w:rsidRDefault="000B0EC3" w:rsidP="004A55C1">
            <w:pPr>
              <w:pStyle w:val="Akapitzlist"/>
              <w:numPr>
                <w:ilvl w:val="0"/>
                <w:numId w:val="7"/>
              </w:numPr>
              <w:spacing w:before="60" w:after="60"/>
              <w:ind w:left="1023" w:hanging="284"/>
              <w:rPr>
                <w:rFonts w:ascii="Arial" w:hAnsi="Arial" w:cs="Arial"/>
                <w:sz w:val="18"/>
                <w:szCs w:val="18"/>
              </w:rPr>
            </w:pPr>
            <w:r w:rsidRPr="00B27DC6">
              <w:rPr>
                <w:rFonts w:ascii="Arial" w:hAnsi="Arial" w:cs="Arial"/>
                <w:sz w:val="18"/>
                <w:szCs w:val="18"/>
              </w:rPr>
              <w:t>zawarcie umowy pracę na okres minimum 3 miesięcy w wymiarze co najmniej ½ etatu,</w:t>
            </w:r>
          </w:p>
          <w:p w:rsidR="000B0EC3" w:rsidRPr="00B27DC6" w:rsidRDefault="000B0EC3" w:rsidP="004A55C1">
            <w:pPr>
              <w:pStyle w:val="Akapitzlist"/>
              <w:numPr>
                <w:ilvl w:val="0"/>
                <w:numId w:val="7"/>
              </w:numPr>
              <w:spacing w:before="60" w:after="60"/>
              <w:ind w:left="1023" w:hanging="284"/>
              <w:rPr>
                <w:rFonts w:ascii="Arial" w:hAnsi="Arial" w:cs="Arial"/>
                <w:sz w:val="18"/>
                <w:szCs w:val="18"/>
              </w:rPr>
            </w:pPr>
            <w:r w:rsidRPr="00B27DC6">
              <w:rPr>
                <w:rFonts w:ascii="Arial" w:hAnsi="Arial" w:cs="Arial"/>
                <w:sz w:val="18"/>
                <w:szCs w:val="18"/>
              </w:rPr>
              <w:t>umowy/ów cywilnoprawnej/</w:t>
            </w:r>
            <w:proofErr w:type="spellStart"/>
            <w:r w:rsidRPr="00B27DC6">
              <w:rPr>
                <w:rFonts w:ascii="Arial" w:hAnsi="Arial" w:cs="Arial"/>
                <w:sz w:val="18"/>
                <w:szCs w:val="18"/>
              </w:rPr>
              <w:t>ych</w:t>
            </w:r>
            <w:proofErr w:type="spellEnd"/>
            <w:r w:rsidRPr="00B27DC6">
              <w:rPr>
                <w:rFonts w:ascii="Arial" w:hAnsi="Arial" w:cs="Arial"/>
                <w:sz w:val="18"/>
                <w:szCs w:val="18"/>
              </w:rPr>
              <w:t xml:space="preserve"> zawartej/</w:t>
            </w:r>
            <w:proofErr w:type="spellStart"/>
            <w:r w:rsidRPr="00B27DC6">
              <w:rPr>
                <w:rFonts w:ascii="Arial" w:hAnsi="Arial" w:cs="Arial"/>
                <w:sz w:val="18"/>
                <w:szCs w:val="18"/>
              </w:rPr>
              <w:t>ych</w:t>
            </w:r>
            <w:proofErr w:type="spellEnd"/>
            <w:r w:rsidRPr="00B27DC6">
              <w:rPr>
                <w:rFonts w:ascii="Arial" w:hAnsi="Arial" w:cs="Arial"/>
                <w:sz w:val="18"/>
                <w:szCs w:val="18"/>
              </w:rPr>
              <w:t xml:space="preserve"> na okres co najmniej 3 miesięcy,</w:t>
            </w:r>
          </w:p>
          <w:p w:rsidR="000B0EC3" w:rsidRPr="00B27DC6" w:rsidRDefault="000B0EC3" w:rsidP="004A55C1">
            <w:pPr>
              <w:pStyle w:val="Akapitzlist"/>
              <w:numPr>
                <w:ilvl w:val="0"/>
                <w:numId w:val="7"/>
              </w:numPr>
              <w:spacing w:before="60" w:after="60"/>
              <w:ind w:left="1023" w:hanging="284"/>
              <w:rPr>
                <w:rFonts w:ascii="Arial" w:hAnsi="Arial" w:cs="Arial"/>
                <w:sz w:val="18"/>
                <w:szCs w:val="18"/>
              </w:rPr>
            </w:pPr>
            <w:r w:rsidRPr="00B27DC6">
              <w:rPr>
                <w:rFonts w:ascii="Arial" w:hAnsi="Arial" w:cs="Arial"/>
                <w:sz w:val="18"/>
                <w:szCs w:val="18"/>
              </w:rPr>
              <w:t xml:space="preserve">samozatrudnienie lub rozpoczęcie działalności gospodarczej trwające co najmniej 3 miesiące. </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15</w:t>
            </w:r>
          </w:p>
        </w:tc>
      </w:tr>
      <w:tr w:rsidR="000B0EC3" w:rsidRPr="00B27DC6" w:rsidTr="006805D0">
        <w:trPr>
          <w:jc w:val="center"/>
        </w:trPr>
        <w:tc>
          <w:tcPr>
            <w:tcW w:w="857" w:type="pct"/>
            <w:tcBorders>
              <w:top w:val="single" w:sz="6" w:space="0" w:color="auto"/>
              <w:left w:val="single" w:sz="12" w:space="0" w:color="auto"/>
              <w:bottom w:val="single" w:sz="6" w:space="0" w:color="auto"/>
              <w:right w:val="single" w:sz="4" w:space="0" w:color="auto"/>
            </w:tcBorders>
            <w:shd w:val="clear" w:color="auto" w:fill="CCFFCC"/>
            <w:vAlign w:val="center"/>
          </w:tcPr>
          <w:p w:rsidR="000B0EC3" w:rsidRPr="00B27DC6" w:rsidRDefault="000B0EC3" w:rsidP="004A55C1">
            <w:pPr>
              <w:spacing w:before="60" w:after="60" w:line="240" w:lineRule="auto"/>
              <w:jc w:val="center"/>
              <w:rPr>
                <w:rFonts w:ascii="Arial" w:hAnsi="Arial" w:cs="Arial"/>
                <w:sz w:val="18"/>
                <w:szCs w:val="18"/>
              </w:rPr>
            </w:pPr>
            <w:r w:rsidRPr="00B27DC6">
              <w:rPr>
                <w:rFonts w:ascii="Arial" w:hAnsi="Arial" w:cs="Arial"/>
                <w:sz w:val="18"/>
                <w:szCs w:val="18"/>
              </w:rPr>
              <w:t>Uzasadnienie:</w:t>
            </w:r>
          </w:p>
        </w:tc>
        <w:tc>
          <w:tcPr>
            <w:tcW w:w="2818" w:type="pct"/>
            <w:tcBorders>
              <w:top w:val="single" w:sz="6" w:space="0" w:color="auto"/>
              <w:left w:val="single" w:sz="4" w:space="0" w:color="auto"/>
              <w:bottom w:val="single" w:sz="6" w:space="0" w:color="auto"/>
              <w:right w:val="single" w:sz="6" w:space="0" w:color="auto"/>
            </w:tcBorders>
            <w:shd w:val="clear" w:color="auto" w:fill="FFFFFF"/>
            <w:vAlign w:val="center"/>
          </w:tcPr>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 xml:space="preserve">Działania projektowane we wniosku muszą skutkować wymiernymi efektami mierzonymi jako odsetek uczestników projektu, którzy podjęli zatrudnienie. </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lastRenderedPageBreak/>
              <w:t>Minimalny okres zatrudnienia podjętego po zakończeniu kształcenia ma gwarantować trwałość efektów projektu i stanowić dowód wysokiej jakości prowadzonych w jego ramach działań.</w:t>
            </w:r>
          </w:p>
          <w:p w:rsidR="000B0EC3" w:rsidRPr="00B27DC6" w:rsidRDefault="000B0EC3"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i po zakończeniu realizacji projektu.</w:t>
            </w:r>
          </w:p>
        </w:tc>
        <w:tc>
          <w:tcPr>
            <w:tcW w:w="844" w:type="pct"/>
            <w:tcBorders>
              <w:top w:val="single" w:sz="6" w:space="0" w:color="auto"/>
              <w:left w:val="single" w:sz="6" w:space="0" w:color="auto"/>
              <w:bottom w:val="single" w:sz="6" w:space="0" w:color="auto"/>
              <w:right w:val="single" w:sz="6" w:space="0" w:color="auto"/>
            </w:tcBorders>
            <w:shd w:val="clear" w:color="auto" w:fill="CCFFCC"/>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481" w:type="pct"/>
            <w:tcBorders>
              <w:top w:val="single" w:sz="6" w:space="0" w:color="auto"/>
              <w:left w:val="single" w:sz="6" w:space="0" w:color="auto"/>
              <w:bottom w:val="single" w:sz="6" w:space="0" w:color="auto"/>
              <w:right w:val="single" w:sz="12" w:space="0" w:color="auto"/>
            </w:tcBorders>
            <w:shd w:val="clear" w:color="auto" w:fill="FFFFFF"/>
            <w:vAlign w:val="center"/>
          </w:tcPr>
          <w:p w:rsidR="000B0EC3" w:rsidRPr="00B27DC6" w:rsidRDefault="000B0EC3"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232FCF" w:rsidRPr="00B27DC6" w:rsidTr="00D222AB">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hideMark/>
          </w:tcPr>
          <w:p w:rsidR="00232FCF" w:rsidRPr="00B27DC6" w:rsidRDefault="00232FCF" w:rsidP="00232FCF">
            <w:pPr>
              <w:spacing w:before="60" w:after="60" w:line="240" w:lineRule="auto"/>
              <w:jc w:val="center"/>
              <w:rPr>
                <w:rFonts w:ascii="Arial" w:hAnsi="Arial" w:cs="Arial"/>
                <w:sz w:val="18"/>
                <w:szCs w:val="18"/>
              </w:rPr>
            </w:pPr>
            <w:r w:rsidRPr="00B27DC6">
              <w:rPr>
                <w:rFonts w:ascii="Arial" w:hAnsi="Arial" w:cs="Arial"/>
                <w:b/>
                <w:sz w:val="18"/>
                <w:szCs w:val="18"/>
              </w:rPr>
              <w:lastRenderedPageBreak/>
              <w:t xml:space="preserve"> ELEMENTY KONKURSU </w:t>
            </w:r>
            <w:r w:rsidRPr="00B27DC6">
              <w:rPr>
                <w:rFonts w:ascii="Arial" w:hAnsi="Arial" w:cs="Arial"/>
                <w:i/>
                <w:sz w:val="18"/>
                <w:szCs w:val="18"/>
              </w:rPr>
              <w:t>(weryfikacja fiszki projektowej, preselekcja, ocena formalna, ocena merytoryczna, ocena formalno-merytoryczna, ocena strategiczna)</w:t>
            </w:r>
          </w:p>
        </w:tc>
      </w:tr>
      <w:tr w:rsidR="00232FCF" w:rsidRPr="00B27DC6" w:rsidTr="00D222AB">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hideMark/>
          </w:tcPr>
          <w:p w:rsidR="00232FCF" w:rsidRPr="00B27DC6" w:rsidRDefault="00232FCF" w:rsidP="00232FCF">
            <w:pPr>
              <w:pStyle w:val="Akapitzlist"/>
              <w:numPr>
                <w:ilvl w:val="0"/>
                <w:numId w:val="11"/>
              </w:numPr>
              <w:spacing w:before="60" w:after="60"/>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0B0EC3" w:rsidRDefault="000B0EC3" w:rsidP="004A55C1">
      <w:pPr>
        <w:spacing w:before="60" w:after="60" w:line="240" w:lineRule="auto"/>
        <w:jc w:val="both"/>
        <w:rPr>
          <w:rFonts w:ascii="Arial" w:eastAsia="Times New Roman" w:hAnsi="Arial" w:cs="Arial"/>
          <w:bCs/>
          <w:iCs/>
          <w:sz w:val="18"/>
          <w:szCs w:val="18"/>
          <w:lang w:eastAsia="pl-PL"/>
        </w:rPr>
      </w:pPr>
    </w:p>
    <w:p w:rsidR="00E44B89" w:rsidRPr="00B27DC6" w:rsidRDefault="00E44B89" w:rsidP="004A55C1">
      <w:pPr>
        <w:spacing w:before="60" w:after="60" w:line="240" w:lineRule="auto"/>
        <w:jc w:val="both"/>
        <w:rPr>
          <w:rFonts w:ascii="Arial" w:eastAsia="Times New Roman" w:hAnsi="Arial" w:cs="Arial"/>
          <w:bCs/>
          <w:iCs/>
          <w:sz w:val="18"/>
          <w:szCs w:val="18"/>
          <w:lang w:eastAsia="pl-PL"/>
        </w:rPr>
      </w:pPr>
    </w:p>
    <w:tbl>
      <w:tblPr>
        <w:tblW w:w="506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1"/>
        <w:gridCol w:w="674"/>
        <w:gridCol w:w="635"/>
        <w:gridCol w:w="403"/>
        <w:gridCol w:w="243"/>
        <w:gridCol w:w="264"/>
        <w:gridCol w:w="153"/>
        <w:gridCol w:w="220"/>
        <w:gridCol w:w="621"/>
        <w:gridCol w:w="72"/>
        <w:gridCol w:w="708"/>
        <w:gridCol w:w="638"/>
        <w:gridCol w:w="644"/>
        <w:gridCol w:w="589"/>
        <w:gridCol w:w="60"/>
        <w:gridCol w:w="642"/>
        <w:gridCol w:w="638"/>
        <w:gridCol w:w="659"/>
      </w:tblGrid>
      <w:tr w:rsidR="001C6DD5" w:rsidRPr="00B27DC6" w:rsidTr="00763782">
        <w:trPr>
          <w:trHeight w:val="386"/>
          <w:jc w:val="center"/>
        </w:trPr>
        <w:tc>
          <w:tcPr>
            <w:tcW w:w="2002"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2998"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3.1 Kompetencje w szkolnictwie wyższym</w:t>
            </w:r>
          </w:p>
        </w:tc>
      </w:tr>
      <w:tr w:rsidR="001C6DD5"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FISZKA KONKURSU </w:t>
            </w:r>
          </w:p>
        </w:tc>
      </w:tr>
      <w:tr w:rsidR="001C6DD5"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1C6DD5" w:rsidRPr="00B27DC6" w:rsidTr="00763782">
        <w:trPr>
          <w:trHeight w:val="1746"/>
          <w:jc w:val="center"/>
        </w:trPr>
        <w:tc>
          <w:tcPr>
            <w:tcW w:w="824" w:type="pct"/>
            <w:tcBorders>
              <w:top w:val="single" w:sz="12" w:space="0" w:color="auto"/>
              <w:left w:val="single" w:sz="12" w:space="0" w:color="auto"/>
              <w:bottom w:val="single" w:sz="6" w:space="0" w:color="auto"/>
              <w:right w:val="single" w:sz="6"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76"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p w:rsidR="001C6DD5" w:rsidRPr="00B27DC6" w:rsidRDefault="001C6DD5" w:rsidP="004A55C1">
            <w:pPr>
              <w:spacing w:before="60" w:after="60" w:line="240" w:lineRule="auto"/>
              <w:rPr>
                <w:rFonts w:ascii="Arial" w:hAnsi="Arial" w:cs="Arial"/>
                <w:b/>
                <w:sz w:val="18"/>
                <w:szCs w:val="18"/>
              </w:rPr>
            </w:pPr>
            <w:r w:rsidRPr="00B27DC6">
              <w:rPr>
                <w:rFonts w:ascii="Arial" w:hAnsi="Arial" w:cs="Arial"/>
                <w:b/>
                <w:sz w:val="18"/>
                <w:szCs w:val="18"/>
              </w:rPr>
              <w:t>Celem konkursu jest rozwój kadr dla sektora usług dla biznesu (np. BPO, SSC, IT) stanowiących duży potencjał rozwojowy dla gospodarki i zatrudnieniowy dla absolwentów szkół wyższych. Założeniem interwencji jest również tworzenie warunków sprzyjających lokowaniu usług dla biznesu w mniejszych miastach, posiadających potencjał rozwojowy w tym zakresie.</w:t>
            </w:r>
          </w:p>
        </w:tc>
      </w:tr>
      <w:tr w:rsidR="001C6DD5" w:rsidRPr="00B27DC6" w:rsidTr="00763782">
        <w:trPr>
          <w:trHeight w:val="386"/>
          <w:jc w:val="center"/>
        </w:trPr>
        <w:tc>
          <w:tcPr>
            <w:tcW w:w="824" w:type="pct"/>
            <w:tcBorders>
              <w:top w:val="single" w:sz="6" w:space="0" w:color="auto"/>
              <w:left w:val="single" w:sz="12" w:space="0" w:color="auto"/>
              <w:bottom w:val="single" w:sz="6" w:space="0" w:color="auto"/>
              <w:right w:val="single" w:sz="6"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76"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1C6DD5" w:rsidRPr="00B27DC6" w:rsidTr="00482506">
        <w:trPr>
          <w:trHeight w:val="545"/>
          <w:jc w:val="center"/>
        </w:trPr>
        <w:tc>
          <w:tcPr>
            <w:tcW w:w="824" w:type="pct"/>
            <w:tcBorders>
              <w:top w:val="single" w:sz="6" w:space="0" w:color="auto"/>
              <w:left w:val="single" w:sz="1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58" w:type="pct"/>
            <w:tcBorders>
              <w:top w:val="single" w:sz="6" w:space="0" w:color="auto"/>
              <w:bottom w:val="single" w:sz="6" w:space="0" w:color="auto"/>
              <w:right w:val="single" w:sz="2" w:space="0" w:color="auto"/>
            </w:tcBorders>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3</w:t>
            </w:r>
          </w:p>
        </w:tc>
        <w:tc>
          <w:tcPr>
            <w:tcW w:w="1017"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1C6DD5" w:rsidRPr="00B27DC6" w:rsidDel="004D2A8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Del="004D2A8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350" w:type="pct"/>
            <w:tcBorders>
              <w:top w:val="single" w:sz="6" w:space="0" w:color="auto"/>
              <w:left w:val="single" w:sz="2"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sz w:val="18"/>
                <w:szCs w:val="18"/>
              </w:rPr>
            </w:pPr>
          </w:p>
        </w:tc>
      </w:tr>
      <w:tr w:rsidR="001C6DD5" w:rsidRPr="00B27DC6" w:rsidTr="00482506">
        <w:trPr>
          <w:trHeight w:val="822"/>
          <w:jc w:val="center"/>
        </w:trPr>
        <w:tc>
          <w:tcPr>
            <w:tcW w:w="824" w:type="pct"/>
            <w:vMerge w:val="restart"/>
            <w:tcBorders>
              <w:top w:val="single" w:sz="2" w:space="0" w:color="auto"/>
              <w:left w:val="single" w:sz="12"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76"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350" w:type="pct"/>
            <w:tcBorders>
              <w:top w:val="single" w:sz="6" w:space="0" w:color="auto"/>
              <w:left w:val="single" w:sz="2" w:space="0" w:color="auto"/>
              <w:bottom w:val="single" w:sz="6" w:space="0" w:color="auto"/>
              <w:right w:val="single" w:sz="1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1C6DD5" w:rsidRPr="00B27DC6" w:rsidTr="00482506">
        <w:trPr>
          <w:trHeight w:val="682"/>
          <w:jc w:val="center"/>
        </w:trPr>
        <w:tc>
          <w:tcPr>
            <w:tcW w:w="824" w:type="pct"/>
            <w:vMerge/>
            <w:tcBorders>
              <w:left w:val="single" w:sz="12" w:space="0" w:color="auto"/>
              <w:bottom w:val="single" w:sz="2"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sz w:val="18"/>
                <w:szCs w:val="18"/>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rPr>
                <w:rFonts w:ascii="Arial" w:hAnsi="Arial" w:cs="Arial"/>
                <w:b/>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3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350" w:type="pct"/>
            <w:tcBorders>
              <w:top w:val="single" w:sz="6" w:space="0" w:color="auto"/>
              <w:left w:val="single" w:sz="2"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r>
      <w:tr w:rsidR="001C6DD5" w:rsidRPr="00B27DC6" w:rsidTr="00482506">
        <w:trPr>
          <w:trHeight w:val="682"/>
          <w:jc w:val="center"/>
        </w:trPr>
        <w:tc>
          <w:tcPr>
            <w:tcW w:w="824" w:type="pct"/>
            <w:tcBorders>
              <w:left w:val="single" w:sz="12" w:space="0" w:color="auto"/>
              <w:bottom w:val="single" w:sz="2"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8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p>
        </w:tc>
        <w:tc>
          <w:tcPr>
            <w:tcW w:w="99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62"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1C6DD5" w:rsidRPr="00B27DC6" w:rsidTr="00763782">
        <w:trPr>
          <w:jc w:val="center"/>
        </w:trPr>
        <w:tc>
          <w:tcPr>
            <w:tcW w:w="824" w:type="pct"/>
            <w:tcBorders>
              <w:top w:val="single" w:sz="6" w:space="0" w:color="auto"/>
              <w:left w:val="single" w:sz="12" w:space="0" w:color="auto"/>
              <w:bottom w:val="single" w:sz="6"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76" w:type="pct"/>
            <w:gridSpan w:val="17"/>
            <w:tcBorders>
              <w:top w:val="single" w:sz="6" w:space="0" w:color="auto"/>
              <w:bottom w:val="single" w:sz="6" w:space="0" w:color="auto"/>
              <w:right w:val="single" w:sz="12" w:space="0" w:color="auto"/>
            </w:tcBorders>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100 000 000 PLN</w:t>
            </w:r>
          </w:p>
        </w:tc>
      </w:tr>
      <w:tr w:rsidR="001C6DD5" w:rsidRPr="00B27DC6" w:rsidTr="00D222AB">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1C6DD5" w:rsidRPr="00B27DC6" w:rsidTr="00482506">
        <w:trPr>
          <w:trHeight w:val="884"/>
          <w:jc w:val="center"/>
        </w:trPr>
        <w:tc>
          <w:tcPr>
            <w:tcW w:w="824" w:type="pct"/>
            <w:tcBorders>
              <w:top w:val="single" w:sz="6" w:space="0" w:color="auto"/>
              <w:left w:val="single" w:sz="12" w:space="0" w:color="auto"/>
              <w:bottom w:val="single" w:sz="6"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58" w:type="pct"/>
            <w:tcBorders>
              <w:top w:val="single" w:sz="6" w:space="0" w:color="auto"/>
              <w:bottom w:val="single" w:sz="6" w:space="0" w:color="auto"/>
              <w:right w:val="single" w:sz="6" w:space="0" w:color="auto"/>
            </w:tcBorders>
            <w:vAlign w:val="center"/>
          </w:tcPr>
          <w:p w:rsidR="001C6DD5" w:rsidRPr="00B27DC6" w:rsidRDefault="001C6DD5"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51" w:type="pct"/>
            <w:gridSpan w:val="2"/>
            <w:tcBorders>
              <w:top w:val="single" w:sz="6" w:space="0" w:color="auto"/>
              <w:bottom w:val="single" w:sz="6" w:space="0" w:color="auto"/>
              <w:right w:val="single" w:sz="6"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50" w:type="pct"/>
            <w:gridSpan w:val="3"/>
            <w:tcBorders>
              <w:top w:val="single" w:sz="6" w:space="0" w:color="auto"/>
              <w:bottom w:val="single" w:sz="6" w:space="0" w:color="auto"/>
              <w:right w:val="single" w:sz="6" w:space="0" w:color="auto"/>
            </w:tcBorders>
            <w:vAlign w:val="center"/>
          </w:tcPr>
          <w:p w:rsidR="001C6DD5" w:rsidRPr="00B27DC6" w:rsidRDefault="001C6DD5" w:rsidP="004A55C1">
            <w:pPr>
              <w:spacing w:before="60" w:after="60" w:line="240" w:lineRule="auto"/>
              <w:jc w:val="center"/>
              <w:rPr>
                <w:rFonts w:ascii="Arial" w:hAnsi="Arial" w:cs="Arial"/>
                <w:i/>
                <w:sz w:val="18"/>
                <w:szCs w:val="18"/>
              </w:rPr>
            </w:pPr>
          </w:p>
        </w:tc>
        <w:tc>
          <w:tcPr>
            <w:tcW w:w="1855"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062"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482506" w:rsidRPr="00B27DC6" w:rsidTr="007A41A2">
        <w:trPr>
          <w:trHeight w:val="5289"/>
          <w:jc w:val="center"/>
        </w:trPr>
        <w:tc>
          <w:tcPr>
            <w:tcW w:w="824" w:type="pct"/>
            <w:tcBorders>
              <w:top w:val="single" w:sz="6" w:space="0" w:color="auto"/>
              <w:left w:val="single" w:sz="12" w:space="0" w:color="auto"/>
            </w:tcBorders>
            <w:shd w:val="clear" w:color="auto" w:fill="B6DDE8"/>
            <w:vAlign w:val="center"/>
          </w:tcPr>
          <w:p w:rsidR="00482506" w:rsidRPr="00B27DC6" w:rsidRDefault="00482506" w:rsidP="004A55C1">
            <w:pPr>
              <w:spacing w:before="60" w:after="60" w:line="240" w:lineRule="auto"/>
              <w:jc w:val="center"/>
              <w:rPr>
                <w:rFonts w:ascii="Arial" w:hAnsi="Arial" w:cs="Arial"/>
                <w:sz w:val="18"/>
                <w:szCs w:val="18"/>
              </w:rPr>
            </w:pPr>
            <w:r w:rsidRPr="00B27DC6">
              <w:rPr>
                <w:rFonts w:ascii="Arial" w:hAnsi="Arial" w:cs="Arial"/>
                <w:sz w:val="18"/>
                <w:szCs w:val="18"/>
              </w:rPr>
              <w:lastRenderedPageBreak/>
              <w:t>Typ/typy projektów przewidziane do realizacji w ramach konkursu</w:t>
            </w:r>
          </w:p>
        </w:tc>
        <w:tc>
          <w:tcPr>
            <w:tcW w:w="4176" w:type="pct"/>
            <w:gridSpan w:val="17"/>
            <w:tcBorders>
              <w:top w:val="single" w:sz="6" w:space="0" w:color="auto"/>
              <w:right w:val="single" w:sz="12" w:space="0" w:color="auto"/>
            </w:tcBorders>
            <w:vAlign w:val="center"/>
          </w:tcPr>
          <w:p w:rsidR="00482506" w:rsidRPr="00B27DC6" w:rsidRDefault="00482506" w:rsidP="0001329B">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362" w:right="113"/>
              <w:jc w:val="both"/>
              <w:rPr>
                <w:rFonts w:ascii="Arial" w:hAnsi="Arial" w:cs="Arial"/>
                <w:sz w:val="18"/>
                <w:szCs w:val="18"/>
              </w:rPr>
            </w:pPr>
            <w:r w:rsidRPr="00B27DC6">
              <w:rPr>
                <w:rFonts w:ascii="Arial" w:hAnsi="Arial" w:cs="Arial"/>
                <w:color w:val="auto"/>
                <w:sz w:val="18"/>
                <w:szCs w:val="18"/>
              </w:rPr>
              <w:t xml:space="preserve">Realizacja programów kształcenia o profilu ogólnoakademickim albo praktycznym, dostosowanych, w oparciu o analizy i prognozy, do potrzeb gospodarki, rynku pracy i społeczeństwa, zawierających w szczególności: </w:t>
            </w:r>
          </w:p>
          <w:p w:rsidR="00482506" w:rsidRPr="00B27DC6" w:rsidRDefault="00482506" w:rsidP="0001329B">
            <w:pPr>
              <w:pStyle w:val="Normalny1"/>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52"/>
              <w:jc w:val="both"/>
              <w:rPr>
                <w:rFonts w:ascii="Arial" w:hAnsi="Arial" w:cs="Arial"/>
                <w:color w:val="auto"/>
                <w:sz w:val="18"/>
                <w:szCs w:val="18"/>
              </w:rPr>
            </w:pPr>
            <w:r w:rsidRPr="00B27DC6">
              <w:rPr>
                <w:rFonts w:ascii="Arial" w:hAnsi="Arial" w:cs="Arial"/>
                <w:color w:val="auto"/>
                <w:sz w:val="18"/>
                <w:szCs w:val="18"/>
              </w:rPr>
              <w:t>tworzenie i realizację nowych kierunków studiów odpowiadających na aktualne potrzeby społeczno-gospodarcze,</w:t>
            </w:r>
          </w:p>
          <w:p w:rsidR="00482506" w:rsidRPr="00B27DC6" w:rsidRDefault="00482506" w:rsidP="0001329B">
            <w:pPr>
              <w:pStyle w:val="Normalny1"/>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52"/>
              <w:jc w:val="both"/>
              <w:rPr>
                <w:rFonts w:ascii="Arial" w:hAnsi="Arial" w:cs="Arial"/>
                <w:color w:val="auto"/>
                <w:sz w:val="18"/>
                <w:szCs w:val="18"/>
              </w:rPr>
            </w:pPr>
            <w:r w:rsidRPr="00B27DC6">
              <w:rPr>
                <w:rFonts w:ascii="Arial" w:hAnsi="Arial" w:cs="Arial"/>
                <w:color w:val="auto"/>
                <w:sz w:val="18"/>
                <w:szCs w:val="18"/>
              </w:rPr>
              <w:t>dostosowanie i realizację programów kształcenia do potrzeb społeczno-gospodarczych,</w:t>
            </w:r>
          </w:p>
          <w:p w:rsidR="00482506" w:rsidRPr="00B27DC6" w:rsidRDefault="00482506" w:rsidP="0001329B">
            <w:pPr>
              <w:pStyle w:val="Normalny1"/>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52"/>
              <w:jc w:val="both"/>
              <w:rPr>
                <w:rFonts w:ascii="Arial" w:hAnsi="Arial" w:cs="Arial"/>
                <w:color w:val="auto"/>
                <w:sz w:val="18"/>
                <w:szCs w:val="18"/>
              </w:rPr>
            </w:pPr>
            <w:r w:rsidRPr="00B27DC6">
              <w:rPr>
                <w:rFonts w:ascii="Arial" w:hAnsi="Arial" w:cs="Arial"/>
                <w:color w:val="auto"/>
                <w:sz w:val="18"/>
                <w:szCs w:val="18"/>
              </w:rPr>
              <w:t>działania włączające pracodawców w przygotowanie programów kształcenia i ich realizację,</w:t>
            </w:r>
          </w:p>
          <w:p w:rsidR="00482506" w:rsidRPr="00B27DC6" w:rsidRDefault="00482506" w:rsidP="0001329B">
            <w:pPr>
              <w:pStyle w:val="Normalny1"/>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52"/>
              <w:jc w:val="both"/>
              <w:rPr>
                <w:rFonts w:ascii="Arial" w:hAnsi="Arial" w:cs="Arial"/>
                <w:color w:val="auto"/>
                <w:sz w:val="18"/>
                <w:szCs w:val="18"/>
              </w:rPr>
            </w:pPr>
            <w:r w:rsidRPr="00B27DC6">
              <w:rPr>
                <w:rFonts w:ascii="Arial" w:hAnsi="Arial" w:cs="Arial"/>
                <w:color w:val="auto"/>
                <w:sz w:val="18"/>
                <w:szCs w:val="18"/>
              </w:rPr>
              <w:t>wysokiej jakości programy stażowe (ten rodzaj działań może stanowić odrębny typ projektów).</w:t>
            </w:r>
          </w:p>
          <w:p w:rsidR="00482506" w:rsidRPr="00B27DC6" w:rsidRDefault="00482506" w:rsidP="0001329B">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362" w:right="113"/>
              <w:jc w:val="both"/>
              <w:rPr>
                <w:rFonts w:ascii="Arial" w:hAnsi="Arial" w:cs="Arial"/>
                <w:color w:val="auto"/>
                <w:sz w:val="18"/>
                <w:szCs w:val="18"/>
              </w:rPr>
            </w:pPr>
            <w:r w:rsidRPr="00B27DC6">
              <w:rPr>
                <w:rFonts w:ascii="Arial" w:hAnsi="Arial" w:cs="Arial"/>
                <w:color w:val="auto"/>
                <w:sz w:val="18"/>
                <w:szCs w:val="18"/>
              </w:rPr>
              <w:t>Podnoszenie kompetencji osób uczestniczących w edukacji na poziomie wyższym, w obszarach kluczowych dla gospodarki i rozwoju kraju, określanych w oparciu o analizy i prognozy potwierdzające potrzebę rozwijania określonych kompetencji w konkretnych obszarach oraz w oparciu o zapotrzebowanie zgłaszane przez pracodawców/organizacje pracodawców, realizowane (z wyłączeniem staży) np. poprzez:</w:t>
            </w:r>
          </w:p>
          <w:p w:rsidR="00482506" w:rsidRPr="00B27DC6" w:rsidRDefault="00482506" w:rsidP="0001329B">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83"/>
              <w:jc w:val="both"/>
              <w:rPr>
                <w:rFonts w:ascii="Arial" w:hAnsi="Arial" w:cs="Arial"/>
                <w:color w:val="auto"/>
                <w:sz w:val="18"/>
                <w:szCs w:val="18"/>
              </w:rPr>
            </w:pPr>
            <w:r w:rsidRPr="00B27DC6">
              <w:rPr>
                <w:rFonts w:ascii="Arial" w:hAnsi="Arial" w:cs="Arial"/>
                <w:color w:val="auto"/>
                <w:sz w:val="18"/>
                <w:szCs w:val="18"/>
              </w:rPr>
              <w:t>certyfikowane szkolenia i zajęcia warsztatowe kształcące kompetencje,</w:t>
            </w:r>
          </w:p>
          <w:p w:rsidR="00482506" w:rsidRPr="00B27DC6" w:rsidRDefault="00482506" w:rsidP="0001329B">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83"/>
              <w:jc w:val="both"/>
              <w:rPr>
                <w:rFonts w:ascii="Arial" w:hAnsi="Arial" w:cs="Arial"/>
                <w:color w:val="auto"/>
                <w:sz w:val="18"/>
                <w:szCs w:val="18"/>
              </w:rPr>
            </w:pPr>
            <w:r w:rsidRPr="00B27DC6">
              <w:rPr>
                <w:rFonts w:ascii="Arial" w:hAnsi="Arial" w:cs="Arial"/>
                <w:color w:val="auto"/>
                <w:sz w:val="18"/>
                <w:szCs w:val="18"/>
              </w:rPr>
              <w:t>dodatkowe zajęcia realizowane wspólnie z pracodawcami,</w:t>
            </w:r>
          </w:p>
          <w:p w:rsidR="00482506" w:rsidRPr="00B27DC6" w:rsidRDefault="00482506" w:rsidP="0001329B">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83"/>
              <w:jc w:val="both"/>
              <w:rPr>
                <w:rFonts w:ascii="Arial" w:hAnsi="Arial" w:cs="Arial"/>
                <w:color w:val="auto"/>
                <w:sz w:val="18"/>
                <w:szCs w:val="18"/>
              </w:rPr>
            </w:pPr>
            <w:r w:rsidRPr="00B27DC6">
              <w:rPr>
                <w:rFonts w:ascii="Arial" w:hAnsi="Arial" w:cs="Arial"/>
                <w:color w:val="auto"/>
                <w:sz w:val="18"/>
                <w:szCs w:val="18"/>
              </w:rPr>
              <w:t>dodatkowe zadania praktyczne dla studentów realizowane w formie projektowej, w tym w ramach zespołów projektowych,</w:t>
            </w:r>
          </w:p>
          <w:p w:rsidR="00482506" w:rsidRPr="00B27DC6" w:rsidRDefault="00482506" w:rsidP="0001329B">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79" w:right="113" w:hanging="283"/>
              <w:jc w:val="both"/>
              <w:rPr>
                <w:rFonts w:ascii="Arial" w:hAnsi="Arial" w:cs="Arial"/>
                <w:color w:val="auto"/>
                <w:sz w:val="18"/>
                <w:szCs w:val="18"/>
              </w:rPr>
            </w:pPr>
            <w:r w:rsidRPr="00B27DC6">
              <w:rPr>
                <w:rFonts w:ascii="Arial" w:hAnsi="Arial" w:cs="Arial"/>
                <w:color w:val="auto"/>
                <w:sz w:val="18"/>
                <w:szCs w:val="18"/>
              </w:rPr>
              <w:t>wizyty studyjne u pracodawców.</w:t>
            </w:r>
          </w:p>
        </w:tc>
      </w:tr>
      <w:tr w:rsidR="001C6DD5"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1C6DD5"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1C6DD5" w:rsidRPr="00B27DC6" w:rsidTr="00043857">
        <w:trPr>
          <w:trHeight w:val="466"/>
          <w:jc w:val="center"/>
        </w:trPr>
        <w:tc>
          <w:tcPr>
            <w:tcW w:w="2530" w:type="pct"/>
            <w:gridSpan w:val="9"/>
            <w:vMerge w:val="restart"/>
            <w:tcBorders>
              <w:top w:val="single" w:sz="12" w:space="0" w:color="auto"/>
              <w:left w:val="single" w:sz="12" w:space="0" w:color="auto"/>
              <w:right w:val="single" w:sz="6"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7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1C6DD5" w:rsidRPr="00B27DC6" w:rsidTr="00043857">
        <w:trPr>
          <w:trHeight w:val="461"/>
          <w:jc w:val="center"/>
        </w:trPr>
        <w:tc>
          <w:tcPr>
            <w:tcW w:w="2530" w:type="pct"/>
            <w:gridSpan w:val="9"/>
            <w:vMerge/>
            <w:tcBorders>
              <w:left w:val="single" w:sz="12" w:space="0" w:color="auto"/>
              <w:right w:val="single" w:sz="6"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p>
        </w:tc>
        <w:tc>
          <w:tcPr>
            <w:tcW w:w="1408"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62" w:type="pct"/>
            <w:gridSpan w:val="4"/>
            <w:vMerge w:val="restart"/>
            <w:tcBorders>
              <w:top w:val="single" w:sz="4" w:space="0" w:color="auto"/>
              <w:left w:val="single" w:sz="4"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1C6DD5" w:rsidRPr="00B27DC6" w:rsidTr="00482506">
        <w:trPr>
          <w:trHeight w:val="567"/>
          <w:jc w:val="center"/>
        </w:trPr>
        <w:tc>
          <w:tcPr>
            <w:tcW w:w="2530" w:type="pct"/>
            <w:gridSpan w:val="9"/>
            <w:vMerge/>
            <w:tcBorders>
              <w:left w:val="single" w:sz="12" w:space="0" w:color="auto"/>
              <w:bottom w:val="single" w:sz="6" w:space="0" w:color="auto"/>
              <w:right w:val="single" w:sz="6"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p>
        </w:tc>
        <w:tc>
          <w:tcPr>
            <w:tcW w:w="75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62" w:type="pct"/>
            <w:gridSpan w:val="4"/>
            <w:vMerge/>
            <w:tcBorders>
              <w:left w:val="single" w:sz="4" w:space="0" w:color="auto"/>
              <w:bottom w:val="single" w:sz="6"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p>
        </w:tc>
      </w:tr>
      <w:tr w:rsidR="001C6DD5" w:rsidRPr="00B27DC6" w:rsidTr="00482506">
        <w:trPr>
          <w:trHeight w:val="285"/>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  Odsetek objętych wsparciem EFS absolwentów uczelni, którzy kontynuowali kształcenie lub podjęli zatrudnienie</w:t>
            </w:r>
            <w:r w:rsidRPr="00B27DC6">
              <w:rPr>
                <w:rStyle w:val="Odwoanieprzypisudolnego"/>
                <w:rFonts w:ascii="Arial" w:hAnsi="Arial" w:cs="Arial"/>
                <w:sz w:val="18"/>
                <w:szCs w:val="18"/>
              </w:rPr>
              <w:footnoteReference w:id="3"/>
            </w:r>
            <w:r w:rsidRPr="00B27DC6">
              <w:rPr>
                <w:rFonts w:ascii="Arial" w:hAnsi="Arial" w:cs="Arial"/>
                <w:sz w:val="18"/>
                <w:szCs w:val="18"/>
              </w:rPr>
              <w:t xml:space="preserv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w:t>
            </w:r>
          </w:p>
        </w:tc>
        <w:tc>
          <w:tcPr>
            <w:tcW w:w="753" w:type="pct"/>
            <w:gridSpan w:val="3"/>
            <w:tcBorders>
              <w:top w:val="single" w:sz="6" w:space="0" w:color="auto"/>
              <w:left w:val="single" w:sz="6" w:space="0" w:color="auto"/>
              <w:right w:val="single" w:sz="4"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p>
        </w:tc>
        <w:tc>
          <w:tcPr>
            <w:tcW w:w="655" w:type="pct"/>
            <w:gridSpan w:val="2"/>
            <w:tcBorders>
              <w:top w:val="single" w:sz="6" w:space="0" w:color="auto"/>
              <w:left w:val="single" w:sz="4" w:space="0" w:color="auto"/>
              <w:right w:val="single" w:sz="4"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p>
        </w:tc>
        <w:tc>
          <w:tcPr>
            <w:tcW w:w="1062" w:type="pct"/>
            <w:gridSpan w:val="4"/>
            <w:tcBorders>
              <w:top w:val="single" w:sz="6" w:space="0" w:color="auto"/>
              <w:left w:val="single" w:sz="4"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50%</w:t>
            </w:r>
          </w:p>
        </w:tc>
      </w:tr>
      <w:tr w:rsidR="001C6DD5" w:rsidRPr="00B27DC6" w:rsidTr="00482506">
        <w:trPr>
          <w:trHeight w:val="285"/>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b/>
                <w:sz w:val="18"/>
                <w:szCs w:val="18"/>
              </w:rPr>
            </w:pPr>
            <w:r w:rsidRPr="00B27DC6">
              <w:rPr>
                <w:rFonts w:ascii="Arial" w:hAnsi="Arial" w:cs="Arial"/>
                <w:sz w:val="18"/>
                <w:szCs w:val="18"/>
              </w:rPr>
              <w:t>2. Liczba osób, które podniosły kompetencje w ramach działań uczelni wspartych z EFS</w:t>
            </w:r>
          </w:p>
        </w:tc>
        <w:tc>
          <w:tcPr>
            <w:tcW w:w="753" w:type="pct"/>
            <w:gridSpan w:val="3"/>
            <w:tcBorders>
              <w:left w:val="single" w:sz="6" w:space="0" w:color="auto"/>
              <w:bottom w:val="single" w:sz="6" w:space="0" w:color="auto"/>
              <w:right w:val="single" w:sz="4"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p>
        </w:tc>
        <w:tc>
          <w:tcPr>
            <w:tcW w:w="655" w:type="pct"/>
            <w:gridSpan w:val="2"/>
            <w:tcBorders>
              <w:left w:val="single" w:sz="4" w:space="0" w:color="auto"/>
              <w:bottom w:val="single" w:sz="6" w:space="0" w:color="auto"/>
              <w:right w:val="single" w:sz="4"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p>
        </w:tc>
        <w:tc>
          <w:tcPr>
            <w:tcW w:w="1062" w:type="pct"/>
            <w:gridSpan w:val="4"/>
            <w:tcBorders>
              <w:left w:val="single" w:sz="4"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3 000</w:t>
            </w:r>
          </w:p>
        </w:tc>
      </w:tr>
      <w:tr w:rsidR="001C6DD5"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1C6DD5" w:rsidRPr="00B27DC6" w:rsidTr="00D222AB">
        <w:trPr>
          <w:trHeight w:val="567"/>
          <w:jc w:val="center"/>
        </w:trPr>
        <w:tc>
          <w:tcPr>
            <w:tcW w:w="2530" w:type="pct"/>
            <w:gridSpan w:val="9"/>
            <w:vMerge w:val="restart"/>
            <w:tcBorders>
              <w:top w:val="single" w:sz="12" w:space="0" w:color="auto"/>
              <w:left w:val="single" w:sz="12" w:space="0" w:color="auto"/>
              <w:right w:val="single" w:sz="6"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7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1C6DD5" w:rsidRPr="00B27DC6" w:rsidTr="00043857">
        <w:trPr>
          <w:trHeight w:val="420"/>
          <w:jc w:val="center"/>
        </w:trPr>
        <w:tc>
          <w:tcPr>
            <w:tcW w:w="2530" w:type="pct"/>
            <w:gridSpan w:val="9"/>
            <w:vMerge/>
            <w:tcBorders>
              <w:left w:val="single" w:sz="12" w:space="0" w:color="auto"/>
              <w:right w:val="single" w:sz="6"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p>
        </w:tc>
        <w:tc>
          <w:tcPr>
            <w:tcW w:w="1408"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62" w:type="pct"/>
            <w:gridSpan w:val="4"/>
            <w:vMerge w:val="restart"/>
            <w:tcBorders>
              <w:top w:val="single" w:sz="4" w:space="0" w:color="auto"/>
              <w:left w:val="single" w:sz="4"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1C6DD5" w:rsidRPr="00B27DC6" w:rsidTr="00043857">
        <w:trPr>
          <w:trHeight w:val="398"/>
          <w:jc w:val="center"/>
        </w:trPr>
        <w:tc>
          <w:tcPr>
            <w:tcW w:w="2530" w:type="pct"/>
            <w:gridSpan w:val="9"/>
            <w:vMerge/>
            <w:tcBorders>
              <w:left w:val="single" w:sz="12" w:space="0" w:color="auto"/>
              <w:bottom w:val="single" w:sz="6" w:space="0" w:color="auto"/>
              <w:right w:val="single" w:sz="6"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p>
        </w:tc>
        <w:tc>
          <w:tcPr>
            <w:tcW w:w="75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62" w:type="pct"/>
            <w:gridSpan w:val="4"/>
            <w:vMerge/>
            <w:tcBorders>
              <w:left w:val="single" w:sz="4" w:space="0" w:color="auto"/>
              <w:bottom w:val="single" w:sz="6" w:space="0" w:color="auto"/>
              <w:right w:val="single" w:sz="12" w:space="0" w:color="auto"/>
            </w:tcBorders>
            <w:shd w:val="clear" w:color="auto" w:fill="B6DDE8"/>
            <w:vAlign w:val="center"/>
          </w:tcPr>
          <w:p w:rsidR="001C6DD5" w:rsidRPr="00B27DC6" w:rsidRDefault="001C6DD5" w:rsidP="004A55C1">
            <w:pPr>
              <w:spacing w:before="60" w:after="60" w:line="240" w:lineRule="auto"/>
              <w:ind w:left="57"/>
              <w:jc w:val="center"/>
              <w:rPr>
                <w:rFonts w:ascii="Arial" w:hAnsi="Arial" w:cs="Arial"/>
                <w:b/>
                <w:sz w:val="18"/>
                <w:szCs w:val="18"/>
              </w:rPr>
            </w:pPr>
          </w:p>
        </w:tc>
      </w:tr>
      <w:tr w:rsidR="001C6DD5" w:rsidRPr="00B27DC6" w:rsidTr="00D222AB">
        <w:trPr>
          <w:trHeight w:val="567"/>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z EFS w celu podniesienia kompetencji w obszarach kluczowych dla gospodarki i rozwoju kraju</w:t>
            </w:r>
          </w:p>
        </w:tc>
        <w:tc>
          <w:tcPr>
            <w:tcW w:w="247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2 500</w:t>
            </w:r>
          </w:p>
        </w:tc>
      </w:tr>
      <w:tr w:rsidR="001C6DD5" w:rsidRPr="00B27DC6" w:rsidTr="00D222AB">
        <w:trPr>
          <w:trHeight w:val="567"/>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Liczba studentów, którzy uczestniczyli w stażach wspieranych ze środków EFS</w:t>
            </w:r>
          </w:p>
        </w:tc>
        <w:tc>
          <w:tcPr>
            <w:tcW w:w="247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2 000</w:t>
            </w:r>
          </w:p>
        </w:tc>
      </w:tr>
      <w:tr w:rsidR="001C6DD5" w:rsidRPr="00B27DC6" w:rsidTr="00D222AB">
        <w:trPr>
          <w:trHeight w:val="567"/>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Liczba osób objętych wsparciem EFS w ramach  programów kształcenia o profilu ogólnoakademickim lub praktycznym, dostosowanych do potrzeb gospodarki, rynku pracy i społeczeństwa</w:t>
            </w:r>
          </w:p>
        </w:tc>
        <w:tc>
          <w:tcPr>
            <w:tcW w:w="247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680</w:t>
            </w:r>
          </w:p>
        </w:tc>
      </w:tr>
    </w:tbl>
    <w:p w:rsidR="001C6DD5" w:rsidRPr="00B27DC6" w:rsidRDefault="001C6DD5" w:rsidP="004A55C1">
      <w:pPr>
        <w:spacing w:before="60" w:after="60" w:line="240" w:lineRule="auto"/>
        <w:rPr>
          <w:rFonts w:ascii="Arial" w:hAnsi="Arial" w:cs="Arial"/>
          <w:sz w:val="18"/>
          <w:szCs w:val="18"/>
        </w:rPr>
      </w:pPr>
    </w:p>
    <w:tbl>
      <w:tblPr>
        <w:tblW w:w="508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90"/>
        <w:gridCol w:w="5340"/>
        <w:gridCol w:w="1602"/>
        <w:gridCol w:w="1012"/>
      </w:tblGrid>
      <w:tr w:rsidR="001C6DD5"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1C6DD5"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1C6DD5" w:rsidRPr="00B27DC6" w:rsidTr="00D222AB">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tcPr>
          <w:p w:rsidR="001C6DD5" w:rsidRPr="00B27DC6" w:rsidRDefault="001C6DD5" w:rsidP="0001329B">
            <w:pPr>
              <w:numPr>
                <w:ilvl w:val="0"/>
                <w:numId w:val="24"/>
              </w:numPr>
              <w:spacing w:before="60" w:after="60" w:line="240" w:lineRule="auto"/>
              <w:rPr>
                <w:rFonts w:ascii="Arial" w:hAnsi="Arial" w:cs="Arial"/>
                <w:sz w:val="18"/>
                <w:szCs w:val="18"/>
              </w:rPr>
            </w:pPr>
            <w:r w:rsidRPr="00B27DC6">
              <w:rPr>
                <w:rFonts w:ascii="Arial" w:hAnsi="Arial" w:cs="Arial"/>
                <w:sz w:val="18"/>
                <w:szCs w:val="18"/>
              </w:rPr>
              <w:t xml:space="preserve">Wnioskodawcą projektu jest szkoła wyższa </w:t>
            </w:r>
            <w:r w:rsidRPr="00B27DC6">
              <w:rPr>
                <w:rFonts w:ascii="Arial" w:hAnsi="Arial" w:cs="Arial"/>
                <w:b/>
                <w:sz w:val="18"/>
                <w:szCs w:val="18"/>
              </w:rPr>
              <w:t>publiczna bądź niepubliczna</w:t>
            </w:r>
            <w:r w:rsidRPr="00B27DC6">
              <w:rPr>
                <w:rFonts w:ascii="Arial" w:hAnsi="Arial" w:cs="Arial"/>
                <w:sz w:val="18"/>
                <w:szCs w:val="18"/>
              </w:rPr>
              <w:t>, kształcąca co najmniej 100 studentów na studiach stacjonarnych.</w:t>
            </w:r>
          </w:p>
          <w:p w:rsidR="001C6DD5" w:rsidRPr="00B27DC6" w:rsidRDefault="001C6DD5" w:rsidP="004A55C1">
            <w:pPr>
              <w:spacing w:before="60" w:after="60" w:line="240" w:lineRule="auto"/>
              <w:ind w:left="360"/>
              <w:rPr>
                <w:rFonts w:ascii="Arial" w:hAnsi="Arial" w:cs="Arial"/>
                <w:sz w:val="18"/>
                <w:szCs w:val="18"/>
              </w:rPr>
            </w:pPr>
            <w:r w:rsidRPr="00B27DC6">
              <w:rPr>
                <w:rFonts w:ascii="Arial" w:hAnsi="Arial" w:cs="Arial"/>
                <w:sz w:val="18"/>
                <w:szCs w:val="18"/>
              </w:rPr>
              <w:t>Dodatkowo, wnioskodawcą projektu może być wyłącznie szkoła wyższa,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Zgodnie z ustawą – Prawo o szkolnictwie wyższym kierunki studiów mogą być prowadzone jedynie przez uczelnie publiczne i niepubliczne. Kryterium liczby kształconych studentów na kierunkach studiów stacjonarnych zapewni tworzenie projektów obejmujących znaczną liczbę studentów. </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Kryterium, zapewni, że większość środków trafi do uczelni kształcących na kierunkach stacjonarnych, których studenci, rzadziej niż w przypadku studiów niestacjonarnych, łączą studia z pracą zawodową.</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Wprowadzenie powyższego kryterium przyczyni się do wzmocnienia wsparcia i ukierunkowania go w obszar uczelni, realizując w pełni swoją misję w obydwu trybach kształcenia. Posiadanie zasobów studentów stacjonarnych daje możliwość realizowania w pełnym zakresie treści i efektów kształcenia.</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1C6DD5" w:rsidRPr="00B27DC6" w:rsidRDefault="001C6DD5" w:rsidP="0001329B">
            <w:pPr>
              <w:numPr>
                <w:ilvl w:val="0"/>
                <w:numId w:val="24"/>
              </w:numPr>
              <w:spacing w:before="60" w:after="60" w:line="240" w:lineRule="auto"/>
              <w:rPr>
                <w:rFonts w:ascii="Arial" w:hAnsi="Arial" w:cs="Arial"/>
                <w:sz w:val="18"/>
                <w:szCs w:val="18"/>
              </w:rPr>
            </w:pPr>
            <w:r w:rsidRPr="00B27DC6">
              <w:rPr>
                <w:rFonts w:ascii="Arial" w:hAnsi="Arial" w:cs="Arial"/>
                <w:sz w:val="18"/>
                <w:szCs w:val="18"/>
              </w:rPr>
              <w:t xml:space="preserve">Wnioskodawcą jest szkoła wyższa </w:t>
            </w:r>
            <w:r w:rsidRPr="00B27DC6">
              <w:rPr>
                <w:rFonts w:ascii="Arial" w:hAnsi="Arial" w:cs="Arial"/>
                <w:b/>
                <w:sz w:val="18"/>
                <w:szCs w:val="18"/>
              </w:rPr>
              <w:t>posiadająca siedzibę lub oddział zamiejscowy istniejący co najmniej 24 miesiące w mieście, którego liczba mieszkańców nie przekracza 240 tys. mieszkańców</w:t>
            </w:r>
            <w:r w:rsidRPr="00B27DC6">
              <w:rPr>
                <w:rFonts w:ascii="Arial" w:hAnsi="Arial" w:cs="Arial"/>
                <w:sz w:val="18"/>
                <w:szCs w:val="18"/>
              </w:rPr>
              <w:t xml:space="preserve"> (wg. danych GUS na 31.12.2014 r. http://stat.gov.pl/statystyka-regionalna/rankingi-statystyczne/miasta-najwieksze-pod-wzgledem-liczby-ludnosci/)</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Celem kryterium jest skoncentrowanie interwencji na mniejszych ośrodkach akademickich, posiadających potencjał do lokowania i rozwoju przedsiębiorstw świadczących usługi dla biznesu. W dużych ośrodkach miejskich (w tym akademickich), już teraz występuje duże nasycenie przedsiębiorstwami świadczącymi usługi dla biznesu (w branży BPO, SSC, IT). Skoncentrowanie interwencji na wnioskodawcach z mniejszych miast i dopasowywanie procesu dydaktycznego do potrzeb lokalnych rynków pracy i możliwości rozwoju branży usług dla biznesu będzie czynnikiem zachęcającym do lokowania tego typu usług w mniejszych miastach.</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 xml:space="preserve">Pojęcie siedziby uczelni rozumiane jest zgodnie z przepisami ustawy Prawo o szkolnictwie wyższym, bez włączania do niego zamiejscowych jednostek organizacyjnych uczelni.  </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1C6DD5" w:rsidRPr="00B27DC6" w:rsidRDefault="00545964" w:rsidP="00545964">
            <w:pPr>
              <w:numPr>
                <w:ilvl w:val="0"/>
                <w:numId w:val="24"/>
              </w:numPr>
              <w:spacing w:before="60" w:after="60" w:line="240" w:lineRule="auto"/>
              <w:rPr>
                <w:rFonts w:ascii="Arial" w:hAnsi="Arial" w:cs="Arial"/>
                <w:sz w:val="18"/>
                <w:szCs w:val="18"/>
              </w:rPr>
            </w:pPr>
            <w:r w:rsidRPr="00B27DC6">
              <w:rPr>
                <w:rFonts w:ascii="Arial" w:hAnsi="Arial" w:cs="Arial"/>
                <w:b/>
                <w:sz w:val="18"/>
                <w:szCs w:val="18"/>
              </w:rPr>
              <w:t>Wnioskodawca w celu realizacji projektu nawiąże, do dnia podpisania umowy o dofinansowanie projektu, formalną współpracę z co najmniej jednym przedsiębiorcą prowadzącym działalność w Polsce</w:t>
            </w:r>
            <w:r w:rsidR="001C6DD5" w:rsidRPr="00B27DC6">
              <w:rPr>
                <w:rFonts w:ascii="Arial" w:hAnsi="Arial" w:cs="Arial"/>
                <w:b/>
                <w:sz w:val="18"/>
                <w:szCs w:val="18"/>
              </w:rPr>
              <w:t xml:space="preserve">: </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lastRenderedPageBreak/>
              <w:t xml:space="preserve">w sektorze BPO lub </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 xml:space="preserve">SSC lub </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IT lub</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realizującym lub zamierzającym realizować procesy biznesowe w formule SSC lub poprzez ich zlecanie zewnętrznym podmiotom w Polsce</w:t>
            </w:r>
          </w:p>
          <w:p w:rsidR="001C6DD5" w:rsidRPr="00B27DC6" w:rsidRDefault="001C6DD5" w:rsidP="004A55C1">
            <w:pPr>
              <w:pStyle w:val="Akapitzlist"/>
              <w:autoSpaceDE/>
              <w:autoSpaceDN/>
              <w:spacing w:before="60" w:after="60"/>
              <w:ind w:left="0"/>
              <w:rPr>
                <w:rFonts w:ascii="Arial" w:hAnsi="Arial" w:cs="Arial"/>
                <w:sz w:val="18"/>
                <w:szCs w:val="18"/>
              </w:rPr>
            </w:pPr>
            <w:r w:rsidRPr="00B27DC6">
              <w:rPr>
                <w:rFonts w:ascii="Arial" w:hAnsi="Arial" w:cs="Arial"/>
                <w:sz w:val="18"/>
                <w:szCs w:val="18"/>
              </w:rPr>
              <w:t>Ww. przedsiębiorca zostanie włączony w realizację wszystkich zaplanowanych w projekcie elementów wsparcia wskazanych w kryterium dostępu nr 5.</w:t>
            </w:r>
          </w:p>
        </w:tc>
      </w:tr>
      <w:tr w:rsidR="001C6DD5" w:rsidRPr="00B27DC6" w:rsidTr="006805D0">
        <w:trPr>
          <w:jc w:val="center"/>
        </w:trPr>
        <w:tc>
          <w:tcPr>
            <w:tcW w:w="789" w:type="pct"/>
            <w:tcBorders>
              <w:top w:val="single" w:sz="6" w:space="0" w:color="auto"/>
              <w:left w:val="single" w:sz="12" w:space="0" w:color="auto"/>
              <w:bottom w:val="single" w:sz="4"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Uzasadnienie:</w:t>
            </w:r>
          </w:p>
        </w:tc>
        <w:tc>
          <w:tcPr>
            <w:tcW w:w="2827" w:type="pct"/>
            <w:tcBorders>
              <w:top w:val="single" w:sz="6" w:space="0" w:color="auto"/>
              <w:left w:val="single" w:sz="6" w:space="0" w:color="auto"/>
              <w:bottom w:val="single" w:sz="4"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Kryterium ma na celu zagwarantować współpracę szkoły wyższej z przedsiębiorcą w procesie przygotowania i realizacji procesu dydaktycznego.</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8" w:type="pct"/>
            <w:tcBorders>
              <w:top w:val="single" w:sz="6" w:space="0" w:color="auto"/>
              <w:left w:val="single" w:sz="6" w:space="0" w:color="auto"/>
              <w:bottom w:val="single" w:sz="4"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4"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545964" w:rsidRPr="00B27DC6" w:rsidRDefault="00545964" w:rsidP="00545964">
            <w:pPr>
              <w:numPr>
                <w:ilvl w:val="0"/>
                <w:numId w:val="24"/>
              </w:numPr>
              <w:spacing w:before="60" w:after="60" w:line="240" w:lineRule="auto"/>
              <w:rPr>
                <w:rFonts w:ascii="Arial" w:hAnsi="Arial" w:cs="Arial"/>
                <w:sz w:val="18"/>
                <w:szCs w:val="18"/>
              </w:rPr>
            </w:pPr>
            <w:r w:rsidRPr="00B27DC6">
              <w:rPr>
                <w:rFonts w:ascii="Arial" w:hAnsi="Arial" w:cs="Arial"/>
                <w:sz w:val="18"/>
                <w:szCs w:val="18"/>
              </w:rPr>
              <w:t xml:space="preserve">Wnioskodawca zapewnia, że </w:t>
            </w:r>
            <w:r w:rsidRPr="00B27DC6">
              <w:rPr>
                <w:rFonts w:ascii="Arial" w:hAnsi="Arial" w:cs="Arial"/>
                <w:b/>
                <w:sz w:val="18"/>
                <w:szCs w:val="18"/>
              </w:rPr>
              <w:t>co najmniej 30% absolwentów uczelni, którzy zostali objęci wsparciem w projekcie podjęło zatrudnienie w ciągu 6 m-</w:t>
            </w:r>
            <w:proofErr w:type="spellStart"/>
            <w:r w:rsidRPr="00B27DC6">
              <w:rPr>
                <w:rFonts w:ascii="Arial" w:hAnsi="Arial" w:cs="Arial"/>
                <w:b/>
                <w:sz w:val="18"/>
                <w:szCs w:val="18"/>
              </w:rPr>
              <w:t>cy</w:t>
            </w:r>
            <w:proofErr w:type="spellEnd"/>
            <w:r w:rsidRPr="00B27DC6">
              <w:rPr>
                <w:rFonts w:ascii="Arial" w:hAnsi="Arial" w:cs="Arial"/>
                <w:b/>
                <w:sz w:val="18"/>
                <w:szCs w:val="18"/>
              </w:rPr>
              <w:t xml:space="preserve"> od zakończenia kształcenia</w:t>
            </w:r>
            <w:r w:rsidRPr="00B27DC6">
              <w:rPr>
                <w:rFonts w:ascii="Arial" w:hAnsi="Arial" w:cs="Arial"/>
                <w:sz w:val="18"/>
                <w:szCs w:val="18"/>
              </w:rPr>
              <w:t xml:space="preserve"> u pracodawcy z branż o których mowa w kryterium nr 3. </w:t>
            </w:r>
          </w:p>
          <w:p w:rsidR="001C6DD5" w:rsidRPr="00B27DC6" w:rsidRDefault="00545964" w:rsidP="00545964">
            <w:pPr>
              <w:pStyle w:val="Akapitzlist"/>
              <w:autoSpaceDE/>
              <w:autoSpaceDN/>
              <w:spacing w:before="60" w:after="60"/>
              <w:ind w:left="360"/>
              <w:rPr>
                <w:rFonts w:ascii="Arial" w:hAnsi="Arial" w:cs="Arial"/>
                <w:sz w:val="18"/>
                <w:szCs w:val="18"/>
              </w:rPr>
            </w:pPr>
            <w:r w:rsidRPr="00B27DC6">
              <w:rPr>
                <w:rFonts w:ascii="Arial" w:hAnsi="Arial" w:cs="Arial"/>
                <w:sz w:val="18"/>
                <w:szCs w:val="18"/>
              </w:rPr>
              <w:t>Zatrudnienie rozumiane jest jako zawarcie umowy pracę na okres minimum 3 miesięcy w wymiarze co najmniej ½ etatu</w:t>
            </w:r>
            <w:r w:rsidR="001C6DD5" w:rsidRPr="00B27DC6">
              <w:rPr>
                <w:rFonts w:ascii="Arial" w:hAnsi="Arial" w:cs="Arial"/>
                <w:sz w:val="18"/>
                <w:szCs w:val="18"/>
              </w:rPr>
              <w:t>.</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Minimalny okres zatrudnienia podjętego po zakończeniu kształcenia ma gwarantować trwałość efektów projektu i stanowić dowód wysokiej jakości prowadzonych w jego ramach działań.</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Wymagany wskaźnik stanowi doprecyzowanie ogólnego wskaźnika rezultatu, zgodnie z którym wnioskodawca musi zapewnić, iż co najmniej 50% objętych wsparciem EFS absolwentów uczelni kontynuowało kształcenie lub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 Zgodnie z przedmiotowym kryterium wnioskodawca będzie musiał zapewnić, iż co najmniej 30% z ogólnej liczby absolwentów uczelni, którzy zostali objęci wsparciem w projekcie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udziału w projekcie u pracodawcy z branż o których mowa w kryterium nr 3.</w:t>
            </w:r>
          </w:p>
          <w:p w:rsidR="004E6A28" w:rsidRPr="00B27DC6" w:rsidRDefault="004E6A28" w:rsidP="004A55C1">
            <w:pPr>
              <w:spacing w:before="60" w:after="60" w:line="240" w:lineRule="auto"/>
              <w:ind w:left="57"/>
              <w:rPr>
                <w:rFonts w:ascii="Arial" w:hAnsi="Arial" w:cs="Arial"/>
                <w:sz w:val="18"/>
                <w:szCs w:val="18"/>
              </w:rPr>
            </w:pPr>
            <w:r w:rsidRPr="00B27DC6">
              <w:rPr>
                <w:rFonts w:ascii="Arial" w:hAnsi="Arial" w:cs="Arial"/>
                <w:sz w:val="18"/>
                <w:szCs w:val="18"/>
              </w:rPr>
              <w:t>W przypadku podjęcia zatrudnienia przez mniejszy odsetek absolwentów nastąpi proporcjonalne zmniejszenie przyznanego dofinansowania.</w:t>
            </w:r>
            <w:r w:rsidR="005333D3" w:rsidRPr="00B27DC6">
              <w:rPr>
                <w:rFonts w:ascii="Arial" w:hAnsi="Arial" w:cs="Arial"/>
                <w:sz w:val="18"/>
                <w:szCs w:val="18"/>
              </w:rPr>
              <w:t xml:space="preserve"> Zmniejszenie to nie może jednakże skutkować nieracjonalnością dalszej realizacji projektu lub daleko idącym odstępstwem od pierwotnych założeń projektu.</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i po zakończeniu realizacji projektu.</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1C6DD5" w:rsidRPr="00B27DC6" w:rsidRDefault="001C6DD5" w:rsidP="0001329B">
            <w:pPr>
              <w:numPr>
                <w:ilvl w:val="0"/>
                <w:numId w:val="24"/>
              </w:numPr>
              <w:spacing w:before="60" w:after="60" w:line="240" w:lineRule="auto"/>
              <w:rPr>
                <w:rFonts w:ascii="Arial" w:hAnsi="Arial" w:cs="Arial"/>
                <w:sz w:val="18"/>
                <w:szCs w:val="18"/>
              </w:rPr>
            </w:pPr>
            <w:r w:rsidRPr="00B27DC6">
              <w:rPr>
                <w:rFonts w:ascii="Arial" w:hAnsi="Arial" w:cs="Arial"/>
                <w:b/>
                <w:sz w:val="18"/>
                <w:szCs w:val="18"/>
              </w:rPr>
              <w:t>W ramach projektu należy przewidzieć działania dotyczące branż wskazanych w kryterium dostępu nr</w:t>
            </w:r>
            <w:r w:rsidRPr="00B27DC6">
              <w:rPr>
                <w:rFonts w:ascii="Arial" w:hAnsi="Arial" w:cs="Arial"/>
                <w:sz w:val="18"/>
                <w:szCs w:val="18"/>
              </w:rPr>
              <w:t xml:space="preserve"> </w:t>
            </w:r>
            <w:r w:rsidRPr="00B27DC6">
              <w:rPr>
                <w:rFonts w:ascii="Arial" w:hAnsi="Arial" w:cs="Arial"/>
                <w:b/>
                <w:sz w:val="18"/>
                <w:szCs w:val="18"/>
              </w:rPr>
              <w:t>3</w:t>
            </w:r>
            <w:r w:rsidRPr="00B27DC6">
              <w:rPr>
                <w:rFonts w:ascii="Arial" w:hAnsi="Arial" w:cs="Arial"/>
                <w:sz w:val="18"/>
                <w:szCs w:val="18"/>
              </w:rPr>
              <w:t xml:space="preserve"> </w:t>
            </w:r>
            <w:r w:rsidRPr="00B27DC6">
              <w:rPr>
                <w:rFonts w:ascii="Arial" w:hAnsi="Arial" w:cs="Arial"/>
                <w:b/>
                <w:sz w:val="18"/>
                <w:szCs w:val="18"/>
              </w:rPr>
              <w:t>zakładające</w:t>
            </w:r>
            <w:r w:rsidRPr="00B27DC6">
              <w:rPr>
                <w:rFonts w:ascii="Arial" w:hAnsi="Arial" w:cs="Arial"/>
                <w:sz w:val="18"/>
                <w:szCs w:val="18"/>
              </w:rPr>
              <w:t xml:space="preserve"> </w:t>
            </w:r>
            <w:r w:rsidRPr="00B27DC6">
              <w:rPr>
                <w:rFonts w:ascii="Arial" w:hAnsi="Arial" w:cs="Arial"/>
                <w:b/>
                <w:sz w:val="18"/>
                <w:szCs w:val="18"/>
              </w:rPr>
              <w:t>realizację wszystkich wskazanych poniżej elementów:</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realizacja wysokiej jakości programów stażowych dla co najmniej 30% studentów kształcących się na danym roku na kierunku objętym działaniami w ramach projektu,</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programów rozwoju kompetencji studentów (zgodnie z zakresem typu operacji nr 2) oczekiwanych od kandydatów do pracy (w oparciu o najnowsze badania rynku) przez pracodawców wskazanych w kryterium dostępu nr 3,</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włączania pracodawców w przygotowanie programów kształcenia i ich realizację.</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 xml:space="preserve">Kryterium ma na celu ukierunkowanie zakresu projektu przede wszystkim na realizację działań umożliwiających w krótkim czasie dostosować umiejętności, kwalifikacje lub kompetencje studentów do potrzeb potencjalnych pracodawców, przy </w:t>
            </w:r>
            <w:r w:rsidRPr="00B27DC6">
              <w:rPr>
                <w:rFonts w:ascii="Arial" w:hAnsi="Arial" w:cs="Arial"/>
                <w:sz w:val="18"/>
                <w:szCs w:val="18"/>
              </w:rPr>
              <w:lastRenderedPageBreak/>
              <w:t xml:space="preserve">współudziale tych ostatnich. </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Włączanie pracodawców w przygotowanie programów kształcenia i ich realizację musi odbywać się jedynie w zakresie dotyczącym realizacji pozostałych elementów wskazanych w niniejszym kryterium (realizacja programów stażowych i programów rozwoju kompetencji).</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Typy projektów przewidziane do realizacji w ramach konkursu ograniczone są do pkt 1 lit. c – d i pkt 2 wskazanych w rubryce „Typ/typy projektów przewidziane do realizacji w ramach konkursu”.</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Wydatkowanie środków w ramach PO WER ramach PO WER musi w sposób jak najbardziej efektywny zapewniać wsparcie jak najszerszej grupie studentów, co niweluje rozbieżności w dostępie do praktycznych form kształcenia W związku z tym w treści wniosku należy zawrzeć informacje o łącznej liczbie osób studiujących na danym roku studiów na kierunku, z którego wybrani zostaną stażyści.</w:t>
            </w:r>
            <w:r w:rsidR="004E6A28" w:rsidRPr="00B27DC6">
              <w:rPr>
                <w:rFonts w:ascii="Arial" w:hAnsi="Arial" w:cs="Arial"/>
                <w:sz w:val="18"/>
                <w:szCs w:val="18"/>
              </w:rPr>
              <w:t xml:space="preserve"> W przypadku skierowania na staż w trakcie realizacji projektu mniej niż 30% studentów kształcących się na danym roku na kierunku objętym działaniami w ramach projektu nastąpi proporcjonalne zmniejszenie przyznanego dofinansowania.</w:t>
            </w:r>
            <w:r w:rsidR="005333D3" w:rsidRPr="00B27DC6">
              <w:rPr>
                <w:rFonts w:ascii="Arial" w:hAnsi="Arial" w:cs="Arial"/>
                <w:sz w:val="18"/>
                <w:szCs w:val="18"/>
              </w:rPr>
              <w:t xml:space="preserve"> Zmniejszenie to nie może jednakże skutkować nieracjonalnością dalszej realizacji projektu lub daleko idącym odstępstwem od pierwotnych założeń projektu.</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1C6DD5" w:rsidRPr="00B27DC6" w:rsidRDefault="001C6DD5" w:rsidP="0001329B">
            <w:pPr>
              <w:numPr>
                <w:ilvl w:val="0"/>
                <w:numId w:val="24"/>
              </w:numPr>
              <w:spacing w:before="60" w:after="60" w:line="240" w:lineRule="auto"/>
              <w:rPr>
                <w:rFonts w:ascii="Arial" w:hAnsi="Arial" w:cs="Arial"/>
                <w:sz w:val="18"/>
                <w:szCs w:val="18"/>
              </w:rPr>
            </w:pPr>
            <w:r w:rsidRPr="00B27DC6">
              <w:rPr>
                <w:rFonts w:ascii="Arial" w:hAnsi="Arial" w:cs="Arial"/>
                <w:sz w:val="18"/>
                <w:szCs w:val="18"/>
              </w:rPr>
              <w:lastRenderedPageBreak/>
              <w:t>Zakres zadań i działań przewidzianych do realizacji w projekcie prowadzi do uzyskania co najmniej dwóch (w tym obligatoryjnie językowych) spośród m.in. następujących kompetencji lub kwalifikacji zgodnych z potrzebami pracodawców z branż o których mowa w kryterium dostępu nr 3:</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zawodowe</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językowe</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komunikacyjne, w tym umiejętność pracy w grupie, interpersonalne</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 zakresie przedsiębiorczości</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informatyczne, w tym wyszukiwanie informacji</w:t>
            </w:r>
          </w:p>
          <w:p w:rsidR="001C6DD5" w:rsidRPr="00B27DC6" w:rsidRDefault="001C6DD5" w:rsidP="0001329B">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analityczne, w tym umiejętność rozwiązywania problemów</w:t>
            </w:r>
          </w:p>
          <w:p w:rsidR="001C6DD5" w:rsidRPr="00B27DC6" w:rsidRDefault="001C6DD5" w:rsidP="004A55C1">
            <w:pPr>
              <w:pStyle w:val="Akapitzlist"/>
              <w:autoSpaceDE/>
              <w:autoSpaceDN/>
              <w:spacing w:before="60" w:after="60"/>
              <w:ind w:left="0"/>
              <w:rPr>
                <w:rFonts w:ascii="Arial" w:hAnsi="Arial" w:cs="Arial"/>
                <w:sz w:val="18"/>
                <w:szCs w:val="18"/>
              </w:rPr>
            </w:pPr>
            <w:r w:rsidRPr="00B27DC6">
              <w:rPr>
                <w:rFonts w:ascii="Arial" w:hAnsi="Arial" w:cs="Arial"/>
                <w:sz w:val="18"/>
                <w:szCs w:val="18"/>
              </w:rPr>
              <w:t>Działania przewidziane w projekcie przez wnioskodawcę mogą prowadzić do uzyskania innych kompetencji lub kwalifikacji niż wskazane powyżej, o ile są one zgodne z potrzebami pracodawców z branż o których mowa w kryterium dostępu nr 3.</w:t>
            </w:r>
          </w:p>
        </w:tc>
      </w:tr>
      <w:tr w:rsidR="001C6DD5" w:rsidRPr="00B27DC6" w:rsidTr="006805D0">
        <w:trPr>
          <w:jc w:val="center"/>
        </w:trPr>
        <w:tc>
          <w:tcPr>
            <w:tcW w:w="789" w:type="pct"/>
            <w:tcBorders>
              <w:top w:val="single" w:sz="6" w:space="0" w:color="auto"/>
              <w:left w:val="single" w:sz="12" w:space="0" w:color="auto"/>
              <w:bottom w:val="single" w:sz="2"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2"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iCs/>
                <w:sz w:val="18"/>
                <w:szCs w:val="18"/>
              </w:rPr>
            </w:pPr>
            <w:r w:rsidRPr="00B27DC6">
              <w:rPr>
                <w:rFonts w:ascii="Arial" w:hAnsi="Arial" w:cs="Arial"/>
                <w:sz w:val="18"/>
                <w:szCs w:val="18"/>
              </w:rPr>
              <w:t>Zakres kompetencji i kwalifikacji został określony przede wszystkim na podstawie zamówionego przez IP badania ewaluacyjnego „</w:t>
            </w:r>
            <w:r w:rsidRPr="00B27DC6">
              <w:rPr>
                <w:rFonts w:ascii="Arial" w:hAnsi="Arial" w:cs="Arial"/>
                <w:iCs/>
                <w:sz w:val="18"/>
                <w:szCs w:val="18"/>
              </w:rPr>
              <w:t>Analiza kompetencji i kwalifikacji kluczowych dla zwiększenia szans absolwentów na rynku pracy” oraz badania „Bilans Kapitału Ludzkiego”, a także na podstawie innych powszechnie dostępnych raportów tematycznych (w tym. np. analiz regionalnych).</w:t>
            </w:r>
          </w:p>
          <w:p w:rsidR="001C6DD5" w:rsidRPr="00B27DC6" w:rsidRDefault="001C6DD5" w:rsidP="004A55C1">
            <w:pPr>
              <w:spacing w:before="60" w:after="60" w:line="240" w:lineRule="auto"/>
              <w:rPr>
                <w:rFonts w:ascii="Arial" w:hAnsi="Arial" w:cs="Arial"/>
                <w:iCs/>
                <w:sz w:val="18"/>
                <w:szCs w:val="18"/>
              </w:rPr>
            </w:pPr>
            <w:r w:rsidRPr="00B27DC6">
              <w:rPr>
                <w:rFonts w:ascii="Arial" w:hAnsi="Arial" w:cs="Arial"/>
                <w:iCs/>
                <w:sz w:val="18"/>
                <w:szCs w:val="18"/>
              </w:rPr>
              <w:t xml:space="preserve">Wnioskodawca musi określić kompetencje i kwalifikacje będące przedmiotem działań w projekcie na postawie ww. </w:t>
            </w:r>
            <w:r w:rsidRPr="00B27DC6">
              <w:rPr>
                <w:rFonts w:ascii="Arial" w:hAnsi="Arial" w:cs="Arial"/>
                <w:sz w:val="18"/>
                <w:szCs w:val="18"/>
              </w:rPr>
              <w:t>badania ewaluacyjnego „</w:t>
            </w:r>
            <w:r w:rsidRPr="00B27DC6">
              <w:rPr>
                <w:rFonts w:ascii="Arial" w:hAnsi="Arial" w:cs="Arial"/>
                <w:iCs/>
                <w:sz w:val="18"/>
                <w:szCs w:val="18"/>
              </w:rPr>
              <w:t>Analiza kompetencji i kwalifikacji kluczowych dla zwiększenia szans absolwentów na rynku pracy”, badania „Bilans Kapitału Ludzkiego” lub na podstawie innych powszechnie dostępnych raportów tematycznych (w tym. np. analiz regionalnych).</w:t>
            </w:r>
          </w:p>
          <w:p w:rsidR="001C6DD5" w:rsidRPr="00B27DC6" w:rsidRDefault="001C6DD5" w:rsidP="004A55C1">
            <w:pPr>
              <w:spacing w:before="60" w:after="60" w:line="240" w:lineRule="auto"/>
              <w:rPr>
                <w:rFonts w:ascii="Arial" w:hAnsi="Arial" w:cs="Arial"/>
                <w:b/>
                <w:iCs/>
                <w:sz w:val="18"/>
                <w:szCs w:val="18"/>
              </w:rPr>
            </w:pPr>
            <w:r w:rsidRPr="00B27DC6">
              <w:rPr>
                <w:rFonts w:ascii="Arial" w:hAnsi="Arial" w:cs="Arial"/>
                <w:b/>
                <w:iCs/>
                <w:sz w:val="18"/>
                <w:szCs w:val="18"/>
              </w:rPr>
              <w:t xml:space="preserve">Wskazany katalog kompetencji i kwalifikacji jest katalogiem do wyboru, jednakże projekt musi uwzględniać obligatoryjnie kompetencje i kwalifikacje językowe, a także co najmniej jeszcze jeden ich typ.  </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uzyskania kompetencji odbywa się zgodnie z Szczegółowym Opisem Osi Priorytetowych Programu Operacyjnego Wiedza Edukacja Rozwój 2014-2020 (załącznik </w:t>
            </w:r>
            <w:r w:rsidRPr="00B27DC6">
              <w:rPr>
                <w:rFonts w:ascii="Arial" w:hAnsi="Arial" w:cs="Arial"/>
                <w:sz w:val="18"/>
                <w:szCs w:val="18"/>
              </w:rPr>
              <w:lastRenderedPageBreak/>
              <w:t xml:space="preserve">nr 2b </w:t>
            </w:r>
            <w:r w:rsidRPr="00B27DC6">
              <w:rPr>
                <w:rFonts w:ascii="Arial" w:hAnsi="Arial" w:cs="Arial"/>
                <w:i/>
                <w:sz w:val="18"/>
                <w:szCs w:val="18"/>
              </w:rPr>
              <w:t>Definicje wskaźników monitorowania PO WER</w:t>
            </w:r>
            <w:r w:rsidRPr="00B27DC6">
              <w:rPr>
                <w:rFonts w:ascii="Arial" w:hAnsi="Arial" w:cs="Arial"/>
                <w:sz w:val="18"/>
                <w:szCs w:val="18"/>
              </w:rPr>
              <w:t xml:space="preserve"> – definicja wskaźnika dotycząca kompetencji), tj. poprzez zrealizowanie wszystkich wymaganych etapów:</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uzyskania kwalifikacji odbywa się zgodnie z przepisami ustawy z dnia 22 grudnia 2015 r. o Zintegrowanym Systemie Kwalifikacji (Dz. U. z 2016 r., poz. 64) lub do czasu pełnego uruchomienia Zintegrowanego Rejestru Kwalifikacji zgodnie z wymaganiami dotyczącymi kwalifikacji określonymi w materiale Ministerstwa Rozwoju pn. </w:t>
            </w:r>
            <w:r w:rsidRPr="00B27DC6">
              <w:rPr>
                <w:rFonts w:ascii="Arial" w:hAnsi="Arial" w:cs="Arial"/>
                <w:i/>
                <w:sz w:val="18"/>
                <w:szCs w:val="18"/>
              </w:rPr>
              <w:t>Podstawowe informacje dotyczące uzyskiwania kwalifikacji w ramach projektów współfinansowanych z Europejskiego Funduszu Społecznego w następujący sposób</w:t>
            </w:r>
            <w:r w:rsidRPr="00B27DC6">
              <w:rPr>
                <w:rFonts w:ascii="Arial" w:hAnsi="Arial" w:cs="Arial"/>
                <w:sz w:val="18"/>
                <w:szCs w:val="18"/>
              </w:rPr>
              <w:t xml:space="preserve">: „Kwalifikacja to określony zestaw efektów uczenia się w zakresie wiedzy, umiejętności oraz kompetencji społecznych nabytych w edukacji formalnej, edukacji </w:t>
            </w:r>
            <w:proofErr w:type="spellStart"/>
            <w:r w:rsidRPr="00B27DC6">
              <w:rPr>
                <w:rFonts w:ascii="Arial" w:hAnsi="Arial" w:cs="Arial"/>
                <w:sz w:val="18"/>
                <w:szCs w:val="18"/>
              </w:rPr>
              <w:t>pozaformalnej</w:t>
            </w:r>
            <w:proofErr w:type="spellEnd"/>
            <w:r w:rsidRPr="00B27DC6">
              <w:rPr>
                <w:rFonts w:ascii="Arial" w:hAnsi="Arial" w:cs="Arial"/>
                <w:sz w:val="18"/>
                <w:szCs w:val="18"/>
              </w:rPr>
              <w:t xml:space="preserve"> lub przez uczenie się nieformalne, zgodnych z ustalonymi dla danej kwalifikacji wymaganiami, których osiągnięcie zostało sprawdzone w walidacji oraz formalnie potwierdzone przez instytucję uprawnioną do certyfikowania”.</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2"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36" w:type="pct"/>
            <w:tcBorders>
              <w:top w:val="single" w:sz="6" w:space="0" w:color="auto"/>
              <w:left w:val="single" w:sz="6" w:space="0" w:color="auto"/>
              <w:bottom w:val="single" w:sz="2"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2" w:space="0" w:color="auto"/>
              <w:left w:val="single" w:sz="12" w:space="0" w:color="auto"/>
              <w:bottom w:val="single" w:sz="2" w:space="0" w:color="auto"/>
              <w:right w:val="single" w:sz="12" w:space="0" w:color="auto"/>
            </w:tcBorders>
            <w:shd w:val="clear" w:color="auto" w:fill="FFFFFF"/>
            <w:vAlign w:val="center"/>
          </w:tcPr>
          <w:p w:rsidR="001C6DD5" w:rsidRPr="00B27DC6" w:rsidRDefault="001C6DD5" w:rsidP="0001329B">
            <w:pPr>
              <w:numPr>
                <w:ilvl w:val="0"/>
                <w:numId w:val="24"/>
              </w:numPr>
              <w:spacing w:before="60" w:after="60" w:line="240" w:lineRule="auto"/>
              <w:rPr>
                <w:rFonts w:ascii="Arial" w:hAnsi="Arial" w:cs="Arial"/>
                <w:sz w:val="18"/>
                <w:szCs w:val="18"/>
              </w:rPr>
            </w:pPr>
            <w:r w:rsidRPr="00B27DC6">
              <w:rPr>
                <w:rFonts w:ascii="Arial" w:hAnsi="Arial" w:cs="Arial"/>
                <w:sz w:val="18"/>
                <w:szCs w:val="18"/>
              </w:rPr>
              <w:lastRenderedPageBreak/>
              <w:t>Wydział/wydziały uczelni, który/e będzie/będą realizować działania w ramach projektu, nie posiadają w momencie złożenia wniosku negatywnej oceny jakości kształcenia PKA na którymkolwiek z kierunków, na których mają być realizowane działania w ramach projektu.</w:t>
            </w:r>
          </w:p>
        </w:tc>
      </w:tr>
      <w:tr w:rsidR="001C6DD5" w:rsidRPr="00B27DC6" w:rsidTr="006805D0">
        <w:trPr>
          <w:jc w:val="center"/>
        </w:trPr>
        <w:tc>
          <w:tcPr>
            <w:tcW w:w="789" w:type="pct"/>
            <w:tcBorders>
              <w:top w:val="single" w:sz="2"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2"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Wymogi dotyczące ocen Polskiej Komisji Akredytacyjnej stanowić będą gwarancję, że w konkursie będą aplikować tylko te jednostki uczelni, które gwarantują odpowiednią jakość kształcenia.</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2"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2"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1C6DD5" w:rsidRPr="00B27DC6" w:rsidRDefault="001C6DD5" w:rsidP="0001329B">
            <w:pPr>
              <w:numPr>
                <w:ilvl w:val="0"/>
                <w:numId w:val="24"/>
              </w:numPr>
              <w:spacing w:before="60" w:after="60" w:line="240" w:lineRule="auto"/>
              <w:rPr>
                <w:rFonts w:ascii="Arial" w:hAnsi="Arial" w:cs="Arial"/>
                <w:sz w:val="18"/>
                <w:szCs w:val="18"/>
              </w:rPr>
            </w:pPr>
            <w:r w:rsidRPr="00B27DC6">
              <w:rPr>
                <w:rFonts w:ascii="Arial" w:hAnsi="Arial" w:cs="Arial"/>
                <w:sz w:val="18"/>
                <w:szCs w:val="18"/>
              </w:rPr>
              <w:t>Okres realizacji projektu wynosi co najmniej 12 miesięcy i nie przekracza 42 miesięcy.</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 xml:space="preserve">Planowane jest wsparcie roczników studentów w sposób jak najefektywniej przygotowujących ich do  planowanego wejścia na rynek pracy. Projekt może objąć kilka następujących po sobie roczników. </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t>
            </w:r>
            <w:r w:rsidRPr="00B27DC6">
              <w:rPr>
                <w:rFonts w:ascii="Arial" w:hAnsi="Arial" w:cs="Arial"/>
                <w:sz w:val="18"/>
                <w:szCs w:val="18"/>
              </w:rPr>
              <w:lastRenderedPageBreak/>
              <w:t>wniosku.</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1C6DD5" w:rsidRPr="00B27DC6" w:rsidRDefault="001C6DD5" w:rsidP="0001329B">
            <w:pPr>
              <w:numPr>
                <w:ilvl w:val="0"/>
                <w:numId w:val="24"/>
              </w:numPr>
              <w:spacing w:before="60" w:after="60" w:line="240" w:lineRule="auto"/>
              <w:rPr>
                <w:rFonts w:ascii="Arial" w:hAnsi="Arial" w:cs="Arial"/>
                <w:sz w:val="18"/>
                <w:szCs w:val="18"/>
              </w:rPr>
            </w:pPr>
            <w:r w:rsidRPr="00B27DC6">
              <w:rPr>
                <w:rFonts w:ascii="Arial" w:hAnsi="Arial" w:cs="Arial"/>
                <w:sz w:val="18"/>
                <w:szCs w:val="18"/>
              </w:rPr>
              <w:lastRenderedPageBreak/>
              <w:t>Staż trwa minimum 1 miesiąc, nie mniej niż 120 godzin wykonywania zadań stażowych.</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IP pragnie zapewnić realizację stażu w wymiarze minimalnym gwarantującym pozyskanie przez stażystę odpowiedniego doświadczenia i efektywne wykorzystanie stażu.</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1C6DD5" w:rsidRPr="00B27DC6" w:rsidRDefault="001C6DD5" w:rsidP="00545964">
            <w:pPr>
              <w:pStyle w:val="Akapitzlist"/>
              <w:numPr>
                <w:ilvl w:val="0"/>
                <w:numId w:val="24"/>
              </w:numPr>
              <w:spacing w:before="60" w:after="60"/>
              <w:rPr>
                <w:rFonts w:ascii="Arial" w:hAnsi="Arial" w:cs="Arial"/>
                <w:sz w:val="18"/>
                <w:szCs w:val="18"/>
              </w:rPr>
            </w:pPr>
            <w:r w:rsidRPr="00B27DC6">
              <w:rPr>
                <w:rFonts w:ascii="Arial" w:hAnsi="Arial" w:cs="Arial"/>
                <w:sz w:val="18"/>
                <w:szCs w:val="18"/>
              </w:rPr>
              <w:t xml:space="preserve">Beneficjent w toku realizacji projektu prowadzi stały monitoring staży pod kątem gwarantowania ich wysokiej jakości w zakresie zgodnym z zaleceniami zawartymi w Zaleceniu Rady z dnia 10 marca 2014 r. w sprawie ram jakości staży (2014/C 88/01) obejmującymi co najmniej: </w:t>
            </w:r>
          </w:p>
          <w:p w:rsidR="001C6DD5" w:rsidRPr="00B27DC6" w:rsidRDefault="001C6DD5"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wybór miejsca stażu w sposób przejrzysty oraz gwarantujący zdobycie nowych umiejętności i doświadczenia w nowym dla stażysty środowisku pracy,</w:t>
            </w:r>
          </w:p>
          <w:p w:rsidR="001C6DD5" w:rsidRPr="00B27DC6" w:rsidRDefault="001C6DD5"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zgodność zakresu stażu i celów dydaktycznych kształcenia stażysty,</w:t>
            </w:r>
          </w:p>
          <w:p w:rsidR="001C6DD5" w:rsidRPr="00B27DC6" w:rsidRDefault="001C6DD5"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wypełniania przez zadania stażowe realnych potrzeb przyjmującego na staż,</w:t>
            </w:r>
          </w:p>
          <w:p w:rsidR="001C6DD5" w:rsidRPr="00B27DC6" w:rsidRDefault="001C6DD5"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odpowiednie warunki pracy i wyposażenia miejsca stażu,</w:t>
            </w:r>
          </w:p>
          <w:p w:rsidR="009856FF" w:rsidRPr="00B27DC6" w:rsidRDefault="001C6DD5"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 xml:space="preserve">realnej i efektywnej roli opiekuna stażysty, </w:t>
            </w:r>
          </w:p>
          <w:p w:rsidR="001C6DD5" w:rsidRPr="00B27DC6" w:rsidRDefault="001C6DD5" w:rsidP="004A55C1">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podsumowanie rezultatów stażu.</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Zobowiązanie do zagwarantowania wysokiej jakości organizowanych staży wyrażone w kryterium dostępu nr 11 musi być wypełnione przez beneficjenta w drodze stałego monitoringu realizowanego stażu pod kątem wypełniania określonych zaleceń i warunków o charakterze jakościowym.</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Beneficjent zobowiązany jest zagwarantować realnie wypełnianie obowiązków określonych w niniejszym kryterium, co będzie przedmiotem kontroli dokonywanej przez IP  toku realizacji projektu. </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1C6DD5" w:rsidRPr="00B27DC6" w:rsidRDefault="001C6DD5" w:rsidP="00545964">
            <w:pPr>
              <w:numPr>
                <w:ilvl w:val="0"/>
                <w:numId w:val="24"/>
              </w:numPr>
              <w:spacing w:before="60" w:after="60" w:line="240" w:lineRule="auto"/>
              <w:rPr>
                <w:rFonts w:ascii="Arial" w:hAnsi="Arial" w:cs="Arial"/>
                <w:sz w:val="18"/>
                <w:szCs w:val="18"/>
              </w:rPr>
            </w:pPr>
            <w:r w:rsidRPr="00B27DC6">
              <w:rPr>
                <w:rFonts w:ascii="Arial" w:hAnsi="Arial" w:cs="Arial"/>
                <w:sz w:val="18"/>
                <w:szCs w:val="18"/>
              </w:rPr>
              <w:t>W zakresie obligatoryjnego elementu rozwoju kompetencji, projekt obejmuje nie mniej niż trzy elementy, wyłącznie ze wskazanych poniżej:</w:t>
            </w:r>
          </w:p>
          <w:p w:rsidR="001C6DD5" w:rsidRPr="00B27DC6" w:rsidRDefault="001C6DD5" w:rsidP="0001329B">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sz w:val="18"/>
                <w:szCs w:val="18"/>
              </w:rPr>
              <w:t>certyfikowane* szkolenia prowadzące do uzyskania kwalifikacji i/lub zajęcia warsztatowe kształcące kompetencje</w:t>
            </w:r>
            <w:r w:rsidRPr="00B27DC6">
              <w:rPr>
                <w:rFonts w:ascii="Arial" w:hAnsi="Arial" w:cs="Arial"/>
                <w:color w:val="auto"/>
                <w:sz w:val="18"/>
                <w:szCs w:val="18"/>
              </w:rPr>
              <w:t>,</w:t>
            </w:r>
          </w:p>
          <w:p w:rsidR="001C6DD5" w:rsidRPr="00B27DC6" w:rsidRDefault="001C6DD5" w:rsidP="0001329B">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dodatkowe zajęcia realizowane wspólnie z pracodawcami,</w:t>
            </w:r>
          </w:p>
          <w:p w:rsidR="001C6DD5" w:rsidRPr="00B27DC6" w:rsidRDefault="001C6DD5" w:rsidP="0001329B">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dodatkowe zadania praktyczne dla studentów realizowane w formie projektowej, w tym w ramach zespołów projektowych,</w:t>
            </w:r>
          </w:p>
          <w:p w:rsidR="001C6DD5" w:rsidRPr="00B27DC6" w:rsidRDefault="001C6DD5" w:rsidP="0001329B">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 xml:space="preserve">wizyty studyjne u pracodawców, </w:t>
            </w:r>
          </w:p>
          <w:p w:rsidR="001C6DD5" w:rsidRPr="00B27DC6" w:rsidRDefault="001C6DD5" w:rsidP="0001329B">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uczestniczenie studentów w formach aktywności wynikających ze współpracy uczelni z pracodawcami, zwiększających zaangażowanie pracodawców w realizację programów kształcenia (np. zajęcia dodatkowe organizowane z pracodawcami**), służących lepszemu przygotowaniu absolwentów do wejścia na rynek pracy.</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co najmniej trzech modułów przewidzianych dla Działania 3.1 w Szczegółowym Opisie Osi Priorytetowej PO WER.</w:t>
            </w:r>
          </w:p>
          <w:p w:rsidR="001C6DD5" w:rsidRPr="00B27DC6" w:rsidRDefault="001C6DD5" w:rsidP="004A55C1">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 xml:space="preserve">Pod pojęciem certyfikowane szkolenia prowadzące do uzyskania kwalifikacji IP rozumie szkolenia zakończone uzyskaniem kwalifikacji. </w:t>
            </w:r>
            <w:r w:rsidRPr="00B27DC6">
              <w:rPr>
                <w:rFonts w:ascii="Arial" w:hAnsi="Arial" w:cs="Arial"/>
                <w:sz w:val="18"/>
                <w:szCs w:val="18"/>
              </w:rPr>
              <w:t>Poprzez uzyskanie kwalifikacji należy rozumieć formalny wynik oceny i walidacji uzyskany w momencie potwierdzenia przez upoważnioną do tego instytucję, że dana osoba uzyskała efekty uczenia się spełniające określone standardy</w:t>
            </w:r>
            <w:r w:rsidRPr="00B27DC6">
              <w:rPr>
                <w:rFonts w:ascii="Arial" w:hAnsi="Arial" w:cs="Arial"/>
                <w:color w:val="auto"/>
                <w:sz w:val="18"/>
                <w:szCs w:val="18"/>
              </w:rPr>
              <w:t xml:space="preserve">. Certyfikaty i inne dokumenty potwierdzające uzyskanie kwalifikacji powinny być rozpoznawalne i uznawane w danym środowisku, sektorze lub </w:t>
            </w:r>
            <w:r w:rsidRPr="00B27DC6">
              <w:rPr>
                <w:rFonts w:ascii="Arial" w:hAnsi="Arial" w:cs="Arial"/>
                <w:color w:val="auto"/>
                <w:sz w:val="18"/>
                <w:szCs w:val="18"/>
              </w:rPr>
              <w:lastRenderedPageBreak/>
              <w:t>branży.</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Pod pojęciem szkoleń i zajęć warsztatowych kształcących kompetencje IP rozumie szkolenia i zajęcia warsztatowe prowadzące do uzyskania kompetencji. </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uzyskania kompetencji odbywa się zgodnie z Szczegółowym Opisem Osi Priorytetowych Programu Operacyjnego Wiedza Edukacja Rozwój 2014-2020 (załącznik nr 2b </w:t>
            </w:r>
            <w:r w:rsidRPr="00B27DC6">
              <w:rPr>
                <w:rFonts w:ascii="Arial" w:hAnsi="Arial" w:cs="Arial"/>
                <w:i/>
                <w:sz w:val="18"/>
                <w:szCs w:val="18"/>
              </w:rPr>
              <w:t>Definicje wskaźników monitorowania PO WER</w:t>
            </w:r>
            <w:r w:rsidRPr="00B27DC6">
              <w:rPr>
                <w:rFonts w:ascii="Arial" w:hAnsi="Arial" w:cs="Arial"/>
                <w:sz w:val="18"/>
                <w:szCs w:val="18"/>
              </w:rPr>
              <w:t xml:space="preserve"> – definicja wskaźnika dotycząca kompetencji), tj. poprzez zrealizowanie wszystkich wymaganych etapów:</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1C6DD5" w:rsidRPr="00B27DC6" w:rsidRDefault="001C6DD5" w:rsidP="00545964">
            <w:pPr>
              <w:pStyle w:val="Akapitzlist"/>
              <w:numPr>
                <w:ilvl w:val="0"/>
                <w:numId w:val="24"/>
              </w:numPr>
              <w:spacing w:before="60" w:after="60"/>
              <w:rPr>
                <w:rFonts w:ascii="Arial" w:hAnsi="Arial" w:cs="Arial"/>
                <w:sz w:val="18"/>
                <w:szCs w:val="18"/>
              </w:rPr>
            </w:pPr>
            <w:r w:rsidRPr="00B27DC6">
              <w:rPr>
                <w:rFonts w:ascii="Arial" w:hAnsi="Arial" w:cs="Arial"/>
                <w:iCs/>
                <w:sz w:val="18"/>
                <w:szCs w:val="18"/>
              </w:rPr>
              <w:lastRenderedPageBreak/>
              <w:t>W związku z faktem, że działania w projekcie dotyczą wsparcia nieobjętego programem kształcenia na danym kierunku, wydatki ponoszone na realizację zadań w ramach projektu nie mogą być przeznaczone na działania finansowane ze środków budżetu państwa na kształcenie studentów studiów stacjonarnych ani na działania finansowane z czesnego opłacanego przez studentów objętych projektem.</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Zadania podlegające finansowaniu z EFS nie służą realizacji obowiązków wynikających z przepisów Prawa o szkolnictwie wyższym i przepisów wykonawczych. Ponadto ich finansowanie nie może pokrywać kosztów opłacanych przez studentów w ramach czesnego.</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1C6DD5" w:rsidRPr="00B27DC6" w:rsidRDefault="001C6DD5" w:rsidP="00545964">
            <w:pPr>
              <w:numPr>
                <w:ilvl w:val="0"/>
                <w:numId w:val="24"/>
              </w:numPr>
              <w:spacing w:before="60" w:after="60" w:line="240" w:lineRule="auto"/>
              <w:rPr>
                <w:rFonts w:ascii="Arial" w:hAnsi="Arial" w:cs="Arial"/>
                <w:sz w:val="18"/>
                <w:szCs w:val="18"/>
              </w:rPr>
            </w:pPr>
            <w:r w:rsidRPr="00B27DC6">
              <w:rPr>
                <w:rFonts w:ascii="Arial" w:hAnsi="Arial" w:cs="Arial"/>
                <w:sz w:val="18"/>
                <w:szCs w:val="18"/>
              </w:rPr>
              <w:t>Wydatki w zakresie staży muszą zostać ograniczone wyłącznie do finansowania działań bezpośrednio dotyczących odbywania przez studentów staży (</w:t>
            </w:r>
            <w:r w:rsidR="004E6A28" w:rsidRPr="00B27DC6">
              <w:rPr>
                <w:rFonts w:ascii="Arial" w:hAnsi="Arial" w:cs="Arial"/>
                <w:sz w:val="18"/>
                <w:szCs w:val="18"/>
              </w:rPr>
              <w:t xml:space="preserve">wynagrodzenie </w:t>
            </w:r>
            <w:r w:rsidRPr="00B27DC6">
              <w:rPr>
                <w:rFonts w:ascii="Arial" w:hAnsi="Arial" w:cs="Arial"/>
                <w:sz w:val="18"/>
                <w:szCs w:val="18"/>
              </w:rPr>
              <w:t>stażowe), kosztów dojazdów, zakwaterowania i utrzymania (w przypadku staży poza miejscem zamieszkania), kosztów ubezpieczenia, badań lekarskich (jeżeli są wymagane), kosztów materiałów zużywalnych (niezbędnych do bezpośredniego wykonywania obowiązków stażowych (bez twardego sprzętu)), kosztów wynagrodzenia opiekuna po stronie pracodawcy oraz kosztów pośrednich (zgodnie z obowiązującymi wytycznymi).</w:t>
            </w:r>
          </w:p>
          <w:p w:rsidR="001C6DD5" w:rsidRPr="00B27DC6" w:rsidRDefault="001C6DD5" w:rsidP="004A55C1">
            <w:pPr>
              <w:pStyle w:val="Akapitzlist"/>
              <w:spacing w:before="60" w:after="60"/>
              <w:ind w:left="359"/>
              <w:rPr>
                <w:rFonts w:ascii="Arial" w:hAnsi="Arial" w:cs="Arial"/>
                <w:sz w:val="18"/>
                <w:szCs w:val="18"/>
              </w:rPr>
            </w:pPr>
            <w:r w:rsidRPr="00B27DC6">
              <w:rPr>
                <w:rFonts w:ascii="Arial" w:hAnsi="Arial" w:cs="Arial"/>
                <w:sz w:val="18"/>
                <w:szCs w:val="18"/>
              </w:rPr>
              <w:t>Wydatki w projekcie nie mogą przekroczyć maksymalnego poziomu:</w:t>
            </w:r>
          </w:p>
          <w:p w:rsidR="001C6DD5" w:rsidRPr="00B27DC6" w:rsidRDefault="001C6DD5" w:rsidP="00545964">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miesięcznego </w:t>
            </w:r>
            <w:r w:rsidR="004E6A28" w:rsidRPr="00B27DC6">
              <w:rPr>
                <w:rFonts w:ascii="Arial" w:hAnsi="Arial" w:cs="Arial"/>
                <w:sz w:val="18"/>
                <w:szCs w:val="18"/>
              </w:rPr>
              <w:t xml:space="preserve">wynagrodzenia </w:t>
            </w:r>
            <w:r w:rsidRPr="00B27DC6">
              <w:rPr>
                <w:rFonts w:ascii="Arial" w:hAnsi="Arial" w:cs="Arial"/>
                <w:sz w:val="18"/>
                <w:szCs w:val="18"/>
              </w:rPr>
              <w:t xml:space="preserve">stażowego studenta: </w:t>
            </w:r>
            <w:r w:rsidR="00545964" w:rsidRPr="00B27DC6">
              <w:rPr>
                <w:rFonts w:ascii="Arial" w:hAnsi="Arial" w:cs="Arial"/>
                <w:b/>
                <w:sz w:val="18"/>
                <w:szCs w:val="18"/>
              </w:rPr>
              <w:t>18,50 zł brutto</w:t>
            </w:r>
            <w:r w:rsidRPr="00B27DC6">
              <w:rPr>
                <w:rFonts w:ascii="Arial" w:hAnsi="Arial" w:cs="Arial"/>
                <w:sz w:val="18"/>
                <w:szCs w:val="18"/>
              </w:rPr>
              <w:t xml:space="preserve"> za godzinę zadnia stażowego,</w:t>
            </w:r>
          </w:p>
          <w:p w:rsidR="001C6DD5" w:rsidRPr="00B27DC6" w:rsidRDefault="001C6DD5" w:rsidP="00545964">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refundacji miesięcznego kosztu </w:t>
            </w:r>
            <w:r w:rsidRPr="00B27DC6">
              <w:rPr>
                <w:rFonts w:ascii="Arial" w:hAnsi="Arial" w:cs="Arial"/>
                <w:iCs/>
                <w:sz w:val="18"/>
                <w:szCs w:val="18"/>
              </w:rPr>
              <w:t xml:space="preserve">wynagrodzenia opiekuna po stronie pracodawcy: </w:t>
            </w:r>
            <w:r w:rsidR="00545964" w:rsidRPr="00B27DC6">
              <w:rPr>
                <w:rFonts w:ascii="Arial" w:hAnsi="Arial" w:cs="Arial"/>
                <w:b/>
                <w:iCs/>
                <w:sz w:val="18"/>
                <w:szCs w:val="18"/>
              </w:rPr>
              <w:t>28,25 zł brutto</w:t>
            </w:r>
            <w:r w:rsidR="00545964" w:rsidRPr="00B27DC6">
              <w:rPr>
                <w:rFonts w:ascii="Arial" w:hAnsi="Arial" w:cs="Arial"/>
                <w:iCs/>
                <w:sz w:val="18"/>
                <w:szCs w:val="18"/>
              </w:rPr>
              <w:t xml:space="preserve"> </w:t>
            </w:r>
            <w:r w:rsidRPr="00B27DC6">
              <w:rPr>
                <w:rFonts w:ascii="Arial" w:hAnsi="Arial" w:cs="Arial"/>
                <w:iCs/>
                <w:sz w:val="18"/>
                <w:szCs w:val="18"/>
              </w:rPr>
              <w:t xml:space="preserve">za godzinę opieki nad stażystą, przy czym pełna stawka przysługuje za wykonywanie </w:t>
            </w:r>
            <w:r w:rsidRPr="00B27DC6">
              <w:rPr>
                <w:rFonts w:ascii="Arial" w:hAnsi="Arial" w:cs="Arial"/>
                <w:sz w:val="18"/>
                <w:szCs w:val="18"/>
              </w:rPr>
              <w:t xml:space="preserve">czynności związanych z opieką nad co najmniej 10 stażystami realizującymi obwiązki stażowe. W pozostałych </w:t>
            </w:r>
            <w:r w:rsidRPr="00B27DC6">
              <w:rPr>
                <w:rFonts w:ascii="Arial" w:hAnsi="Arial" w:cs="Arial"/>
                <w:sz w:val="18"/>
                <w:szCs w:val="18"/>
              </w:rPr>
              <w:lastRenderedPageBreak/>
              <w:t>wypadkach wysokość wynagrodzenia nalicza się proporcjonalnie do liczby stażystów.</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Ograniczenie tworzenia zbędnych kosztów i skupienie się na wsparciu dla samych studentów, prognozowanego na podstawie zbliżonych działań i doświadczeń w ramach EFS.</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Koszty głównych działań, ponoszone w ramach projektu powinny zostać ograniczone do racjonalnie określonych poziomów, prognozowanych na podstawie zbliżonych działań, doświadczeń w ramach EFS oraz obowiązujących stawek w danym regionie.</w:t>
            </w:r>
          </w:p>
          <w:p w:rsidR="001C6DD5" w:rsidRPr="00B27DC6" w:rsidRDefault="001C6DD5" w:rsidP="00545964">
            <w:pPr>
              <w:spacing w:before="60" w:after="60" w:line="240" w:lineRule="auto"/>
              <w:rPr>
                <w:rFonts w:ascii="Arial" w:hAnsi="Arial" w:cs="Arial"/>
                <w:sz w:val="18"/>
                <w:szCs w:val="18"/>
              </w:rPr>
            </w:pPr>
            <w:r w:rsidRPr="00B27DC6">
              <w:rPr>
                <w:rFonts w:ascii="Arial" w:hAnsi="Arial" w:cs="Arial"/>
                <w:sz w:val="18"/>
                <w:szCs w:val="18"/>
              </w:rPr>
              <w:t xml:space="preserve">Maksymalny poziom dopuszczalnego wynagrodzenia opiekuna może być przyznany jedynie przy jego pełnym zaangażowaniu (liczba godzin pracy w miesiącu pozwalająca na efektywną opiekę oraz duża liczba nadzorowanych studentów). W przypadku niepełnego zaangażowania opiekuna – wynagrodzenie powinno być proporcjonalnie mniejsze. </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IP położy szczególny nacisk na weryfikację ww. wynagrodzenia opiekuna w stosunku do jego zaangażowania.</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1C6DD5" w:rsidRPr="00B27DC6" w:rsidRDefault="001C6DD5" w:rsidP="00545964">
            <w:pPr>
              <w:pStyle w:val="Akapitzlist"/>
              <w:numPr>
                <w:ilvl w:val="0"/>
                <w:numId w:val="24"/>
              </w:numPr>
              <w:spacing w:before="60" w:after="60"/>
              <w:rPr>
                <w:rFonts w:ascii="Arial" w:hAnsi="Arial" w:cs="Arial"/>
                <w:sz w:val="18"/>
                <w:szCs w:val="18"/>
              </w:rPr>
            </w:pPr>
            <w:r w:rsidRPr="00B27DC6">
              <w:rPr>
                <w:rFonts w:ascii="Arial" w:hAnsi="Arial" w:cs="Arial"/>
                <w:sz w:val="18"/>
                <w:szCs w:val="18"/>
              </w:rPr>
              <w:t>Wnioskodawca zapewnia, że wsparcie udzielane w ramach projektu nie zostanie skierowane do osób, które zostały objęte wsparciem EFS w projekcie pozakonkursowym Ministerstwa Nauki i Szkolnictwa Wyższego pt. „Program praktyk zawodowych w Państwowych Wyższych Szkołach Zawodowych”.</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Państwowe Wyższe Szkoły Zawodowe są objęte osobnym projektem pozakonkursowym, dotyczącym wdrożenia i przeprowadzenia specjalnego programu praktyk w tych uczelniach. Z możliwości otrzymania wsparcia w projektach wyłonionych w niniejszym konkursie wykluczone są osoby, które uczestniczyły w praktykach realizowanych w ramach projektu „Program praktyk zawodowych w Państwowych Wyższych Szkołach Zawodowych”.</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Celem kryterium jest zapobieganie powielaniu się wsparcia realizowanego w różnych projektach EFS.</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p w:rsidR="00545964" w:rsidRPr="00B27DC6" w:rsidRDefault="00545964" w:rsidP="004A55C1">
            <w:pPr>
              <w:spacing w:before="60" w:after="60" w:line="240" w:lineRule="auto"/>
              <w:rPr>
                <w:rFonts w:ascii="Arial" w:hAnsi="Arial" w:cs="Arial"/>
                <w:sz w:val="18"/>
                <w:szCs w:val="18"/>
              </w:rPr>
            </w:pP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1,2</w:t>
            </w:r>
          </w:p>
        </w:tc>
      </w:tr>
      <w:tr w:rsidR="001C6DD5"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1C6DD5" w:rsidRPr="00B27DC6" w:rsidRDefault="001C6DD5"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1C6DD5" w:rsidRPr="00B27DC6" w:rsidTr="00545964">
        <w:trPr>
          <w:jc w:val="center"/>
        </w:trPr>
        <w:tc>
          <w:tcPr>
            <w:tcW w:w="3616" w:type="pct"/>
            <w:gridSpan w:val="2"/>
            <w:tcBorders>
              <w:top w:val="single" w:sz="12" w:space="0" w:color="auto"/>
              <w:left w:val="single" w:sz="12" w:space="0" w:color="auto"/>
              <w:bottom w:val="single" w:sz="6" w:space="0" w:color="auto"/>
              <w:right w:val="single" w:sz="4" w:space="0" w:color="auto"/>
            </w:tcBorders>
            <w:shd w:val="clear" w:color="auto" w:fill="FFFFFF"/>
            <w:vAlign w:val="center"/>
          </w:tcPr>
          <w:p w:rsidR="001C6DD5" w:rsidRPr="00B27DC6" w:rsidRDefault="001C6DD5" w:rsidP="0001329B">
            <w:pPr>
              <w:numPr>
                <w:ilvl w:val="0"/>
                <w:numId w:val="21"/>
              </w:numPr>
              <w:spacing w:before="60" w:after="60" w:line="240" w:lineRule="auto"/>
              <w:rPr>
                <w:rFonts w:ascii="Arial" w:hAnsi="Arial" w:cs="Arial"/>
                <w:b/>
                <w:sz w:val="18"/>
                <w:szCs w:val="18"/>
              </w:rPr>
            </w:pPr>
            <w:r w:rsidRPr="00B27DC6">
              <w:rPr>
                <w:rFonts w:ascii="Arial" w:hAnsi="Arial" w:cs="Arial"/>
                <w:sz w:val="18"/>
                <w:szCs w:val="18"/>
              </w:rPr>
              <w:t xml:space="preserve">Zakres zadań i działań przewidzianych do realizacji w projekcie prowadzi do uzyskania specjalistycznych kompetencji lub kwalifikacji w zakresie co najmniej dwóch j. obcych, </w:t>
            </w:r>
            <w:r w:rsidRPr="00B27DC6">
              <w:rPr>
                <w:rFonts w:ascii="Arial" w:hAnsi="Arial" w:cs="Arial"/>
                <w:b/>
                <w:sz w:val="18"/>
                <w:szCs w:val="18"/>
              </w:rPr>
              <w:t xml:space="preserve">w tym w zakresie j. niemieckiego </w:t>
            </w:r>
          </w:p>
        </w:tc>
        <w:tc>
          <w:tcPr>
            <w:tcW w:w="848" w:type="pct"/>
            <w:tcBorders>
              <w:top w:val="single" w:sz="12" w:space="0" w:color="auto"/>
              <w:left w:val="single" w:sz="4" w:space="0" w:color="auto"/>
              <w:bottom w:val="single" w:sz="6" w:space="0" w:color="auto"/>
              <w:right w:val="single" w:sz="4" w:space="0" w:color="auto"/>
            </w:tcBorders>
            <w:shd w:val="clear" w:color="auto" w:fill="CCFFCC"/>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36" w:type="pct"/>
            <w:tcBorders>
              <w:top w:val="single" w:sz="12" w:space="0" w:color="auto"/>
              <w:left w:val="single" w:sz="4"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Celem kryterium jest wsparcie rozwoju specjalistycznych kompetencji lub kwalifikacji językowych (w szczególności jednego z najbardziej pożądanych w branży IT – j. niemieckiego), które są niezbędne do świadczenia usług w j. obcych w sektorze usług dla biznesu. </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1C6DD5" w:rsidRPr="00B27DC6" w:rsidTr="00545964">
        <w:trPr>
          <w:jc w:val="center"/>
        </w:trPr>
        <w:tc>
          <w:tcPr>
            <w:tcW w:w="3616" w:type="pct"/>
            <w:gridSpan w:val="2"/>
            <w:tcBorders>
              <w:top w:val="single" w:sz="6" w:space="0" w:color="auto"/>
              <w:left w:val="single" w:sz="12" w:space="0" w:color="auto"/>
              <w:bottom w:val="single" w:sz="6" w:space="0" w:color="auto"/>
              <w:right w:val="single" w:sz="4" w:space="0" w:color="auto"/>
            </w:tcBorders>
            <w:shd w:val="clear" w:color="auto" w:fill="FFFFFF"/>
            <w:vAlign w:val="center"/>
          </w:tcPr>
          <w:p w:rsidR="001C6DD5" w:rsidRPr="00B27DC6" w:rsidRDefault="001C6DD5" w:rsidP="0001329B">
            <w:pPr>
              <w:numPr>
                <w:ilvl w:val="0"/>
                <w:numId w:val="21"/>
              </w:numPr>
              <w:spacing w:before="60" w:after="60" w:line="240" w:lineRule="auto"/>
              <w:rPr>
                <w:rFonts w:ascii="Arial" w:hAnsi="Arial" w:cs="Arial"/>
                <w:sz w:val="18"/>
                <w:szCs w:val="18"/>
              </w:rPr>
            </w:pPr>
            <w:r w:rsidRPr="00B27DC6">
              <w:rPr>
                <w:rFonts w:ascii="Arial" w:hAnsi="Arial" w:cs="Arial"/>
                <w:sz w:val="18"/>
                <w:szCs w:val="18"/>
              </w:rPr>
              <w:t xml:space="preserve">Wnioskodawca w celu realizacji projektu lub w celu możliwości przedstawienia wspólnej oferty potencjalnym inwestorom, </w:t>
            </w:r>
            <w:r w:rsidRPr="00B27DC6">
              <w:rPr>
                <w:rFonts w:ascii="Arial" w:hAnsi="Arial" w:cs="Arial"/>
                <w:b/>
                <w:sz w:val="18"/>
                <w:szCs w:val="18"/>
              </w:rPr>
              <w:t>nawiąże formalną współpracę z podmiotem oferującym rozwiązania prorozwojowe typu:  Specjalne Strefy Ekonomiczne, Parki Naukowo-Technologiczne lub Przemysłowo-Technologiczne lub Przemysłowe lub Naukowe itp.</w:t>
            </w:r>
          </w:p>
        </w:tc>
        <w:tc>
          <w:tcPr>
            <w:tcW w:w="848" w:type="pct"/>
            <w:tcBorders>
              <w:top w:val="single" w:sz="6" w:space="0" w:color="auto"/>
              <w:left w:val="single" w:sz="4" w:space="0" w:color="auto"/>
              <w:bottom w:val="single" w:sz="6" w:space="0" w:color="auto"/>
              <w:right w:val="single" w:sz="4" w:space="0" w:color="auto"/>
            </w:tcBorders>
            <w:shd w:val="clear" w:color="auto" w:fill="CCFFCC"/>
            <w:vAlign w:val="center"/>
          </w:tcPr>
          <w:p w:rsidR="001C6DD5" w:rsidRPr="00B27DC6" w:rsidRDefault="001C6DD5" w:rsidP="004A55C1">
            <w:pPr>
              <w:spacing w:before="60" w:after="60" w:line="240" w:lineRule="auto"/>
              <w:ind w:left="26"/>
              <w:jc w:val="center"/>
              <w:rPr>
                <w:rFonts w:ascii="Arial" w:hAnsi="Arial" w:cs="Arial"/>
                <w:sz w:val="18"/>
                <w:szCs w:val="18"/>
              </w:rPr>
            </w:pPr>
            <w:r w:rsidRPr="00B27DC6">
              <w:rPr>
                <w:rFonts w:ascii="Arial" w:hAnsi="Arial" w:cs="Arial"/>
                <w:sz w:val="18"/>
                <w:szCs w:val="18"/>
              </w:rPr>
              <w:t>WAGA</w:t>
            </w:r>
          </w:p>
        </w:tc>
        <w:tc>
          <w:tcPr>
            <w:tcW w:w="536" w:type="pct"/>
            <w:tcBorders>
              <w:top w:val="single" w:sz="6" w:space="0" w:color="auto"/>
              <w:left w:val="single" w:sz="4"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10</w:t>
            </w:r>
          </w:p>
        </w:tc>
      </w:tr>
      <w:tr w:rsidR="001C6DD5"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lastRenderedPageBreak/>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Celem kryterium jest wspieranie inicjowania współpracy szkół wyższych z podmiotami oferującymi rozwiązania prorozwojowe dla przedsiębiorstw. Inicjowanie tego typu współpracy będzie miało bezpośredni wpływ na lepsze zdiagnozowanie potrzeb kadrowych w kontekście inwestorów korzystających z usług podmiotów wymienianych w kryterium.</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6" w:space="0" w:color="auto"/>
              <w:right w:val="single" w:sz="6" w:space="0" w:color="auto"/>
            </w:tcBorders>
            <w:shd w:val="clear" w:color="auto" w:fill="CCFFCC"/>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1C6DD5" w:rsidRPr="00B27DC6" w:rsidTr="00545964">
        <w:trPr>
          <w:jc w:val="center"/>
        </w:trPr>
        <w:tc>
          <w:tcPr>
            <w:tcW w:w="3616" w:type="pct"/>
            <w:gridSpan w:val="2"/>
            <w:tcBorders>
              <w:top w:val="single" w:sz="6" w:space="0" w:color="auto"/>
              <w:left w:val="single" w:sz="12" w:space="0" w:color="auto"/>
              <w:bottom w:val="single" w:sz="6" w:space="0" w:color="auto"/>
              <w:right w:val="single" w:sz="4" w:space="0" w:color="auto"/>
            </w:tcBorders>
            <w:shd w:val="clear" w:color="auto" w:fill="FFFFFF"/>
            <w:vAlign w:val="center"/>
          </w:tcPr>
          <w:p w:rsidR="001C6DD5" w:rsidRPr="00B27DC6" w:rsidRDefault="00545964" w:rsidP="00545964">
            <w:pPr>
              <w:numPr>
                <w:ilvl w:val="0"/>
                <w:numId w:val="21"/>
              </w:numPr>
              <w:spacing w:before="60" w:after="60" w:line="240" w:lineRule="auto"/>
              <w:rPr>
                <w:rFonts w:ascii="Arial" w:hAnsi="Arial" w:cs="Arial"/>
                <w:sz w:val="18"/>
                <w:szCs w:val="18"/>
              </w:rPr>
            </w:pPr>
            <w:r w:rsidRPr="00B27DC6">
              <w:rPr>
                <w:rFonts w:ascii="Arial" w:hAnsi="Arial" w:cs="Arial"/>
                <w:sz w:val="18"/>
                <w:szCs w:val="18"/>
              </w:rPr>
              <w:t xml:space="preserve">Wnioskodawca w celu realizacji projektu </w:t>
            </w:r>
            <w:r w:rsidRPr="00B27DC6">
              <w:rPr>
                <w:rFonts w:ascii="Arial" w:hAnsi="Arial" w:cs="Arial"/>
                <w:b/>
                <w:sz w:val="18"/>
                <w:szCs w:val="18"/>
              </w:rPr>
              <w:t>nawiąże formalną współpracę z przedsiębiorstwem</w:t>
            </w:r>
            <w:r w:rsidR="001C6DD5" w:rsidRPr="00B27DC6">
              <w:rPr>
                <w:rFonts w:ascii="Arial" w:hAnsi="Arial" w:cs="Arial"/>
                <w:sz w:val="18"/>
                <w:szCs w:val="18"/>
              </w:rPr>
              <w:t>, w tym spółką skarbu państwa, przenoszącym lub zamierzającym przenieść prowadzoną działalność lub jej część do mniejszego ośrodka miejskiego, o którym mowa w kryterium dostępu nr 2  najpóźniej do dnia wyznaczającego połowę okresu realizacji projektu.</w:t>
            </w:r>
          </w:p>
        </w:tc>
        <w:tc>
          <w:tcPr>
            <w:tcW w:w="848" w:type="pct"/>
            <w:tcBorders>
              <w:top w:val="single" w:sz="6" w:space="0" w:color="auto"/>
              <w:left w:val="single" w:sz="4" w:space="0" w:color="auto"/>
              <w:bottom w:val="single" w:sz="6" w:space="0" w:color="auto"/>
              <w:right w:val="single" w:sz="4" w:space="0" w:color="auto"/>
            </w:tcBorders>
            <w:shd w:val="clear" w:color="auto" w:fill="CCFFCC"/>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WAGA</w:t>
            </w:r>
          </w:p>
        </w:tc>
        <w:tc>
          <w:tcPr>
            <w:tcW w:w="536" w:type="pct"/>
            <w:tcBorders>
              <w:top w:val="single" w:sz="6" w:space="0" w:color="auto"/>
              <w:left w:val="single" w:sz="4" w:space="0" w:color="auto"/>
              <w:bottom w:val="single" w:sz="6" w:space="0" w:color="auto"/>
              <w:right w:val="single" w:sz="12" w:space="0" w:color="auto"/>
            </w:tcBorders>
            <w:shd w:val="clear" w:color="auto" w:fill="FFFFFF"/>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sz w:val="18"/>
                <w:szCs w:val="18"/>
              </w:rPr>
              <w:t>20</w:t>
            </w:r>
          </w:p>
        </w:tc>
      </w:tr>
      <w:tr w:rsidR="001C6DD5" w:rsidRPr="00B27DC6" w:rsidTr="006805D0">
        <w:trPr>
          <w:jc w:val="center"/>
        </w:trPr>
        <w:tc>
          <w:tcPr>
            <w:tcW w:w="789" w:type="pct"/>
            <w:tcBorders>
              <w:top w:val="single" w:sz="6" w:space="0" w:color="auto"/>
              <w:left w:val="single" w:sz="12" w:space="0" w:color="auto"/>
              <w:bottom w:val="single" w:sz="12" w:space="0" w:color="auto"/>
              <w:right w:val="single" w:sz="6" w:space="0" w:color="auto"/>
            </w:tcBorders>
            <w:shd w:val="clear" w:color="auto" w:fill="CCFFCC"/>
            <w:vAlign w:val="center"/>
          </w:tcPr>
          <w:p w:rsidR="001C6DD5" w:rsidRPr="00B27DC6" w:rsidRDefault="001C6DD5" w:rsidP="004A55C1">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12" w:space="0" w:color="auto"/>
              <w:right w:val="single" w:sz="6" w:space="0" w:color="auto"/>
            </w:tcBorders>
            <w:shd w:val="clear" w:color="auto" w:fill="FFFFFF"/>
            <w:vAlign w:val="center"/>
          </w:tcPr>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IP promuje projekty zwiększające zaangażowanie przedsiębiorców z określonych branż, funkcjonujących obecnie w większych aglomeracjach, w mniejszymi miejscowościach z funkcjonującymi w nich ośrodkami akademickimi.</w:t>
            </w:r>
          </w:p>
          <w:p w:rsidR="001C6DD5" w:rsidRPr="00B27DC6" w:rsidRDefault="001C6DD5"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8" w:type="pct"/>
            <w:tcBorders>
              <w:top w:val="single" w:sz="6" w:space="0" w:color="auto"/>
              <w:left w:val="single" w:sz="6" w:space="0" w:color="auto"/>
              <w:bottom w:val="single" w:sz="12" w:space="0" w:color="auto"/>
              <w:right w:val="single" w:sz="6" w:space="0" w:color="auto"/>
            </w:tcBorders>
            <w:shd w:val="clear" w:color="auto" w:fill="CCFFCC"/>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36" w:type="pct"/>
            <w:tcBorders>
              <w:top w:val="single" w:sz="6" w:space="0" w:color="auto"/>
              <w:left w:val="single" w:sz="6" w:space="0" w:color="auto"/>
              <w:bottom w:val="single" w:sz="12" w:space="0" w:color="auto"/>
              <w:right w:val="single" w:sz="12" w:space="0" w:color="auto"/>
            </w:tcBorders>
            <w:shd w:val="clear" w:color="auto" w:fill="FFFFFF"/>
            <w:vAlign w:val="center"/>
          </w:tcPr>
          <w:p w:rsidR="001C6DD5" w:rsidRPr="00B27DC6" w:rsidRDefault="001C6DD5"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1C6DD5" w:rsidRPr="00B27DC6" w:rsidTr="00D222AB">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tcPr>
          <w:p w:rsidR="001C6DD5" w:rsidRPr="00B27DC6" w:rsidRDefault="001C6DD5" w:rsidP="004A55C1">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p>
        </w:tc>
      </w:tr>
      <w:tr w:rsidR="001C6DD5" w:rsidRPr="00B27DC6" w:rsidTr="00D222AB">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tcPr>
          <w:p w:rsidR="001C6DD5" w:rsidRPr="00B27DC6" w:rsidRDefault="001C6DD5" w:rsidP="0001329B">
            <w:pPr>
              <w:numPr>
                <w:ilvl w:val="0"/>
                <w:numId w:val="20"/>
              </w:numPr>
              <w:spacing w:before="60" w:after="60" w:line="240" w:lineRule="auto"/>
              <w:ind w:left="431" w:hanging="431"/>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1E1EE1" w:rsidRDefault="001E1EE1" w:rsidP="004A55C1">
      <w:pPr>
        <w:spacing w:before="60" w:after="60" w:line="240" w:lineRule="auto"/>
        <w:rPr>
          <w:rFonts w:ascii="Arial" w:hAnsi="Arial" w:cs="Arial"/>
          <w:sz w:val="18"/>
          <w:szCs w:val="18"/>
        </w:rPr>
      </w:pPr>
    </w:p>
    <w:p w:rsidR="00E44B89" w:rsidRDefault="00E44B89" w:rsidP="004A55C1">
      <w:pPr>
        <w:spacing w:before="60" w:after="60" w:line="240" w:lineRule="auto"/>
        <w:rPr>
          <w:rFonts w:ascii="Arial" w:hAnsi="Arial" w:cs="Arial"/>
          <w:sz w:val="18"/>
          <w:szCs w:val="18"/>
        </w:rPr>
      </w:pPr>
    </w:p>
    <w:p w:rsidR="00E44B89" w:rsidRDefault="00E44B89" w:rsidP="004A55C1">
      <w:pPr>
        <w:spacing w:before="60" w:after="60" w:line="240" w:lineRule="auto"/>
        <w:rPr>
          <w:rFonts w:ascii="Arial" w:hAnsi="Arial" w:cs="Arial"/>
          <w:sz w:val="18"/>
          <w:szCs w:val="18"/>
        </w:rPr>
      </w:pPr>
    </w:p>
    <w:p w:rsidR="00E44B89" w:rsidRDefault="00E44B89" w:rsidP="004A55C1">
      <w:pPr>
        <w:spacing w:before="60" w:after="60" w:line="240" w:lineRule="auto"/>
        <w:rPr>
          <w:rFonts w:ascii="Arial" w:hAnsi="Arial" w:cs="Arial"/>
          <w:sz w:val="18"/>
          <w:szCs w:val="18"/>
        </w:rPr>
      </w:pPr>
    </w:p>
    <w:p w:rsidR="00E44B89" w:rsidRDefault="00E44B89" w:rsidP="004A55C1">
      <w:pPr>
        <w:spacing w:before="60" w:after="60" w:line="240" w:lineRule="auto"/>
        <w:rPr>
          <w:rFonts w:ascii="Arial" w:hAnsi="Arial" w:cs="Arial"/>
          <w:sz w:val="18"/>
          <w:szCs w:val="18"/>
        </w:rPr>
      </w:pPr>
    </w:p>
    <w:p w:rsidR="00E44B89" w:rsidRDefault="00E44B89" w:rsidP="004A55C1">
      <w:pPr>
        <w:spacing w:before="60" w:after="60" w:line="240" w:lineRule="auto"/>
        <w:rPr>
          <w:rFonts w:ascii="Arial" w:hAnsi="Arial" w:cs="Arial"/>
          <w:sz w:val="18"/>
          <w:szCs w:val="18"/>
        </w:rPr>
      </w:pPr>
    </w:p>
    <w:p w:rsidR="00E44B89" w:rsidRDefault="00E44B89" w:rsidP="004A55C1">
      <w:pPr>
        <w:spacing w:before="60" w:after="60" w:line="240" w:lineRule="auto"/>
        <w:rPr>
          <w:rFonts w:ascii="Arial" w:hAnsi="Arial" w:cs="Arial"/>
          <w:sz w:val="18"/>
          <w:szCs w:val="18"/>
        </w:rPr>
      </w:pPr>
    </w:p>
    <w:p w:rsidR="00E44B89" w:rsidRDefault="00E44B89" w:rsidP="004A55C1">
      <w:pPr>
        <w:spacing w:before="60" w:after="60" w:line="240" w:lineRule="auto"/>
        <w:rPr>
          <w:rFonts w:ascii="Arial" w:hAnsi="Arial" w:cs="Arial"/>
          <w:sz w:val="18"/>
          <w:szCs w:val="18"/>
        </w:rPr>
      </w:pPr>
    </w:p>
    <w:p w:rsidR="00E44B89" w:rsidRPr="00B27DC6" w:rsidRDefault="00E44B89" w:rsidP="004A55C1">
      <w:pPr>
        <w:spacing w:before="60" w:after="60" w:line="240" w:lineRule="auto"/>
        <w:rPr>
          <w:rFonts w:ascii="Arial" w:hAnsi="Arial" w:cs="Arial"/>
          <w:sz w:val="18"/>
          <w:szCs w:val="18"/>
        </w:rPr>
      </w:pPr>
    </w:p>
    <w:p w:rsidR="00043857" w:rsidRPr="00B27DC6" w:rsidRDefault="00043857" w:rsidP="004A55C1">
      <w:pPr>
        <w:spacing w:before="60" w:after="60" w:line="240" w:lineRule="auto"/>
        <w:rPr>
          <w:rFonts w:ascii="Arial" w:hAnsi="Arial" w:cs="Arial"/>
          <w:sz w:val="18"/>
          <w:szCs w:val="18"/>
        </w:rPr>
      </w:pPr>
    </w:p>
    <w:tbl>
      <w:tblPr>
        <w:tblW w:w="506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6"/>
        <w:gridCol w:w="668"/>
        <w:gridCol w:w="627"/>
        <w:gridCol w:w="397"/>
        <w:gridCol w:w="237"/>
        <w:gridCol w:w="258"/>
        <w:gridCol w:w="149"/>
        <w:gridCol w:w="213"/>
        <w:gridCol w:w="687"/>
        <w:gridCol w:w="614"/>
        <w:gridCol w:w="81"/>
        <w:gridCol w:w="860"/>
        <w:gridCol w:w="459"/>
        <w:gridCol w:w="646"/>
        <w:gridCol w:w="53"/>
        <w:gridCol w:w="636"/>
        <w:gridCol w:w="635"/>
        <w:gridCol w:w="648"/>
      </w:tblGrid>
      <w:tr w:rsidR="007C09FA" w:rsidRPr="00B27DC6" w:rsidTr="00043857">
        <w:trPr>
          <w:trHeight w:val="386"/>
          <w:jc w:val="center"/>
        </w:trPr>
        <w:tc>
          <w:tcPr>
            <w:tcW w:w="198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3017"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3.1 Kompetencje w szkolnictwie wyższym</w:t>
            </w:r>
          </w:p>
        </w:tc>
      </w:tr>
      <w:tr w:rsidR="007C09FA" w:rsidRPr="00B27DC6" w:rsidTr="00952B37">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 xml:space="preserve">FISZKA KONKURSU </w:t>
            </w:r>
          </w:p>
        </w:tc>
      </w:tr>
      <w:tr w:rsidR="007C09FA" w:rsidRPr="00B27DC6" w:rsidTr="00952B37">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7C09FA" w:rsidRPr="00B27DC6" w:rsidTr="006805D0">
        <w:trPr>
          <w:trHeight w:val="1746"/>
          <w:jc w:val="center"/>
        </w:trPr>
        <w:tc>
          <w:tcPr>
            <w:tcW w:w="821" w:type="pct"/>
            <w:tcBorders>
              <w:top w:val="single" w:sz="12" w:space="0" w:color="auto"/>
              <w:left w:val="single" w:sz="12" w:space="0" w:color="auto"/>
              <w:bottom w:val="single" w:sz="6" w:space="0" w:color="auto"/>
              <w:right w:val="single" w:sz="6"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79"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b/>
                <w:sz w:val="18"/>
                <w:szCs w:val="18"/>
              </w:rPr>
              <w:t>Celem konkursu jest rozwój kadr dla przemysłu motoryzacyjnego, stanowiącego duży potencjał rozwojowy dla gospodarki i zatrudnieniowy dla absolwentów szkół wyższych</w:t>
            </w:r>
          </w:p>
        </w:tc>
      </w:tr>
      <w:tr w:rsidR="007C09FA" w:rsidRPr="00B27DC6" w:rsidTr="006805D0">
        <w:trPr>
          <w:trHeight w:val="386"/>
          <w:jc w:val="center"/>
        </w:trPr>
        <w:tc>
          <w:tcPr>
            <w:tcW w:w="821" w:type="pct"/>
            <w:tcBorders>
              <w:top w:val="single" w:sz="6" w:space="0" w:color="auto"/>
              <w:left w:val="single" w:sz="12" w:space="0" w:color="auto"/>
              <w:bottom w:val="single" w:sz="6" w:space="0" w:color="auto"/>
              <w:right w:val="single" w:sz="6"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79"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7C09FA" w:rsidRPr="00B27DC6" w:rsidTr="00043857">
        <w:trPr>
          <w:trHeight w:val="545"/>
          <w:jc w:val="center"/>
        </w:trPr>
        <w:tc>
          <w:tcPr>
            <w:tcW w:w="821" w:type="pct"/>
            <w:tcBorders>
              <w:top w:val="single" w:sz="6" w:space="0" w:color="auto"/>
              <w:left w:val="single" w:sz="1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55" w:type="pct"/>
            <w:tcBorders>
              <w:top w:val="single" w:sz="6" w:space="0" w:color="auto"/>
              <w:bottom w:val="single" w:sz="6" w:space="0" w:color="auto"/>
              <w:right w:val="single" w:sz="2" w:space="0" w:color="auto"/>
            </w:tcBorders>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4</w:t>
            </w:r>
          </w:p>
        </w:tc>
        <w:tc>
          <w:tcPr>
            <w:tcW w:w="99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7C09FA" w:rsidRPr="00B27DC6" w:rsidDel="004D2A8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5"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Del="004D2A8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6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457"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244"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sz w:val="18"/>
                <w:szCs w:val="18"/>
              </w:rPr>
            </w:pPr>
          </w:p>
        </w:tc>
        <w:tc>
          <w:tcPr>
            <w:tcW w:w="37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343" w:type="pct"/>
            <w:tcBorders>
              <w:top w:val="single" w:sz="6" w:space="0" w:color="auto"/>
              <w:left w:val="single" w:sz="2"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sz w:val="18"/>
                <w:szCs w:val="18"/>
              </w:rPr>
            </w:pPr>
          </w:p>
        </w:tc>
      </w:tr>
      <w:tr w:rsidR="007C09FA" w:rsidRPr="00B27DC6" w:rsidTr="00043857">
        <w:trPr>
          <w:trHeight w:val="822"/>
          <w:jc w:val="center"/>
        </w:trPr>
        <w:tc>
          <w:tcPr>
            <w:tcW w:w="821" w:type="pct"/>
            <w:vMerge w:val="restart"/>
            <w:tcBorders>
              <w:top w:val="single" w:sz="2" w:space="0" w:color="auto"/>
              <w:left w:val="single" w:sz="12"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sz w:val="18"/>
                <w:szCs w:val="18"/>
              </w:rPr>
              <w:lastRenderedPageBreak/>
              <w:t xml:space="preserve">Planowany miesiąc </w:t>
            </w:r>
            <w:r w:rsidRPr="00B27DC6">
              <w:rPr>
                <w:rFonts w:ascii="Arial" w:hAnsi="Arial" w:cs="Arial"/>
                <w:sz w:val="18"/>
                <w:szCs w:val="18"/>
              </w:rPr>
              <w:br/>
              <w:t>rozpoczęcia naboru wniosków o dofinansowanie</w:t>
            </w:r>
          </w:p>
        </w:tc>
        <w:tc>
          <w:tcPr>
            <w:tcW w:w="355"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2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5"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6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457"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244"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7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343" w:type="pct"/>
            <w:tcBorders>
              <w:top w:val="single" w:sz="6" w:space="0" w:color="auto"/>
              <w:left w:val="single" w:sz="2" w:space="0" w:color="auto"/>
              <w:bottom w:val="single" w:sz="6" w:space="0" w:color="auto"/>
              <w:right w:val="single" w:sz="1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7C09FA" w:rsidRPr="00B27DC6" w:rsidTr="00043857">
        <w:trPr>
          <w:trHeight w:val="682"/>
          <w:jc w:val="center"/>
        </w:trPr>
        <w:tc>
          <w:tcPr>
            <w:tcW w:w="821" w:type="pct"/>
            <w:vMerge/>
            <w:tcBorders>
              <w:left w:val="single" w:sz="12" w:space="0" w:color="auto"/>
              <w:bottom w:val="single" w:sz="2"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p>
        </w:tc>
        <w:tc>
          <w:tcPr>
            <w:tcW w:w="355"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32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65"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36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457"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244"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37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343" w:type="pct"/>
            <w:tcBorders>
              <w:top w:val="single" w:sz="6" w:space="0" w:color="auto"/>
              <w:left w:val="single" w:sz="2"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r>
      <w:tr w:rsidR="007C09FA" w:rsidRPr="00B27DC6" w:rsidTr="00043857">
        <w:trPr>
          <w:trHeight w:val="682"/>
          <w:jc w:val="center"/>
        </w:trPr>
        <w:tc>
          <w:tcPr>
            <w:tcW w:w="821" w:type="pct"/>
            <w:tcBorders>
              <w:left w:val="single" w:sz="12" w:space="0" w:color="auto"/>
              <w:bottom w:val="single" w:sz="2"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2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63"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p>
        </w:tc>
        <w:tc>
          <w:tcPr>
            <w:tcW w:w="104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47"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7C09FA" w:rsidRPr="00B27DC6" w:rsidTr="006805D0">
        <w:trPr>
          <w:jc w:val="center"/>
        </w:trPr>
        <w:tc>
          <w:tcPr>
            <w:tcW w:w="821" w:type="pct"/>
            <w:tcBorders>
              <w:top w:val="single" w:sz="6" w:space="0" w:color="auto"/>
              <w:left w:val="single" w:sz="12" w:space="0" w:color="auto"/>
              <w:bottom w:val="single" w:sz="6"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79" w:type="pct"/>
            <w:gridSpan w:val="17"/>
            <w:tcBorders>
              <w:top w:val="single" w:sz="6" w:space="0" w:color="auto"/>
              <w:bottom w:val="single" w:sz="6" w:space="0" w:color="auto"/>
              <w:right w:val="single" w:sz="12" w:space="0" w:color="auto"/>
            </w:tcBorders>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100 000 000 PLN</w:t>
            </w:r>
          </w:p>
        </w:tc>
      </w:tr>
      <w:tr w:rsidR="007C09FA" w:rsidRPr="00B27DC6" w:rsidTr="00952B37">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7C09FA" w:rsidRPr="00B27DC6" w:rsidTr="00043857">
        <w:trPr>
          <w:trHeight w:val="884"/>
          <w:jc w:val="center"/>
        </w:trPr>
        <w:tc>
          <w:tcPr>
            <w:tcW w:w="821" w:type="pct"/>
            <w:tcBorders>
              <w:top w:val="single" w:sz="6" w:space="0" w:color="auto"/>
              <w:left w:val="single" w:sz="12" w:space="0" w:color="auto"/>
              <w:bottom w:val="single" w:sz="6"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55" w:type="pct"/>
            <w:tcBorders>
              <w:top w:val="single" w:sz="6" w:space="0" w:color="auto"/>
              <w:bottom w:val="single" w:sz="6" w:space="0" w:color="auto"/>
              <w:right w:val="single" w:sz="6" w:space="0" w:color="auto"/>
            </w:tcBorders>
            <w:vAlign w:val="center"/>
          </w:tcPr>
          <w:p w:rsidR="007C09FA" w:rsidRPr="00B27DC6" w:rsidRDefault="007C09FA" w:rsidP="00952B37">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44" w:type="pct"/>
            <w:gridSpan w:val="2"/>
            <w:tcBorders>
              <w:top w:val="single" w:sz="6" w:space="0" w:color="auto"/>
              <w:bottom w:val="single" w:sz="6" w:space="0" w:color="auto"/>
              <w:right w:val="single" w:sz="6"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42" w:type="pct"/>
            <w:gridSpan w:val="3"/>
            <w:tcBorders>
              <w:top w:val="single" w:sz="6" w:space="0" w:color="auto"/>
              <w:bottom w:val="single" w:sz="6" w:space="0" w:color="auto"/>
              <w:right w:val="single" w:sz="6" w:space="0" w:color="auto"/>
            </w:tcBorders>
            <w:vAlign w:val="center"/>
          </w:tcPr>
          <w:p w:rsidR="007C09FA" w:rsidRPr="00B27DC6" w:rsidRDefault="007C09FA" w:rsidP="00952B37">
            <w:pPr>
              <w:spacing w:before="60" w:after="60" w:line="240" w:lineRule="auto"/>
              <w:jc w:val="center"/>
              <w:rPr>
                <w:rFonts w:ascii="Arial" w:hAnsi="Arial" w:cs="Arial"/>
                <w:i/>
                <w:sz w:val="18"/>
                <w:szCs w:val="18"/>
              </w:rPr>
            </w:pPr>
          </w:p>
        </w:tc>
        <w:tc>
          <w:tcPr>
            <w:tcW w:w="1891"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047"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7C09FA" w:rsidRPr="00B27DC6" w:rsidTr="006805D0">
        <w:trPr>
          <w:trHeight w:val="833"/>
          <w:jc w:val="center"/>
        </w:trPr>
        <w:tc>
          <w:tcPr>
            <w:tcW w:w="821" w:type="pct"/>
            <w:vMerge w:val="restart"/>
            <w:tcBorders>
              <w:top w:val="single" w:sz="6" w:space="0" w:color="auto"/>
              <w:left w:val="single" w:sz="1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79" w:type="pct"/>
            <w:gridSpan w:val="17"/>
            <w:tcBorders>
              <w:top w:val="single" w:sz="6" w:space="0" w:color="auto"/>
              <w:right w:val="single" w:sz="12" w:space="0" w:color="auto"/>
            </w:tcBorders>
            <w:vAlign w:val="center"/>
          </w:tcPr>
          <w:p w:rsidR="007C09FA" w:rsidRPr="00B27DC6" w:rsidRDefault="007C09FA" w:rsidP="001E2A59">
            <w:pPr>
              <w:pStyle w:val="Normalny1"/>
              <w:numPr>
                <w:ilvl w:val="0"/>
                <w:numId w:val="5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sz w:val="18"/>
                <w:szCs w:val="18"/>
              </w:rPr>
            </w:pPr>
            <w:r w:rsidRPr="00B27DC6">
              <w:rPr>
                <w:rFonts w:ascii="Arial" w:hAnsi="Arial" w:cs="Arial"/>
                <w:color w:val="auto"/>
                <w:sz w:val="18"/>
                <w:szCs w:val="18"/>
              </w:rPr>
              <w:t xml:space="preserve">Realizacja programów kształcenia o profilu ogólnoakademickim albo praktycznym, dostosowanych, w oparciu o analizy i prognozy, do potrzeb gospodarki, rynku pracy i społeczeństwa, zawierających w szczególności: </w:t>
            </w:r>
          </w:p>
          <w:p w:rsidR="007C09FA" w:rsidRPr="00B27DC6" w:rsidRDefault="007C09FA" w:rsidP="001E2A59">
            <w:pPr>
              <w:pStyle w:val="Normalny1"/>
              <w:numPr>
                <w:ilvl w:val="0"/>
                <w:numId w:val="6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93"/>
              <w:jc w:val="both"/>
              <w:rPr>
                <w:rFonts w:ascii="Arial" w:hAnsi="Arial" w:cs="Arial"/>
                <w:color w:val="auto"/>
                <w:sz w:val="18"/>
                <w:szCs w:val="18"/>
              </w:rPr>
            </w:pPr>
            <w:r w:rsidRPr="00B27DC6">
              <w:rPr>
                <w:rFonts w:ascii="Arial" w:hAnsi="Arial" w:cs="Arial"/>
                <w:color w:val="auto"/>
                <w:sz w:val="18"/>
                <w:szCs w:val="18"/>
              </w:rPr>
              <w:t>tworzenie i realizację nowych kierunków studiów odpowiadających na aktualne potrzeby społeczno-gospodarcze,</w:t>
            </w:r>
          </w:p>
          <w:p w:rsidR="007C09FA" w:rsidRPr="00B27DC6" w:rsidRDefault="007C09FA" w:rsidP="001E2A59">
            <w:pPr>
              <w:pStyle w:val="Normalny1"/>
              <w:numPr>
                <w:ilvl w:val="0"/>
                <w:numId w:val="6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93"/>
              <w:jc w:val="both"/>
              <w:rPr>
                <w:rFonts w:ascii="Arial" w:hAnsi="Arial" w:cs="Arial"/>
                <w:color w:val="auto"/>
                <w:sz w:val="18"/>
                <w:szCs w:val="18"/>
              </w:rPr>
            </w:pPr>
            <w:r w:rsidRPr="00B27DC6">
              <w:rPr>
                <w:rFonts w:ascii="Arial" w:hAnsi="Arial" w:cs="Arial"/>
                <w:color w:val="auto"/>
                <w:sz w:val="18"/>
                <w:szCs w:val="18"/>
              </w:rPr>
              <w:t>dostosowanie i realizację programów kształcenia do potrzeb społeczno-gospodarczych,</w:t>
            </w:r>
          </w:p>
          <w:p w:rsidR="007C09FA" w:rsidRPr="00B27DC6" w:rsidRDefault="007C09FA" w:rsidP="001E2A59">
            <w:pPr>
              <w:pStyle w:val="Normalny1"/>
              <w:numPr>
                <w:ilvl w:val="0"/>
                <w:numId w:val="6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93"/>
              <w:jc w:val="both"/>
              <w:rPr>
                <w:rFonts w:ascii="Arial" w:hAnsi="Arial" w:cs="Arial"/>
                <w:color w:val="auto"/>
                <w:sz w:val="18"/>
                <w:szCs w:val="18"/>
              </w:rPr>
            </w:pPr>
            <w:r w:rsidRPr="00B27DC6">
              <w:rPr>
                <w:rFonts w:ascii="Arial" w:hAnsi="Arial" w:cs="Arial"/>
                <w:color w:val="auto"/>
                <w:sz w:val="18"/>
                <w:szCs w:val="18"/>
              </w:rPr>
              <w:t>działania włączające pracodawców w przygotowanie programów kształcenia i ich realizację,</w:t>
            </w:r>
          </w:p>
          <w:p w:rsidR="007C09FA" w:rsidRPr="00B27DC6" w:rsidRDefault="007C09FA" w:rsidP="001E2A59">
            <w:pPr>
              <w:pStyle w:val="Normalny1"/>
              <w:numPr>
                <w:ilvl w:val="0"/>
                <w:numId w:val="6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93"/>
              <w:jc w:val="both"/>
              <w:rPr>
                <w:rFonts w:ascii="Arial" w:hAnsi="Arial" w:cs="Arial"/>
                <w:color w:val="auto"/>
                <w:sz w:val="18"/>
                <w:szCs w:val="18"/>
              </w:rPr>
            </w:pPr>
            <w:r w:rsidRPr="00B27DC6">
              <w:rPr>
                <w:rFonts w:ascii="Arial" w:hAnsi="Arial" w:cs="Arial"/>
                <w:color w:val="auto"/>
                <w:sz w:val="18"/>
                <w:szCs w:val="18"/>
              </w:rPr>
              <w:t>wysokiej jakości programy stażowe (ten rodzaj działań może stanowić odrębny typ projektów).</w:t>
            </w:r>
          </w:p>
        </w:tc>
      </w:tr>
      <w:tr w:rsidR="007C09FA" w:rsidRPr="00B27DC6" w:rsidTr="006805D0">
        <w:trPr>
          <w:trHeight w:val="562"/>
          <w:jc w:val="center"/>
        </w:trPr>
        <w:tc>
          <w:tcPr>
            <w:tcW w:w="821" w:type="pct"/>
            <w:vMerge/>
            <w:tcBorders>
              <w:left w:val="single" w:sz="12" w:space="0" w:color="auto"/>
            </w:tcBorders>
            <w:shd w:val="clear" w:color="auto" w:fill="B6DDE8"/>
            <w:vAlign w:val="center"/>
          </w:tcPr>
          <w:p w:rsidR="007C09FA" w:rsidRPr="00B27DC6" w:rsidRDefault="007C09FA" w:rsidP="00952B37">
            <w:pPr>
              <w:spacing w:before="60" w:after="60" w:line="240" w:lineRule="auto"/>
              <w:jc w:val="center"/>
              <w:rPr>
                <w:rFonts w:ascii="Arial" w:hAnsi="Arial" w:cs="Arial"/>
                <w:sz w:val="18"/>
                <w:szCs w:val="18"/>
              </w:rPr>
            </w:pPr>
          </w:p>
        </w:tc>
        <w:tc>
          <w:tcPr>
            <w:tcW w:w="4179" w:type="pct"/>
            <w:gridSpan w:val="17"/>
            <w:tcBorders>
              <w:top w:val="single" w:sz="6" w:space="0" w:color="auto"/>
              <w:right w:val="single" w:sz="12" w:space="0" w:color="auto"/>
            </w:tcBorders>
            <w:vAlign w:val="center"/>
          </w:tcPr>
          <w:p w:rsidR="007C09FA" w:rsidRPr="00B27DC6" w:rsidRDefault="007C09FA" w:rsidP="001E2A59">
            <w:pPr>
              <w:pStyle w:val="Normalny1"/>
              <w:numPr>
                <w:ilvl w:val="0"/>
                <w:numId w:val="5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Podnoszenie kompetencji osób uczestniczących w edukacji na poziomie wyższym, w obszarach kluczowych dla gospodarki i rozwoju kraju, określanych w oparciu o analizy i prognozy potwierdzające potrzebę rozwijania określonych kompetencji w konkretnych obszarach oraz w oparciu o zapotrzebowanie zgłaszane przez pracodawców/organizacje pracodawców, realizowane (z wyłączeniem staży) np. poprzez:</w:t>
            </w:r>
          </w:p>
          <w:p w:rsidR="007C09FA" w:rsidRPr="00B27DC6" w:rsidRDefault="007C09FA" w:rsidP="001E2A59">
            <w:pPr>
              <w:pStyle w:val="Normalny1"/>
              <w:numPr>
                <w:ilvl w:val="0"/>
                <w:numId w:val="6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34" w:right="113" w:hanging="283"/>
              <w:jc w:val="both"/>
              <w:rPr>
                <w:rFonts w:ascii="Arial" w:hAnsi="Arial" w:cs="Arial"/>
                <w:color w:val="auto"/>
                <w:sz w:val="18"/>
                <w:szCs w:val="18"/>
              </w:rPr>
            </w:pPr>
            <w:r w:rsidRPr="00B27DC6">
              <w:rPr>
                <w:rFonts w:ascii="Arial" w:hAnsi="Arial" w:cs="Arial"/>
                <w:color w:val="auto"/>
                <w:sz w:val="18"/>
                <w:szCs w:val="18"/>
              </w:rPr>
              <w:t>certyfikowane szkolenia i zajęcia warsztatowe kształcące kompetencje,</w:t>
            </w:r>
          </w:p>
          <w:p w:rsidR="007C09FA" w:rsidRPr="00B27DC6" w:rsidRDefault="007C09FA" w:rsidP="001E2A59">
            <w:pPr>
              <w:pStyle w:val="Normalny1"/>
              <w:numPr>
                <w:ilvl w:val="0"/>
                <w:numId w:val="6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34" w:right="113" w:hanging="283"/>
              <w:jc w:val="both"/>
              <w:rPr>
                <w:rFonts w:ascii="Arial" w:hAnsi="Arial" w:cs="Arial"/>
                <w:color w:val="auto"/>
                <w:sz w:val="18"/>
                <w:szCs w:val="18"/>
              </w:rPr>
            </w:pPr>
            <w:r w:rsidRPr="00B27DC6">
              <w:rPr>
                <w:rFonts w:ascii="Arial" w:hAnsi="Arial" w:cs="Arial"/>
                <w:color w:val="auto"/>
                <w:sz w:val="18"/>
                <w:szCs w:val="18"/>
              </w:rPr>
              <w:t>dodatkowe zajęcia realizowane wspólnie z pracodawcami,</w:t>
            </w:r>
          </w:p>
          <w:p w:rsidR="007C09FA" w:rsidRPr="00B27DC6" w:rsidRDefault="007C09FA" w:rsidP="001E2A59">
            <w:pPr>
              <w:pStyle w:val="Normalny1"/>
              <w:numPr>
                <w:ilvl w:val="0"/>
                <w:numId w:val="6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34" w:right="113" w:hanging="283"/>
              <w:jc w:val="both"/>
              <w:rPr>
                <w:rFonts w:ascii="Arial" w:hAnsi="Arial" w:cs="Arial"/>
                <w:color w:val="auto"/>
                <w:sz w:val="18"/>
                <w:szCs w:val="18"/>
              </w:rPr>
            </w:pPr>
            <w:r w:rsidRPr="00B27DC6">
              <w:rPr>
                <w:rFonts w:ascii="Arial" w:hAnsi="Arial" w:cs="Arial"/>
                <w:color w:val="auto"/>
                <w:sz w:val="18"/>
                <w:szCs w:val="18"/>
              </w:rPr>
              <w:t>dodatkowe zadania praktyczne dla studentów realizowane w formie projektowej, w tym w ramach zespołów projektowych,</w:t>
            </w:r>
          </w:p>
          <w:p w:rsidR="007C09FA" w:rsidRPr="00B27DC6" w:rsidRDefault="007C09FA" w:rsidP="001E2A59">
            <w:pPr>
              <w:pStyle w:val="Normalny1"/>
              <w:numPr>
                <w:ilvl w:val="0"/>
                <w:numId w:val="6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634" w:right="113" w:hanging="283"/>
              <w:jc w:val="both"/>
              <w:rPr>
                <w:rFonts w:ascii="Arial" w:hAnsi="Arial" w:cs="Arial"/>
                <w:color w:val="auto"/>
                <w:sz w:val="18"/>
                <w:szCs w:val="18"/>
              </w:rPr>
            </w:pPr>
            <w:r w:rsidRPr="00B27DC6">
              <w:rPr>
                <w:rFonts w:ascii="Arial" w:hAnsi="Arial" w:cs="Arial"/>
                <w:color w:val="auto"/>
                <w:sz w:val="18"/>
                <w:szCs w:val="18"/>
              </w:rPr>
              <w:t>wizyty studyjne u pracodawców.</w:t>
            </w:r>
          </w:p>
        </w:tc>
      </w:tr>
      <w:tr w:rsidR="007C09FA" w:rsidRPr="00B27DC6" w:rsidTr="00952B37">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7C09FA" w:rsidRPr="00B27DC6" w:rsidTr="00952B37">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7C09FA" w:rsidRPr="00B27DC6" w:rsidTr="00043857">
        <w:trPr>
          <w:trHeight w:val="371"/>
          <w:jc w:val="center"/>
        </w:trPr>
        <w:tc>
          <w:tcPr>
            <w:tcW w:w="2866" w:type="pct"/>
            <w:gridSpan w:val="10"/>
            <w:vMerge w:val="restart"/>
            <w:tcBorders>
              <w:top w:val="single" w:sz="12" w:space="0" w:color="auto"/>
              <w:left w:val="single" w:sz="12" w:space="0" w:color="auto"/>
              <w:right w:val="single" w:sz="6"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134"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7C09FA" w:rsidRPr="00B27DC6" w:rsidTr="00043857">
        <w:trPr>
          <w:trHeight w:val="406"/>
          <w:jc w:val="center"/>
        </w:trPr>
        <w:tc>
          <w:tcPr>
            <w:tcW w:w="2866" w:type="pct"/>
            <w:gridSpan w:val="10"/>
            <w:vMerge/>
            <w:tcBorders>
              <w:left w:val="single" w:sz="12" w:space="0" w:color="auto"/>
              <w:right w:val="single" w:sz="6"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p>
        </w:tc>
        <w:tc>
          <w:tcPr>
            <w:tcW w:w="1087"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47" w:type="pct"/>
            <w:gridSpan w:val="4"/>
            <w:vMerge w:val="restart"/>
            <w:tcBorders>
              <w:top w:val="single" w:sz="4" w:space="0" w:color="auto"/>
              <w:left w:val="single" w:sz="4"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7C09FA" w:rsidRPr="00B27DC6" w:rsidTr="00043857">
        <w:trPr>
          <w:trHeight w:val="411"/>
          <w:jc w:val="center"/>
        </w:trPr>
        <w:tc>
          <w:tcPr>
            <w:tcW w:w="2866" w:type="pct"/>
            <w:gridSpan w:val="10"/>
            <w:vMerge/>
            <w:tcBorders>
              <w:left w:val="single" w:sz="12" w:space="0" w:color="auto"/>
              <w:bottom w:val="single" w:sz="6" w:space="0" w:color="auto"/>
              <w:right w:val="single" w:sz="6"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p>
        </w:tc>
        <w:tc>
          <w:tcPr>
            <w:tcW w:w="500"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58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47" w:type="pct"/>
            <w:gridSpan w:val="4"/>
            <w:vMerge/>
            <w:tcBorders>
              <w:left w:val="single" w:sz="4" w:space="0" w:color="auto"/>
              <w:bottom w:val="single" w:sz="6"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p>
        </w:tc>
      </w:tr>
      <w:tr w:rsidR="007C09FA" w:rsidRPr="00B27DC6" w:rsidTr="00043857">
        <w:trPr>
          <w:trHeight w:val="285"/>
          <w:jc w:val="center"/>
        </w:trPr>
        <w:tc>
          <w:tcPr>
            <w:tcW w:w="286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1.  Odsetek objętych wsparciem EFS absolwentów uczelni, którzy kontynuowali kształcenie lub podjęli zatrudnienie</w:t>
            </w:r>
            <w:r w:rsidRPr="00B27DC6">
              <w:rPr>
                <w:rStyle w:val="Odwoanieprzypisudolnego"/>
                <w:rFonts w:ascii="Arial" w:hAnsi="Arial" w:cs="Arial"/>
                <w:sz w:val="18"/>
                <w:szCs w:val="18"/>
              </w:rPr>
              <w:footnoteReference w:id="4"/>
            </w:r>
            <w:r w:rsidRPr="00B27DC6">
              <w:rPr>
                <w:rFonts w:ascii="Arial" w:hAnsi="Arial" w:cs="Arial"/>
                <w:sz w:val="18"/>
                <w:szCs w:val="18"/>
              </w:rPr>
              <w:t xml:space="preserv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w:t>
            </w:r>
          </w:p>
        </w:tc>
        <w:tc>
          <w:tcPr>
            <w:tcW w:w="500" w:type="pct"/>
            <w:gridSpan w:val="2"/>
            <w:tcBorders>
              <w:top w:val="single" w:sz="6" w:space="0" w:color="auto"/>
              <w:left w:val="single" w:sz="6" w:space="0" w:color="auto"/>
              <w:right w:val="single" w:sz="4"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p>
        </w:tc>
        <w:tc>
          <w:tcPr>
            <w:tcW w:w="586" w:type="pct"/>
            <w:gridSpan w:val="2"/>
            <w:tcBorders>
              <w:top w:val="single" w:sz="6" w:space="0" w:color="auto"/>
              <w:left w:val="single" w:sz="4" w:space="0" w:color="auto"/>
              <w:right w:val="single" w:sz="4"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p>
        </w:tc>
        <w:tc>
          <w:tcPr>
            <w:tcW w:w="1047" w:type="pct"/>
            <w:gridSpan w:val="4"/>
            <w:tcBorders>
              <w:top w:val="single" w:sz="6" w:space="0" w:color="auto"/>
              <w:left w:val="single" w:sz="4"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50%</w:t>
            </w:r>
          </w:p>
        </w:tc>
      </w:tr>
      <w:tr w:rsidR="007C09FA" w:rsidRPr="00B27DC6" w:rsidTr="00043857">
        <w:trPr>
          <w:trHeight w:val="285"/>
          <w:jc w:val="center"/>
        </w:trPr>
        <w:tc>
          <w:tcPr>
            <w:tcW w:w="286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b/>
                <w:sz w:val="18"/>
                <w:szCs w:val="18"/>
              </w:rPr>
            </w:pPr>
            <w:r w:rsidRPr="00B27DC6">
              <w:rPr>
                <w:rFonts w:ascii="Arial" w:hAnsi="Arial" w:cs="Arial"/>
                <w:sz w:val="18"/>
                <w:szCs w:val="18"/>
              </w:rPr>
              <w:lastRenderedPageBreak/>
              <w:t>2. Liczba osób, które podniosły kompetencje w ramach działań uczelni wspartych z EFS</w:t>
            </w:r>
          </w:p>
        </w:tc>
        <w:tc>
          <w:tcPr>
            <w:tcW w:w="500" w:type="pct"/>
            <w:gridSpan w:val="2"/>
            <w:tcBorders>
              <w:left w:val="single" w:sz="6" w:space="0" w:color="auto"/>
              <w:bottom w:val="single" w:sz="6" w:space="0" w:color="auto"/>
              <w:right w:val="single" w:sz="4"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p>
        </w:tc>
        <w:tc>
          <w:tcPr>
            <w:tcW w:w="586" w:type="pct"/>
            <w:gridSpan w:val="2"/>
            <w:tcBorders>
              <w:left w:val="single" w:sz="4" w:space="0" w:color="auto"/>
              <w:bottom w:val="single" w:sz="6" w:space="0" w:color="auto"/>
              <w:right w:val="single" w:sz="4"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p>
        </w:tc>
        <w:tc>
          <w:tcPr>
            <w:tcW w:w="1047" w:type="pct"/>
            <w:gridSpan w:val="4"/>
            <w:tcBorders>
              <w:left w:val="single" w:sz="4"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3 000</w:t>
            </w:r>
          </w:p>
        </w:tc>
      </w:tr>
      <w:tr w:rsidR="007C09FA" w:rsidRPr="00B27DC6" w:rsidTr="00952B37">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7C09FA" w:rsidRPr="00B27DC6" w:rsidTr="00043857">
        <w:trPr>
          <w:trHeight w:val="486"/>
          <w:jc w:val="center"/>
        </w:trPr>
        <w:tc>
          <w:tcPr>
            <w:tcW w:w="2866" w:type="pct"/>
            <w:gridSpan w:val="10"/>
            <w:vMerge w:val="restart"/>
            <w:tcBorders>
              <w:top w:val="single" w:sz="12" w:space="0" w:color="auto"/>
              <w:left w:val="single" w:sz="12" w:space="0" w:color="auto"/>
              <w:right w:val="single" w:sz="6"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134"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7C09FA" w:rsidRPr="00B27DC6" w:rsidTr="00043857">
        <w:trPr>
          <w:trHeight w:val="409"/>
          <w:jc w:val="center"/>
        </w:trPr>
        <w:tc>
          <w:tcPr>
            <w:tcW w:w="2866" w:type="pct"/>
            <w:gridSpan w:val="10"/>
            <w:vMerge/>
            <w:tcBorders>
              <w:left w:val="single" w:sz="12" w:space="0" w:color="auto"/>
              <w:right w:val="single" w:sz="6"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p>
        </w:tc>
        <w:tc>
          <w:tcPr>
            <w:tcW w:w="1087"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47" w:type="pct"/>
            <w:gridSpan w:val="4"/>
            <w:vMerge w:val="restart"/>
            <w:tcBorders>
              <w:top w:val="single" w:sz="4" w:space="0" w:color="auto"/>
              <w:left w:val="single" w:sz="4"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7C09FA" w:rsidRPr="00B27DC6" w:rsidTr="00043857">
        <w:trPr>
          <w:trHeight w:val="414"/>
          <w:jc w:val="center"/>
        </w:trPr>
        <w:tc>
          <w:tcPr>
            <w:tcW w:w="2866" w:type="pct"/>
            <w:gridSpan w:val="10"/>
            <w:vMerge/>
            <w:tcBorders>
              <w:left w:val="single" w:sz="12" w:space="0" w:color="auto"/>
              <w:bottom w:val="single" w:sz="6" w:space="0" w:color="auto"/>
              <w:right w:val="single" w:sz="6"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p>
        </w:tc>
        <w:tc>
          <w:tcPr>
            <w:tcW w:w="500"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58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47" w:type="pct"/>
            <w:gridSpan w:val="4"/>
            <w:vMerge/>
            <w:tcBorders>
              <w:left w:val="single" w:sz="4" w:space="0" w:color="auto"/>
              <w:bottom w:val="single" w:sz="6" w:space="0" w:color="auto"/>
              <w:right w:val="single" w:sz="12" w:space="0" w:color="auto"/>
            </w:tcBorders>
            <w:shd w:val="clear" w:color="auto" w:fill="B6DDE8"/>
            <w:vAlign w:val="center"/>
          </w:tcPr>
          <w:p w:rsidR="007C09FA" w:rsidRPr="00B27DC6" w:rsidRDefault="007C09FA" w:rsidP="00952B37">
            <w:pPr>
              <w:spacing w:before="60" w:after="60" w:line="240" w:lineRule="auto"/>
              <w:ind w:left="57"/>
              <w:jc w:val="center"/>
              <w:rPr>
                <w:rFonts w:ascii="Arial" w:hAnsi="Arial" w:cs="Arial"/>
                <w:b/>
                <w:sz w:val="18"/>
                <w:szCs w:val="18"/>
              </w:rPr>
            </w:pPr>
          </w:p>
        </w:tc>
      </w:tr>
      <w:tr w:rsidR="007C09FA" w:rsidRPr="00B27DC6" w:rsidTr="00043857">
        <w:trPr>
          <w:trHeight w:val="567"/>
          <w:jc w:val="center"/>
        </w:trPr>
        <w:tc>
          <w:tcPr>
            <w:tcW w:w="286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z EFS w celu podniesienia kompetencji w obszarach kluczowych dla gospodarki i rozwoju kraju</w:t>
            </w:r>
          </w:p>
        </w:tc>
        <w:tc>
          <w:tcPr>
            <w:tcW w:w="213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3 000</w:t>
            </w:r>
          </w:p>
        </w:tc>
      </w:tr>
      <w:tr w:rsidR="007C09FA" w:rsidRPr="00B27DC6" w:rsidTr="00043857">
        <w:trPr>
          <w:trHeight w:val="567"/>
          <w:jc w:val="center"/>
        </w:trPr>
        <w:tc>
          <w:tcPr>
            <w:tcW w:w="286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Liczba studentów, którzy uczestniczyli w stażach wspieranych ze środków EFS</w:t>
            </w:r>
          </w:p>
        </w:tc>
        <w:tc>
          <w:tcPr>
            <w:tcW w:w="213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2 000</w:t>
            </w:r>
          </w:p>
        </w:tc>
      </w:tr>
      <w:tr w:rsidR="007C09FA" w:rsidRPr="00B27DC6" w:rsidTr="00043857">
        <w:trPr>
          <w:trHeight w:val="567"/>
          <w:jc w:val="center"/>
        </w:trPr>
        <w:tc>
          <w:tcPr>
            <w:tcW w:w="2866"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kształcenia o profilu ogólnoakademickim lub praktycznym, dostosowanych do potrzeb gospodarki, rynku pracy i społeczeństwa</w:t>
            </w:r>
          </w:p>
        </w:tc>
        <w:tc>
          <w:tcPr>
            <w:tcW w:w="2134"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1 500</w:t>
            </w:r>
          </w:p>
        </w:tc>
      </w:tr>
    </w:tbl>
    <w:p w:rsidR="007C09FA" w:rsidRPr="00B27DC6" w:rsidRDefault="007C09FA" w:rsidP="007C09FA">
      <w:pPr>
        <w:spacing w:before="60" w:after="60" w:line="240" w:lineRule="auto"/>
        <w:rPr>
          <w:rFonts w:ascii="Arial" w:hAnsi="Arial" w:cs="Arial"/>
          <w:sz w:val="18"/>
          <w:szCs w:val="18"/>
        </w:rPr>
      </w:pPr>
    </w:p>
    <w:tbl>
      <w:tblPr>
        <w:tblW w:w="508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90"/>
        <w:gridCol w:w="5340"/>
        <w:gridCol w:w="1532"/>
        <w:gridCol w:w="1082"/>
      </w:tblGrid>
      <w:tr w:rsidR="007C09FA" w:rsidRPr="00B27DC6" w:rsidTr="00952B37">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7C09FA" w:rsidRPr="00B27DC6" w:rsidTr="00952B37">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7C09FA" w:rsidRPr="00B27DC6" w:rsidTr="00952B37">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tcPr>
          <w:p w:rsidR="007C09FA" w:rsidRPr="00B27DC6" w:rsidRDefault="007C09FA" w:rsidP="001E2A59">
            <w:pPr>
              <w:pStyle w:val="Akapitzlist"/>
              <w:numPr>
                <w:ilvl w:val="0"/>
                <w:numId w:val="51"/>
              </w:numPr>
              <w:spacing w:before="60" w:after="60"/>
              <w:rPr>
                <w:rFonts w:ascii="Arial" w:hAnsi="Arial" w:cs="Arial"/>
                <w:sz w:val="18"/>
                <w:szCs w:val="18"/>
              </w:rPr>
            </w:pPr>
            <w:r w:rsidRPr="00B27DC6">
              <w:rPr>
                <w:rFonts w:ascii="Arial" w:hAnsi="Arial" w:cs="Arial"/>
                <w:sz w:val="18"/>
                <w:szCs w:val="18"/>
              </w:rPr>
              <w:t xml:space="preserve">Wnioskodawcą projektu jest szkoła wyższa </w:t>
            </w:r>
            <w:r w:rsidRPr="00B27DC6">
              <w:rPr>
                <w:rFonts w:ascii="Arial" w:hAnsi="Arial" w:cs="Arial"/>
                <w:b/>
                <w:sz w:val="18"/>
                <w:szCs w:val="18"/>
              </w:rPr>
              <w:t>publiczna bądź niepubliczna</w:t>
            </w:r>
            <w:r w:rsidRPr="00B27DC6">
              <w:rPr>
                <w:rFonts w:ascii="Arial" w:hAnsi="Arial" w:cs="Arial"/>
                <w:sz w:val="18"/>
                <w:szCs w:val="18"/>
              </w:rPr>
              <w:t>, kształcąca co najmniej 100 studentów na studiach stacjonarnych.</w:t>
            </w:r>
          </w:p>
          <w:p w:rsidR="007C09FA" w:rsidRPr="00B27DC6" w:rsidRDefault="007C09FA" w:rsidP="00952B37">
            <w:pPr>
              <w:spacing w:before="60" w:after="60" w:line="240" w:lineRule="auto"/>
              <w:ind w:left="360"/>
              <w:rPr>
                <w:rFonts w:ascii="Arial" w:hAnsi="Arial" w:cs="Arial"/>
                <w:sz w:val="18"/>
                <w:szCs w:val="18"/>
              </w:rPr>
            </w:pPr>
            <w:r w:rsidRPr="00B27DC6">
              <w:rPr>
                <w:rFonts w:ascii="Arial" w:hAnsi="Arial" w:cs="Arial"/>
                <w:sz w:val="18"/>
                <w:szCs w:val="18"/>
              </w:rPr>
              <w:t>Dodatkowo, wnioskodawcą projektu może być wyłącznie szkoła wyższa,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Zgodnie z ustawą – Prawo o szkolnictwie wyższym kierunki studiów mogą być prowadzone jedynie przez uczelnie publiczne i niepubliczne. Kryterium liczby kształconych studentów na kierunkach studiów stacjonarnych zapewni tworzenie projektów obejmujących znaczną liczbę studentów. </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Kryterium, zapewni, że większość środków trafi do uczelni kształcących na kierunkach stacjonarnych, których studenci, rzadziej niż w przypadku studiów niestacjonarnych, łączą studia z pracą zawodową.</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Wprowadzenie powyższego kryterium przyczyni się do wzmocnienia wsparcia i ukierunkowania go w obszar uczelni, realizując w pełni swoją misję w obydwu trybach kształcenia. Posiadanie zasobów studentów stacjonarnych daje możliwość realizowania w pełnym zakresie treści i efektów kształcenia.</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7C09FA" w:rsidRPr="00B27DC6" w:rsidRDefault="003A29DA" w:rsidP="001E2A59">
            <w:pPr>
              <w:pStyle w:val="Akapitzlist"/>
              <w:numPr>
                <w:ilvl w:val="0"/>
                <w:numId w:val="51"/>
              </w:numPr>
              <w:spacing w:before="60" w:after="60"/>
              <w:rPr>
                <w:rFonts w:ascii="Arial" w:hAnsi="Arial" w:cs="Arial"/>
                <w:sz w:val="18"/>
                <w:szCs w:val="18"/>
              </w:rPr>
            </w:pPr>
            <w:r w:rsidRPr="00B27DC6">
              <w:rPr>
                <w:rFonts w:ascii="Arial" w:hAnsi="Arial" w:cs="Arial"/>
                <w:sz w:val="18"/>
                <w:szCs w:val="18"/>
              </w:rPr>
              <w:t xml:space="preserve">Wnioskodawca w celu realizacji projektu nawiąże, do dnia podpisania umowy o dofinansowanie projektu, </w:t>
            </w:r>
            <w:r w:rsidRPr="00B27DC6">
              <w:rPr>
                <w:rFonts w:ascii="Arial" w:hAnsi="Arial" w:cs="Arial"/>
                <w:b/>
                <w:sz w:val="18"/>
                <w:szCs w:val="18"/>
              </w:rPr>
              <w:t>formalną współpracę z co najmniej jednym przedsiębiorcą prowadzącym działalność w Polsce w przemyśle motoryzacyjnym w celu realizacji projektu zgodnego, w zakresie merytorycznym, z profilem działalności partnera</w:t>
            </w:r>
            <w:r w:rsidR="007C09FA" w:rsidRPr="00B27DC6">
              <w:rPr>
                <w:rFonts w:ascii="Arial" w:hAnsi="Arial" w:cs="Arial"/>
                <w:b/>
                <w:sz w:val="18"/>
                <w:szCs w:val="18"/>
              </w:rPr>
              <w:t>.</w:t>
            </w:r>
          </w:p>
          <w:p w:rsidR="007C09FA" w:rsidRPr="00B27DC6" w:rsidRDefault="007C09FA" w:rsidP="00952B37">
            <w:pPr>
              <w:spacing w:before="60" w:after="60" w:line="240" w:lineRule="auto"/>
              <w:ind w:left="360"/>
              <w:rPr>
                <w:rFonts w:ascii="Arial" w:hAnsi="Arial" w:cs="Arial"/>
                <w:sz w:val="18"/>
                <w:szCs w:val="18"/>
              </w:rPr>
            </w:pPr>
            <w:r w:rsidRPr="00B27DC6">
              <w:rPr>
                <w:rFonts w:ascii="Arial" w:hAnsi="Arial" w:cs="Arial"/>
                <w:sz w:val="18"/>
                <w:szCs w:val="18"/>
              </w:rPr>
              <w:t>Ww. przedsiębiorca zostanie włączony w realizację wszystkich zaplanowanych w projekcie elementów wsparcia wskazanych w kryterium dostępu nr 4.</w:t>
            </w:r>
          </w:p>
        </w:tc>
      </w:tr>
      <w:tr w:rsidR="007C09FA" w:rsidRPr="00B27DC6" w:rsidTr="006805D0">
        <w:trPr>
          <w:jc w:val="center"/>
        </w:trPr>
        <w:tc>
          <w:tcPr>
            <w:tcW w:w="789" w:type="pct"/>
            <w:tcBorders>
              <w:top w:val="single" w:sz="6" w:space="0" w:color="auto"/>
              <w:left w:val="single" w:sz="12" w:space="0" w:color="auto"/>
              <w:bottom w:val="single" w:sz="4"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4"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 xml:space="preserve">Kryterium ma na celu zagwarantować współpracę szkoły wyższej z przedsiębiorcą w procesie przygotowania i realizacji procesu dydaktycznego. Definicja przemysłu motoryzacyjnego zostanie określona w regulaminie konkursu. </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lastRenderedPageBreak/>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11" w:type="pct"/>
            <w:tcBorders>
              <w:top w:val="single" w:sz="6" w:space="0" w:color="auto"/>
              <w:left w:val="single" w:sz="6" w:space="0" w:color="auto"/>
              <w:bottom w:val="single" w:sz="4"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73" w:type="pct"/>
            <w:tcBorders>
              <w:top w:val="single" w:sz="6" w:space="0" w:color="auto"/>
              <w:left w:val="single" w:sz="6" w:space="0" w:color="auto"/>
              <w:bottom w:val="single" w:sz="4"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3A29DA" w:rsidRPr="00B27DC6" w:rsidRDefault="003A29DA" w:rsidP="001E2A59">
            <w:pPr>
              <w:pStyle w:val="Akapitzlist"/>
              <w:numPr>
                <w:ilvl w:val="0"/>
                <w:numId w:val="51"/>
              </w:numPr>
              <w:autoSpaceDE/>
              <w:autoSpaceDN/>
              <w:spacing w:before="60" w:after="60"/>
              <w:rPr>
                <w:rFonts w:ascii="Arial" w:hAnsi="Arial" w:cs="Arial"/>
                <w:sz w:val="18"/>
                <w:szCs w:val="18"/>
              </w:rPr>
            </w:pPr>
            <w:r w:rsidRPr="00B27DC6">
              <w:rPr>
                <w:rFonts w:ascii="Arial" w:hAnsi="Arial" w:cs="Arial"/>
                <w:sz w:val="18"/>
                <w:szCs w:val="18"/>
              </w:rPr>
              <w:lastRenderedPageBreak/>
              <w:t xml:space="preserve">Wnioskodawca zapewnia, </w:t>
            </w:r>
            <w:r w:rsidRPr="00B27DC6">
              <w:rPr>
                <w:rFonts w:ascii="Arial" w:hAnsi="Arial" w:cs="Arial"/>
                <w:b/>
                <w:sz w:val="18"/>
                <w:szCs w:val="18"/>
              </w:rPr>
              <w:t>że co najmniej 30% absolwentów</w:t>
            </w:r>
            <w:r w:rsidRPr="00B27DC6">
              <w:rPr>
                <w:rFonts w:ascii="Arial" w:hAnsi="Arial" w:cs="Arial"/>
                <w:sz w:val="18"/>
                <w:szCs w:val="18"/>
              </w:rPr>
              <w:t xml:space="preserve"> uczelni, którzy zostali objęci wsparciem w projekcie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 u pracodawcy z branży o której mowa w kryterium nr 2. </w:t>
            </w:r>
          </w:p>
          <w:p w:rsidR="007C09FA" w:rsidRPr="00B27DC6" w:rsidRDefault="003A29DA" w:rsidP="003A29DA">
            <w:pPr>
              <w:pStyle w:val="Akapitzlist"/>
              <w:autoSpaceDE/>
              <w:autoSpaceDN/>
              <w:spacing w:before="60" w:after="60"/>
              <w:ind w:left="360"/>
              <w:rPr>
                <w:rFonts w:ascii="Arial" w:hAnsi="Arial" w:cs="Arial"/>
                <w:sz w:val="18"/>
                <w:szCs w:val="18"/>
              </w:rPr>
            </w:pPr>
            <w:r w:rsidRPr="00B27DC6">
              <w:rPr>
                <w:rFonts w:ascii="Arial" w:hAnsi="Arial" w:cs="Arial"/>
                <w:sz w:val="18"/>
                <w:szCs w:val="18"/>
              </w:rPr>
              <w:t>Zatrudnienie rozumiane jest jako zawarcie umowy o pracę na okres minimum 3 miesięcy w wymiarze co najmniej ½ etatu</w:t>
            </w:r>
            <w:r w:rsidR="00621926" w:rsidRPr="00B27DC6">
              <w:rPr>
                <w:rFonts w:ascii="Arial" w:hAnsi="Arial" w:cs="Arial"/>
                <w:sz w:val="18"/>
                <w:szCs w:val="18"/>
              </w:rPr>
              <w:t>.</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Minimalny okres zatrudnienia podjętego po zakończeniu kształcenia ma gwarantować trwałość efektów projektu i stanowić dowód wysokiej jakości prowadzonych w jego ramach działań.</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Wymagany wskaźnik stanowi doprecyzowanie ogólnego wskaźnika rezultatu, zgodnie z którym wnioskodawca musi zapewnić, iż co najmniej 50% objętych wsparciem EFS absolwentów uczelni kontynuowało kształcenie lub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 Zgodnie z przedmiotowym kryterium wnioskodawca będzie musiał zapewnić, iż co najmniej 30% z ogólnej liczby absolwentów uczelni, którzy zostali objęci wsparciem w projekcie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udziału w projekcie u pracodawcy z branży o której mowa w kryterium nr 2.</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W przypadku podjęcia zatrudnienia przez mniejszy odsetek absolwentów nastąpi proporcjonalne zmniejszenie przyznanego dofinansowania. Zmniejszenie to nie może jednakże skutkować nieracjonalnością dalszej realizacji projektu lub daleko idącym odstępstwem od pierwotnych założeń projektu.</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i po zakończeniu realizacji projektu.</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b/>
                <w:sz w:val="18"/>
                <w:szCs w:val="18"/>
              </w:rPr>
              <w:t>W ramach projektu należy przewidzieć działania dotyczące branży wskazanej w kryterium dostępu nr</w:t>
            </w:r>
            <w:r w:rsidRPr="00B27DC6">
              <w:rPr>
                <w:rFonts w:ascii="Arial" w:hAnsi="Arial" w:cs="Arial"/>
                <w:sz w:val="18"/>
                <w:szCs w:val="18"/>
              </w:rPr>
              <w:t xml:space="preserve"> </w:t>
            </w:r>
            <w:r w:rsidRPr="00B27DC6">
              <w:rPr>
                <w:rFonts w:ascii="Arial" w:hAnsi="Arial" w:cs="Arial"/>
                <w:b/>
                <w:sz w:val="18"/>
                <w:szCs w:val="18"/>
              </w:rPr>
              <w:t>2</w:t>
            </w:r>
            <w:r w:rsidRPr="00B27DC6">
              <w:rPr>
                <w:rFonts w:ascii="Arial" w:hAnsi="Arial" w:cs="Arial"/>
                <w:sz w:val="18"/>
                <w:szCs w:val="18"/>
              </w:rPr>
              <w:t xml:space="preserve"> </w:t>
            </w:r>
            <w:r w:rsidRPr="00B27DC6">
              <w:rPr>
                <w:rFonts w:ascii="Arial" w:hAnsi="Arial" w:cs="Arial"/>
                <w:b/>
                <w:sz w:val="18"/>
                <w:szCs w:val="18"/>
              </w:rPr>
              <w:t>zakładające</w:t>
            </w:r>
            <w:r w:rsidRPr="00B27DC6">
              <w:rPr>
                <w:rFonts w:ascii="Arial" w:hAnsi="Arial" w:cs="Arial"/>
                <w:sz w:val="18"/>
                <w:szCs w:val="18"/>
              </w:rPr>
              <w:t xml:space="preserve"> </w:t>
            </w:r>
            <w:r w:rsidRPr="00B27DC6">
              <w:rPr>
                <w:rFonts w:ascii="Arial" w:hAnsi="Arial" w:cs="Arial"/>
                <w:b/>
                <w:sz w:val="18"/>
                <w:szCs w:val="18"/>
              </w:rPr>
              <w:t>realizację wszystkich wskazanych poniżej elementów:</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wysokiej jakości programów stażowych dla co najmniej 30% studentów kształcących się na danym roku na kierunku objętym działaniami w ramach projektu,</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programów rozwoju kompetencji studentów (zgodnie z zakresem typu operacji nr 2) oczekiwanych od kandydatów do pracy (w oparciu o najnowsze badania rynku) przez pracodawców wskazanych w kryterium dostępu nr 2,</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włączanie pracodawców w przygotowanie programów kształcenia i ich realizację.</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 xml:space="preserve">Kryterium ma na celu ukierunkowanie zakresu projektu przede wszystkim na realizację działań umożliwiających w krótkim czasie dostosować umiejętności, kwalifikacje lub kompetencje studentów do potrzeb potencjalnych pracodawców, przy współudziale tych ostatnich. </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Włączanie pracodawców w przygotowanie programów kształcenia i ich realizację musi odbywać się jedynie w zakresie dotyczącym realizacji pozostałych elementów wskazanych w niniejszym kryterium (realizacja programów stażowych i programów rozwoju kompetencji).</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Typy projektów przewidziane do realizacji w ramach konkursu ograniczone są do pkt 1 lit. c – d i pkt 2 wskazanych w rubryce „Typ/typy projektów przewidziane do realizacji w ramach konkursu”.</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 xml:space="preserve">Wydatkowanie środków w ramach PO WER musi w sposób jak najbardziej efektywny zapewniać wsparcie jak najszerszej </w:t>
            </w:r>
            <w:r w:rsidRPr="00B27DC6">
              <w:rPr>
                <w:rFonts w:ascii="Arial" w:hAnsi="Arial" w:cs="Arial"/>
                <w:sz w:val="18"/>
                <w:szCs w:val="18"/>
              </w:rPr>
              <w:lastRenderedPageBreak/>
              <w:t>grupie studentów, co niweluje rozbieżności w dostępie do praktycznych form kształcenia W związku z tym w treści wniosku należy zawrzeć informacje o łącznej liczbie osób studiujących na danym roku studiów na kierunku, z którego wybrani zostaną stażyści. W przypadku skierowania na staż w trakcie realizacji projektu mniej niż 30% studentów kształcących się na danym roku na kierunku objętym działaniami w ramach projektu nastąpi proporcjonalne zmniejszenie przyznanego dofinansowania. Zmniejszenie to nie może jednakże skutkować nieracjonalnością dalszej realizacji projektu lub daleko idącym odstępstwem od pierwotnych założeń projektu.</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lastRenderedPageBreak/>
              <w:t>Zakres zadań i działań przewidzianych do realizacji w projekcie prowadzi do uzyskania co najmniej dwóch (w tym obligatoryjnie zawodowych) spośród m.in. następujących kompetencji lub kwalifikacji zgodnych z potrzebami pracodawców z branży o której mowa w kryterium dostępu nr 2:</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zawodowe</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językowe</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komunikacyjne, w tym umiejętność pracy w grupie, interpersonalne</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 zakresie przedsiębiorczości</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informatyczne, w tym wyszukiwanie informacji</w:t>
            </w:r>
          </w:p>
          <w:p w:rsidR="007C09FA" w:rsidRPr="00B27DC6" w:rsidRDefault="007C09FA" w:rsidP="007C09FA">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analityczne, w tym umiejętność rozwiązywania problemów</w:t>
            </w:r>
          </w:p>
          <w:p w:rsidR="007C09FA" w:rsidRPr="00B27DC6" w:rsidRDefault="007C09FA" w:rsidP="00952B37">
            <w:pPr>
              <w:pStyle w:val="Akapitzlist"/>
              <w:autoSpaceDE/>
              <w:autoSpaceDN/>
              <w:spacing w:before="60" w:after="60"/>
              <w:ind w:left="447"/>
              <w:rPr>
                <w:rFonts w:ascii="Arial" w:hAnsi="Arial" w:cs="Arial"/>
                <w:sz w:val="18"/>
                <w:szCs w:val="18"/>
              </w:rPr>
            </w:pPr>
            <w:r w:rsidRPr="00B27DC6">
              <w:rPr>
                <w:rFonts w:ascii="Arial" w:hAnsi="Arial" w:cs="Arial"/>
                <w:sz w:val="18"/>
                <w:szCs w:val="18"/>
              </w:rPr>
              <w:t>Działania przewidziane w projekcie przez wnioskodawcę mogą prowadzić do uzyskania innych kompetencji lub kwalifikacji niż wskazane powyżej, o ile są one zgodne z potrzebami pracodawców działających w gałęzi przemysłu, o której mowa w kryterium dostępu nr 2.</w:t>
            </w:r>
          </w:p>
        </w:tc>
      </w:tr>
      <w:tr w:rsidR="007C09FA" w:rsidRPr="00B27DC6" w:rsidTr="006805D0">
        <w:trPr>
          <w:jc w:val="center"/>
        </w:trPr>
        <w:tc>
          <w:tcPr>
            <w:tcW w:w="789" w:type="pct"/>
            <w:tcBorders>
              <w:top w:val="single" w:sz="6" w:space="0" w:color="auto"/>
              <w:left w:val="single" w:sz="12" w:space="0" w:color="auto"/>
              <w:bottom w:val="single" w:sz="2"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2"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iCs/>
                <w:sz w:val="18"/>
                <w:szCs w:val="18"/>
              </w:rPr>
            </w:pPr>
            <w:r w:rsidRPr="00B27DC6">
              <w:rPr>
                <w:rFonts w:ascii="Arial" w:hAnsi="Arial" w:cs="Arial"/>
                <w:sz w:val="18"/>
                <w:szCs w:val="18"/>
              </w:rPr>
              <w:t>Zakres kompetencji i kwalifikacji został określony przede wszystkim na podstawie zamówionego przez IP badania ewaluacyjnego „</w:t>
            </w:r>
            <w:r w:rsidRPr="00B27DC6">
              <w:rPr>
                <w:rFonts w:ascii="Arial" w:hAnsi="Arial" w:cs="Arial"/>
                <w:iCs/>
                <w:sz w:val="18"/>
                <w:szCs w:val="18"/>
              </w:rPr>
              <w:t>Analiza kompetencji i kwalifikacji kluczowych dla zwiększenia szans absolwentów na rynku pracy” oraz badania „Bilans Kapitału Ludzkiego”, a także na podstawie innych powszechnie dostępnych raportów tematycznych (w tym. np. analiz regionalnych).</w:t>
            </w:r>
          </w:p>
          <w:p w:rsidR="007C09FA" w:rsidRPr="00B27DC6" w:rsidRDefault="007C09FA" w:rsidP="00952B37">
            <w:pPr>
              <w:spacing w:before="60" w:after="60" w:line="240" w:lineRule="auto"/>
              <w:rPr>
                <w:rFonts w:ascii="Arial" w:hAnsi="Arial" w:cs="Arial"/>
                <w:iCs/>
                <w:sz w:val="18"/>
                <w:szCs w:val="18"/>
              </w:rPr>
            </w:pPr>
            <w:r w:rsidRPr="00B27DC6">
              <w:rPr>
                <w:rFonts w:ascii="Arial" w:hAnsi="Arial" w:cs="Arial"/>
                <w:iCs/>
                <w:sz w:val="18"/>
                <w:szCs w:val="18"/>
              </w:rPr>
              <w:t xml:space="preserve">Wnioskodawca musi określić kompetencje i kwalifikacje będące przedmiotem działań w projekcie na postawie ww. </w:t>
            </w:r>
            <w:r w:rsidRPr="00B27DC6">
              <w:rPr>
                <w:rFonts w:ascii="Arial" w:hAnsi="Arial" w:cs="Arial"/>
                <w:sz w:val="18"/>
                <w:szCs w:val="18"/>
              </w:rPr>
              <w:t>badania ewaluacyjnego „</w:t>
            </w:r>
            <w:r w:rsidRPr="00B27DC6">
              <w:rPr>
                <w:rFonts w:ascii="Arial" w:hAnsi="Arial" w:cs="Arial"/>
                <w:iCs/>
                <w:sz w:val="18"/>
                <w:szCs w:val="18"/>
              </w:rPr>
              <w:t>Analiza kompetencji i kwalifikacji kluczowych dla zwiększenia szans absolwentów na rynku pracy”, badania „Bilans Kapitału Ludzkiego” lub na podstawie innych powszechnie dostępnych raportów tematycznych (w tym. np. analiz regionalnych).</w:t>
            </w:r>
          </w:p>
          <w:p w:rsidR="007C09FA" w:rsidRPr="00B27DC6" w:rsidRDefault="007C09FA" w:rsidP="00952B37">
            <w:pPr>
              <w:spacing w:before="60" w:after="60" w:line="240" w:lineRule="auto"/>
              <w:rPr>
                <w:rFonts w:ascii="Arial" w:hAnsi="Arial" w:cs="Arial"/>
                <w:b/>
                <w:iCs/>
                <w:sz w:val="18"/>
                <w:szCs w:val="18"/>
              </w:rPr>
            </w:pPr>
            <w:r w:rsidRPr="00B27DC6">
              <w:rPr>
                <w:rFonts w:ascii="Arial" w:hAnsi="Arial" w:cs="Arial"/>
                <w:b/>
                <w:iCs/>
                <w:sz w:val="18"/>
                <w:szCs w:val="18"/>
              </w:rPr>
              <w:t xml:space="preserve">Wskazany katalog kompetencji i kwalifikacji jest katalogiem do wyboru, jednakże projekt musi uwzględniać obligatoryjnie kompetencje i kwalifikacje </w:t>
            </w:r>
            <w:r w:rsidR="003A29DA" w:rsidRPr="00B27DC6">
              <w:rPr>
                <w:rFonts w:ascii="Arial" w:hAnsi="Arial" w:cs="Arial"/>
                <w:b/>
                <w:iCs/>
                <w:sz w:val="18"/>
                <w:szCs w:val="18"/>
              </w:rPr>
              <w:t>zawodowe</w:t>
            </w:r>
            <w:r w:rsidRPr="00B27DC6">
              <w:rPr>
                <w:rFonts w:ascii="Arial" w:hAnsi="Arial" w:cs="Arial"/>
                <w:b/>
                <w:iCs/>
                <w:sz w:val="18"/>
                <w:szCs w:val="18"/>
              </w:rPr>
              <w:t xml:space="preserve">, a także co najmniej jeszcze jeden ich typ.  </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uzyskania kompetencji odbywa się zgodnie z Szczegółowym Opisem Osi Priorytetowych Programu Operacyjnego Wiedza Edukacja Rozwój 2014-2020 (załącznik nr 2b </w:t>
            </w:r>
            <w:r w:rsidRPr="00B27DC6">
              <w:rPr>
                <w:rFonts w:ascii="Arial" w:hAnsi="Arial" w:cs="Arial"/>
                <w:i/>
                <w:sz w:val="18"/>
                <w:szCs w:val="18"/>
              </w:rPr>
              <w:t>Definicje wskaźników monitorowania PO WER</w:t>
            </w:r>
            <w:r w:rsidRPr="00B27DC6">
              <w:rPr>
                <w:rFonts w:ascii="Arial" w:hAnsi="Arial" w:cs="Arial"/>
                <w:sz w:val="18"/>
                <w:szCs w:val="18"/>
              </w:rPr>
              <w:t xml:space="preserve"> – definicja wskaźnika dotycząca kompetencji), tj. poprzez zrealizowanie wszystkich wymaganych etapów:</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 xml:space="preserve">c) ETAP III – Ocena – przeprowadzenie weryfikacji na </w:t>
            </w:r>
            <w:r w:rsidRPr="00B27DC6">
              <w:rPr>
                <w:rFonts w:ascii="Arial" w:hAnsi="Arial" w:cs="Arial"/>
                <w:sz w:val="18"/>
                <w:szCs w:val="18"/>
              </w:rPr>
              <w:lastRenderedPageBreak/>
              <w:t>podstawie opracowanych kryteriów oceny po zakończeniu wsparcia udzielanego danej osobie,</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uzyskania kwalifikacji odbywa się zgodnie z przepisami ustawy z dnia 22 grudnia 2015 r. o Zintegrowanym Systemie Kwalifikacji (Dz. U. z 2016 r., poz. 64) lub do czasu pełnego uruchomienia Zintegrowanego Rejestru Kwalifikacji zgodnie z wymaganiami dotyczącymi kwalifikacji określonymi w materiale Ministerstwa Rozwoju pn. </w:t>
            </w:r>
            <w:r w:rsidRPr="00B27DC6">
              <w:rPr>
                <w:rFonts w:ascii="Arial" w:hAnsi="Arial" w:cs="Arial"/>
                <w:i/>
                <w:sz w:val="18"/>
                <w:szCs w:val="18"/>
              </w:rPr>
              <w:t>Podstawowe informacje dotyczące uzyskiwania kwalifikacji w ramach projektów współfinansowanych z Europejskiego Funduszu Społecznego w następujący sposób</w:t>
            </w:r>
            <w:r w:rsidRPr="00B27DC6">
              <w:rPr>
                <w:rFonts w:ascii="Arial" w:hAnsi="Arial" w:cs="Arial"/>
                <w:sz w:val="18"/>
                <w:szCs w:val="18"/>
              </w:rPr>
              <w:t xml:space="preserve">: „Kwalifikacja to określony zestaw efektów uczenia się w zakresie wiedzy, umiejętności oraz kompetencji społecznych nabytych w edukacji formalnej, edukacji </w:t>
            </w:r>
            <w:proofErr w:type="spellStart"/>
            <w:r w:rsidRPr="00B27DC6">
              <w:rPr>
                <w:rFonts w:ascii="Arial" w:hAnsi="Arial" w:cs="Arial"/>
                <w:sz w:val="18"/>
                <w:szCs w:val="18"/>
              </w:rPr>
              <w:t>pozaformalnej</w:t>
            </w:r>
            <w:proofErr w:type="spellEnd"/>
            <w:r w:rsidRPr="00B27DC6">
              <w:rPr>
                <w:rFonts w:ascii="Arial" w:hAnsi="Arial" w:cs="Arial"/>
                <w:sz w:val="18"/>
                <w:szCs w:val="18"/>
              </w:rPr>
              <w:t xml:space="preserve"> lub przez uczenie się nieformalne, zgodnych z ustalonymi dla danej kwalifikacji wymaganiami, których osiągnięcie zostało sprawdzone w walidacji oraz formalnie potwierdzone przez instytucję uprawnioną do certyfikowania”.</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2"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73" w:type="pct"/>
            <w:tcBorders>
              <w:top w:val="single" w:sz="6" w:space="0" w:color="auto"/>
              <w:left w:val="single" w:sz="6" w:space="0" w:color="auto"/>
              <w:bottom w:val="single" w:sz="2"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2" w:space="0" w:color="auto"/>
              <w:left w:val="single" w:sz="12" w:space="0" w:color="auto"/>
              <w:bottom w:val="single" w:sz="2" w:space="0" w:color="auto"/>
              <w:right w:val="single" w:sz="12" w:space="0" w:color="auto"/>
            </w:tcBorders>
            <w:shd w:val="clear" w:color="auto" w:fill="FFFFFF"/>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lastRenderedPageBreak/>
              <w:t>Wydział/wydziały uczelni, który/e będzie/będą realizować działania w ramach projektu, nie posiadają w momencie złożenia wniosku negatywnej oceny jakości kształcenia PKA na którymkolwiek z kierunków, na których mają być realizowane działania w ramach projektu.</w:t>
            </w:r>
          </w:p>
        </w:tc>
      </w:tr>
      <w:tr w:rsidR="007C09FA" w:rsidRPr="00B27DC6" w:rsidTr="006805D0">
        <w:trPr>
          <w:jc w:val="center"/>
        </w:trPr>
        <w:tc>
          <w:tcPr>
            <w:tcW w:w="789" w:type="pct"/>
            <w:tcBorders>
              <w:top w:val="single" w:sz="2"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2"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Wymogi dotyczące ocen Polskiej Komisji Akredytacyjnej stanowić będą gwarancję, że w ramach projektu działania będą realizowane tylko przez te jednostki uczelni, które gwarantują odpowiednią jakość kształcenia.</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11" w:type="pct"/>
            <w:tcBorders>
              <w:top w:val="single" w:sz="2"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2"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FFFFFF"/>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t>Okres realizacji projektu wynosi co najmniej 12 miesięcy i nie przekracza 42 miesięcy.</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 xml:space="preserve">Planowane jest wsparcie roczników studentów w sposób jak najefektywniej przygotowujących ich do  planowanego wejścia na rynek pracy. Projekt może objąć kilka następujących po sobie roczników. </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t>Staż trwa minimum 1 miesiąc, nie mniej niż 120 godzin wykonywania zadań stażowych, przy czym nie może obejmować mniej niż 20 godzin zadań stażowych wykonywanych w tygodniu. Dopuszczalna jest realizacja stażu w większym łącznym wymiarze godzinowym, jednakże przy zachowaniu wymiaru co najmniej 20 godzin zadań stażowych wykonywanych w tygodniu.</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IP pragnie zapewnić realizację stażu w wymiarze minimalnym gwarantującym pozyskanie przez stażystę odpowiedniego doświadczenia. </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Staż powinien być realizowany efektywnie, w jak najkrótszym czasie. Okres minimalnie 20 godzin stażu w tygodniu i minimalnie 120 godzin zadań stażowych łącznie ma pozwolić na </w:t>
            </w:r>
            <w:r w:rsidRPr="00B27DC6">
              <w:rPr>
                <w:rFonts w:ascii="Arial" w:hAnsi="Arial" w:cs="Arial"/>
                <w:sz w:val="18"/>
                <w:szCs w:val="18"/>
              </w:rPr>
              <w:lastRenderedPageBreak/>
              <w:t xml:space="preserve">realizację programu, w którym występuje połączenie zadań stażowych z kształceniem.  </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lastRenderedPageBreak/>
              <w:t xml:space="preserve">Beneficjent w toku realizacji projektu prowadzi stały monitoring staży pod kątem gwarantowania ich wysokiej jakości w zakresie zgodnym z zaleceniami zawartymi w Zaleceniu Rady z dnia 10 marca 2014 r. w sprawie ram jakości staży (2014/C 88/01) obejmującymi co najmniej: </w:t>
            </w:r>
          </w:p>
          <w:p w:rsidR="007C09FA" w:rsidRPr="00B27DC6" w:rsidRDefault="007C09FA" w:rsidP="007C09FA">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wybór miejsca stażu w sposób przejrzysty oraz gwarantujący zdobycie nowych umiejętności i doświadczenia w nowym dla stażysty środowisku pracy,</w:t>
            </w:r>
          </w:p>
          <w:p w:rsidR="007C09FA" w:rsidRPr="00B27DC6" w:rsidRDefault="007C09FA" w:rsidP="007C09FA">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zgodność zakresu stażu i celów dydaktycznych kształcenia stażysty,</w:t>
            </w:r>
          </w:p>
          <w:p w:rsidR="007C09FA" w:rsidRPr="00B27DC6" w:rsidRDefault="007C09FA" w:rsidP="007C09FA">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wypełniania przez zadania stażowe realnych potrzeb przyjmującego na staż,</w:t>
            </w:r>
          </w:p>
          <w:p w:rsidR="007C09FA" w:rsidRPr="00B27DC6" w:rsidRDefault="007C09FA" w:rsidP="007C09FA">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odpowiednie warunki pracy i wyposażenia miejsca stażu,</w:t>
            </w:r>
          </w:p>
          <w:p w:rsidR="007C09FA" w:rsidRPr="00B27DC6" w:rsidRDefault="007C09FA" w:rsidP="007C09FA">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 xml:space="preserve">realnej i efektywnej roli opiekuna stażysty, </w:t>
            </w:r>
          </w:p>
          <w:p w:rsidR="007C09FA" w:rsidRPr="00B27DC6" w:rsidRDefault="007C09FA" w:rsidP="007C09FA">
            <w:pPr>
              <w:numPr>
                <w:ilvl w:val="0"/>
                <w:numId w:val="5"/>
              </w:numPr>
              <w:spacing w:before="60" w:after="60" w:line="240" w:lineRule="auto"/>
              <w:ind w:left="672" w:hanging="255"/>
              <w:rPr>
                <w:rFonts w:ascii="Arial" w:hAnsi="Arial" w:cs="Arial"/>
                <w:sz w:val="18"/>
                <w:szCs w:val="18"/>
              </w:rPr>
            </w:pPr>
            <w:r w:rsidRPr="00B27DC6">
              <w:rPr>
                <w:rFonts w:ascii="Arial" w:hAnsi="Arial" w:cs="Arial"/>
                <w:sz w:val="18"/>
                <w:szCs w:val="18"/>
              </w:rPr>
              <w:t>podsumowanie rezultatów stażu.</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Zobowiązanie do zagwarantowania wysokiej jakości organizowanych staży wyrażone w kryterium dostępu nr 10 musi być wypełnione przez beneficjenta w drodze stałego monitoringu realizowanego stażu pod kątem wypełniania określonych zaleceń i warunków o charakterze jakościowym.</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Beneficjent zobowiązany jest zagwarantować realnie wypełnianie obowiązków określonych w niniejszym kryterium, co będzie przedmiotem kontroli dokonywanej przez IP  toku realizacji projektu. </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t>W zakresie obligatoryjnego elementu rozwoju kompetencji, projekt obejmuje nie mniej niż trzy elementy, wyłącznie ze wskazanych poniżej:</w:t>
            </w:r>
          </w:p>
          <w:p w:rsidR="007C09FA" w:rsidRPr="00B27DC6" w:rsidRDefault="007C09FA" w:rsidP="007C09FA">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sz w:val="18"/>
                <w:szCs w:val="18"/>
              </w:rPr>
              <w:t>certyfikowane szkolenia* prowadzące do uzyskania kwalifikacji i/lub zajęcia warsztatowe kształcące kompetencje</w:t>
            </w:r>
            <w:r w:rsidRPr="00B27DC6">
              <w:rPr>
                <w:rFonts w:ascii="Arial" w:hAnsi="Arial" w:cs="Arial"/>
                <w:color w:val="auto"/>
                <w:sz w:val="18"/>
                <w:szCs w:val="18"/>
              </w:rPr>
              <w:t>,</w:t>
            </w:r>
          </w:p>
          <w:p w:rsidR="007C09FA" w:rsidRPr="00B27DC6" w:rsidRDefault="007C09FA" w:rsidP="007C09FA">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dodatkowe zajęcia realizowane wspólnie z pracodawcami,</w:t>
            </w:r>
          </w:p>
          <w:p w:rsidR="007C09FA" w:rsidRPr="00B27DC6" w:rsidRDefault="007C09FA" w:rsidP="007C09FA">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dodatkowe zadania praktyczne dla studentów realizowane w formie projektowej, w tym w ramach zespołów projektowych,</w:t>
            </w:r>
          </w:p>
          <w:p w:rsidR="007C09FA" w:rsidRPr="00B27DC6" w:rsidRDefault="007C09FA" w:rsidP="007C09FA">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 xml:space="preserve">wizyty studyjne u pracodawców, </w:t>
            </w:r>
          </w:p>
          <w:p w:rsidR="007C09FA" w:rsidRPr="00B27DC6" w:rsidRDefault="007C09FA" w:rsidP="007C09FA">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926" w:right="113" w:hanging="284"/>
              <w:rPr>
                <w:rFonts w:ascii="Arial" w:hAnsi="Arial" w:cs="Arial"/>
                <w:color w:val="auto"/>
                <w:sz w:val="18"/>
                <w:szCs w:val="18"/>
              </w:rPr>
            </w:pPr>
            <w:r w:rsidRPr="00B27DC6">
              <w:rPr>
                <w:rFonts w:ascii="Arial" w:hAnsi="Arial" w:cs="Arial"/>
                <w:color w:val="auto"/>
                <w:sz w:val="18"/>
                <w:szCs w:val="18"/>
              </w:rPr>
              <w:t>uczestniczenie studentów w formach aktywności wynikających ze współpracy uczelni z pracodawcami, zwiększających zaangażowanie pracodawców w realizację programów kształcenia (np. zajęcia dodatkowe organizowane z pracodawcami), służących lepszemu przygotowaniu absolwentów do wejścia na rynek pracy.</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co najmniej trzech modułów przewidzianych dla Działania 3.1 w Szczegółowym Opisie Osi Priorytetowej PO WER.</w:t>
            </w:r>
          </w:p>
          <w:p w:rsidR="007C09FA" w:rsidRPr="00B27DC6" w:rsidRDefault="007C09FA" w:rsidP="00952B37">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 xml:space="preserve">* Pod pojęciem certyfikowane szkolenia prowadzące do uzyskania kwalifikacji IP rozumie szkolenia zakończone uzyskaniem kwalifikacji. </w:t>
            </w:r>
            <w:r w:rsidRPr="00B27DC6">
              <w:rPr>
                <w:rFonts w:ascii="Arial" w:hAnsi="Arial" w:cs="Arial"/>
                <w:sz w:val="18"/>
                <w:szCs w:val="18"/>
              </w:rPr>
              <w:t>Poprzez uzyskanie kwalifikacji należy rozumieć formalny wynik oceny i walidacji uzyskany w momencie potwierdzenia przez upoważnioną do tego instytucję, że dana osoba uzyskała efekty uczenia się spełniające określone standardy</w:t>
            </w:r>
            <w:r w:rsidRPr="00B27DC6">
              <w:rPr>
                <w:rFonts w:ascii="Arial" w:hAnsi="Arial" w:cs="Arial"/>
                <w:color w:val="auto"/>
                <w:sz w:val="18"/>
                <w:szCs w:val="18"/>
              </w:rPr>
              <w:t>. Certyfikaty i inne dokumenty potwierdzające uzyskanie kwalifikacji powinny być rozpoznawalne i uznawane w danym środowisku, sektorze lub branży.</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Pod pojęciem szkoleń i zajęć warsztatowych kształcących kompetencje IP rozumie szkolenia i zajęcia warsztatowe prowadzące do uzyskania kompetencji. </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uzyskania kompetencji odbywa się zgodnie z Szczegółowym Opisem Osi Priorytetowych Programu Operacyjnego Wiedza Edukacja Rozwój 2014-2020 (załącznik </w:t>
            </w:r>
            <w:r w:rsidRPr="00B27DC6">
              <w:rPr>
                <w:rFonts w:ascii="Arial" w:hAnsi="Arial" w:cs="Arial"/>
                <w:sz w:val="18"/>
                <w:szCs w:val="18"/>
              </w:rPr>
              <w:lastRenderedPageBreak/>
              <w:t xml:space="preserve">nr 2b </w:t>
            </w:r>
            <w:r w:rsidRPr="00B27DC6">
              <w:rPr>
                <w:rFonts w:ascii="Arial" w:hAnsi="Arial" w:cs="Arial"/>
                <w:i/>
                <w:sz w:val="18"/>
                <w:szCs w:val="18"/>
              </w:rPr>
              <w:t>Definicje wskaźników monitorowania PO WER</w:t>
            </w:r>
            <w:r w:rsidRPr="00B27DC6">
              <w:rPr>
                <w:rFonts w:ascii="Arial" w:hAnsi="Arial" w:cs="Arial"/>
                <w:sz w:val="18"/>
                <w:szCs w:val="18"/>
              </w:rPr>
              <w:t xml:space="preserve"> – definicja wskaźnika dotycząca kompetencji), tj. poprzez zrealizowanie wszystkich wymaganych etapów:</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iCs/>
                <w:sz w:val="18"/>
                <w:szCs w:val="18"/>
              </w:rPr>
              <w:lastRenderedPageBreak/>
              <w:t>W związku z faktem, że działania w projekcie dotyczą wsparcia nieobjętego programem kształcenia na danym kierunku, wydatki ponoszone na realizację zadań w ramach projektu nie mogą być przeznaczone na działania finansowane ze środków budżetu państwa na kształcenie studentów studiów stacjonarnych ani na działania finansowane z czesnego opłacanego przez studentów objętych projektem.</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Zadania podlegające finansowaniu z EFS nie służą realizacji obowiązków wynikających z przepisów Prawa o szkolnictwie wyższym i przepisów wykonawczych. Ponadto ich finansowanie nie może pokrywać kosztów opłacanych przez studentów w ramach czesnego.</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t>Wydatki w zakresie staży muszą zostać ograniczone wyłącznie do finansowania działań bezpośrednio dotyczących odbywania przez studentów staży (wynagrodzenie stażowe), kosztów dojazdów, zakwaterowania i utrzymania (w przypadku staży poza miejscem zamieszkania), kosztów ubezpieczenia, badań lekarskich (jeżeli są wymagane), kosztów materiałów zużywalnych (niezbędnych do bezpośredniego wykonywania obowiązków stażowych (bez twardego sprzętu)), kosztów wynagrodzenia opiekuna po stronie pracodawcy oraz kosztów pośrednich (zgodnie z obowiązującymi wytycznymi).</w:t>
            </w:r>
          </w:p>
          <w:p w:rsidR="007C09FA" w:rsidRPr="00B27DC6" w:rsidRDefault="007C09FA" w:rsidP="00952B37">
            <w:pPr>
              <w:pStyle w:val="Akapitzlist"/>
              <w:spacing w:before="60" w:after="60"/>
              <w:ind w:left="359"/>
              <w:rPr>
                <w:rFonts w:ascii="Arial" w:hAnsi="Arial" w:cs="Arial"/>
                <w:sz w:val="18"/>
                <w:szCs w:val="18"/>
              </w:rPr>
            </w:pPr>
            <w:r w:rsidRPr="00B27DC6">
              <w:rPr>
                <w:rFonts w:ascii="Arial" w:hAnsi="Arial" w:cs="Arial"/>
                <w:sz w:val="18"/>
                <w:szCs w:val="18"/>
              </w:rPr>
              <w:t>Wydatki w projekcie nie mogą przekroczyć maksymalnego poziomu:</w:t>
            </w:r>
          </w:p>
          <w:p w:rsidR="007C09FA" w:rsidRPr="00B27DC6" w:rsidRDefault="007C09FA" w:rsidP="007C09FA">
            <w:pPr>
              <w:pStyle w:val="Akapitzlist"/>
              <w:numPr>
                <w:ilvl w:val="0"/>
                <w:numId w:val="4"/>
              </w:numPr>
              <w:spacing w:before="60" w:after="60"/>
              <w:rPr>
                <w:rFonts w:ascii="Arial" w:hAnsi="Arial" w:cs="Arial"/>
                <w:sz w:val="18"/>
                <w:szCs w:val="18"/>
              </w:rPr>
            </w:pPr>
            <w:r w:rsidRPr="00B27DC6">
              <w:rPr>
                <w:rFonts w:ascii="Arial" w:hAnsi="Arial" w:cs="Arial"/>
                <w:sz w:val="18"/>
                <w:szCs w:val="18"/>
              </w:rPr>
              <w:t>dla miesięcznego wynagrodzenia stażowego studenta: 1</w:t>
            </w:r>
            <w:r w:rsidR="003A29DA" w:rsidRPr="00B27DC6">
              <w:rPr>
                <w:rFonts w:ascii="Arial" w:hAnsi="Arial" w:cs="Arial"/>
                <w:sz w:val="18"/>
                <w:szCs w:val="18"/>
              </w:rPr>
              <w:t>8</w:t>
            </w:r>
            <w:r w:rsidRPr="00B27DC6">
              <w:rPr>
                <w:rFonts w:ascii="Arial" w:hAnsi="Arial" w:cs="Arial"/>
                <w:sz w:val="18"/>
                <w:szCs w:val="18"/>
              </w:rPr>
              <w:t xml:space="preserve">,50 zł </w:t>
            </w:r>
            <w:r w:rsidR="003A29DA" w:rsidRPr="00B27DC6">
              <w:rPr>
                <w:rFonts w:ascii="Arial" w:hAnsi="Arial" w:cs="Arial"/>
                <w:sz w:val="18"/>
                <w:szCs w:val="18"/>
              </w:rPr>
              <w:t xml:space="preserve">brutto </w:t>
            </w:r>
            <w:r w:rsidRPr="00B27DC6">
              <w:rPr>
                <w:rFonts w:ascii="Arial" w:hAnsi="Arial" w:cs="Arial"/>
                <w:sz w:val="18"/>
                <w:szCs w:val="18"/>
              </w:rPr>
              <w:t>za godzinę zadnia stażowego,</w:t>
            </w:r>
          </w:p>
          <w:p w:rsidR="007C09FA" w:rsidRPr="00B27DC6" w:rsidRDefault="007C09FA" w:rsidP="003A29DA">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refundacji miesięcznego kosztu </w:t>
            </w:r>
            <w:r w:rsidRPr="00B27DC6">
              <w:rPr>
                <w:rFonts w:ascii="Arial" w:hAnsi="Arial" w:cs="Arial"/>
                <w:iCs/>
                <w:sz w:val="18"/>
                <w:szCs w:val="18"/>
              </w:rPr>
              <w:t>wynagrodzenia opiekuna po stronie pracodawcy: 2</w:t>
            </w:r>
            <w:r w:rsidR="003A29DA" w:rsidRPr="00B27DC6">
              <w:rPr>
                <w:rFonts w:ascii="Arial" w:hAnsi="Arial" w:cs="Arial"/>
                <w:iCs/>
                <w:sz w:val="18"/>
                <w:szCs w:val="18"/>
              </w:rPr>
              <w:t>8</w:t>
            </w:r>
            <w:r w:rsidRPr="00B27DC6">
              <w:rPr>
                <w:rFonts w:ascii="Arial" w:hAnsi="Arial" w:cs="Arial"/>
                <w:iCs/>
                <w:sz w:val="18"/>
                <w:szCs w:val="18"/>
              </w:rPr>
              <w:t xml:space="preserve">,25 zł </w:t>
            </w:r>
            <w:r w:rsidR="00BF0B32" w:rsidRPr="00B27DC6">
              <w:rPr>
                <w:rFonts w:ascii="Arial" w:hAnsi="Arial" w:cs="Arial"/>
                <w:iCs/>
                <w:sz w:val="18"/>
                <w:szCs w:val="18"/>
              </w:rPr>
              <w:t xml:space="preserve">brutto </w:t>
            </w:r>
            <w:r w:rsidRPr="00B27DC6">
              <w:rPr>
                <w:rFonts w:ascii="Arial" w:hAnsi="Arial" w:cs="Arial"/>
                <w:iCs/>
                <w:sz w:val="18"/>
                <w:szCs w:val="18"/>
              </w:rPr>
              <w:t xml:space="preserve">za godzinę opieki nad stażystą, przy czym pełna stawka przysługuje za wykonywanie </w:t>
            </w:r>
            <w:r w:rsidRPr="00B27DC6">
              <w:rPr>
                <w:rFonts w:ascii="Arial" w:hAnsi="Arial" w:cs="Arial"/>
                <w:sz w:val="18"/>
                <w:szCs w:val="18"/>
              </w:rPr>
              <w:t>czynności związanych z opieką nad co najmniej 10 stażystami realizującymi obwiązki stażowe. W pozostałych wypadkach wysokość wynagrodzenia nalicza się proporcjonalnie do liczby stażystów.</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Ograniczenie tworzenia zbędnych kosztów i skupienie się na wsparciu dla samych studentów, prognozowanego na podstawie zbliżonych działań i doświadczeń w ramach EFS.</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Koszty głównych działań, ponoszone w ramach projektu powinny zostać ograniczone do racjonalnie określonych poziomów, prognozowanych na podstawie zbliżonych działań, </w:t>
            </w:r>
            <w:r w:rsidRPr="00B27DC6">
              <w:rPr>
                <w:rFonts w:ascii="Arial" w:hAnsi="Arial" w:cs="Arial"/>
                <w:sz w:val="18"/>
                <w:szCs w:val="18"/>
              </w:rPr>
              <w:lastRenderedPageBreak/>
              <w:t>doświadczeń w ramach EFS oraz obowiązujących stawek w danym regionie.</w:t>
            </w:r>
          </w:p>
          <w:p w:rsidR="007C09FA" w:rsidRPr="00B27DC6" w:rsidRDefault="007C09FA" w:rsidP="003A29DA">
            <w:pPr>
              <w:spacing w:before="60" w:after="60" w:line="240" w:lineRule="auto"/>
              <w:rPr>
                <w:rFonts w:ascii="Arial" w:hAnsi="Arial" w:cs="Arial"/>
                <w:sz w:val="18"/>
                <w:szCs w:val="18"/>
              </w:rPr>
            </w:pPr>
            <w:r w:rsidRPr="00B27DC6">
              <w:rPr>
                <w:rFonts w:ascii="Arial" w:hAnsi="Arial" w:cs="Arial"/>
                <w:sz w:val="18"/>
                <w:szCs w:val="18"/>
              </w:rPr>
              <w:t xml:space="preserve">Maksymalny poziom dopuszczalnego wynagrodzenia opiekuna może być przyznany jedynie przy jego pełnym zaangażowaniu (liczba godzin pracy w miesiącu pozwalająca na efektywną opiekę oraz duża liczba nadzorowanych studentów). W przypadku niepełnego zaangażowania opiekuna – wynagrodzenie powinno być proporcjonalnie mniejsze. </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IP położy szczególny nacisk na weryfikację ww. wynagrodzenia opiekuna w stosunku do jego zaangażowania.</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lastRenderedPageBreak/>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7C09FA" w:rsidRPr="00B27DC6" w:rsidRDefault="007C09FA" w:rsidP="001E2A59">
            <w:pPr>
              <w:numPr>
                <w:ilvl w:val="0"/>
                <w:numId w:val="51"/>
              </w:numPr>
              <w:spacing w:before="60" w:after="60" w:line="240" w:lineRule="auto"/>
              <w:rPr>
                <w:rFonts w:ascii="Arial" w:hAnsi="Arial" w:cs="Arial"/>
                <w:sz w:val="18"/>
                <w:szCs w:val="18"/>
              </w:rPr>
            </w:pPr>
            <w:r w:rsidRPr="00B27DC6">
              <w:rPr>
                <w:rFonts w:ascii="Arial" w:hAnsi="Arial" w:cs="Arial"/>
                <w:sz w:val="18"/>
                <w:szCs w:val="18"/>
              </w:rPr>
              <w:lastRenderedPageBreak/>
              <w:t>Wnioskodawca zapewnia, że wsparcie udzielane w ramach projektu nie zostanie skierowane do osób, które zostały objęte wsparciem EFS w projekcie pozakonkursowym Ministerstwa Nauki i Szkolnictwa Wyższego pt. „Program praktyk zawodowych w Państwowych Wyższych Szkołach Zawodowych”.</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Państwowe Wyższe Szkoły Zawodowe są objęte osobnym projektem pozakonkursowym, dotyczącym wdrożenia i przeprowadzenia specjalnego programu praktyk w tych uczelniach. Z możliwości otrzymania wsparcia w projektach wyłonionych w niniejszym konkursie wykluczone są osoby, które uczestniczyły w praktykach realizowanych w ramach projektu „Program praktyk zawodowych w Państwowych Wyższych Szkołach Zawodowych”.</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Celem kryterium jest zapobieganie powielaniu się wsparcia realizowanego w różnych projektach EFS.</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7C09FA" w:rsidRPr="00B27DC6" w:rsidRDefault="007C09FA" w:rsidP="00952B37">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7C09FA" w:rsidRPr="00B27DC6" w:rsidTr="006805D0">
        <w:trPr>
          <w:jc w:val="center"/>
        </w:trPr>
        <w:tc>
          <w:tcPr>
            <w:tcW w:w="3615" w:type="pct"/>
            <w:gridSpan w:val="2"/>
            <w:tcBorders>
              <w:top w:val="single" w:sz="12" w:space="0" w:color="auto"/>
              <w:left w:val="single" w:sz="12" w:space="0" w:color="auto"/>
              <w:bottom w:val="single" w:sz="6" w:space="0" w:color="auto"/>
              <w:right w:val="single" w:sz="4" w:space="0" w:color="auto"/>
            </w:tcBorders>
            <w:shd w:val="clear" w:color="auto" w:fill="FFFFFF"/>
            <w:vAlign w:val="center"/>
          </w:tcPr>
          <w:p w:rsidR="007C09FA" w:rsidRPr="00B27DC6" w:rsidRDefault="007C09FA" w:rsidP="001E2A59">
            <w:pPr>
              <w:pStyle w:val="Akapitzlist"/>
              <w:numPr>
                <w:ilvl w:val="0"/>
                <w:numId w:val="50"/>
              </w:numPr>
              <w:spacing w:before="60" w:after="60"/>
              <w:rPr>
                <w:rFonts w:ascii="Arial" w:hAnsi="Arial" w:cs="Arial"/>
                <w:sz w:val="22"/>
                <w:szCs w:val="22"/>
              </w:rPr>
            </w:pPr>
            <w:r w:rsidRPr="00B27DC6">
              <w:rPr>
                <w:rFonts w:ascii="Arial" w:eastAsia="Calibri" w:hAnsi="Arial" w:cs="Arial"/>
                <w:sz w:val="18"/>
                <w:szCs w:val="18"/>
              </w:rPr>
              <w:t xml:space="preserve">Długotrwała (min. 2-letnia) współpraca uczelni z przedsiębiorcą prowadzącym działalność w </w:t>
            </w:r>
            <w:r w:rsidRPr="00B27DC6">
              <w:rPr>
                <w:rFonts w:ascii="Arial" w:eastAsia="Calibri" w:hAnsi="Arial" w:cs="Arial"/>
                <w:b/>
                <w:sz w:val="18"/>
                <w:szCs w:val="18"/>
              </w:rPr>
              <w:t>przemyśle</w:t>
            </w:r>
            <w:r w:rsidRPr="00B27DC6">
              <w:rPr>
                <w:rFonts w:ascii="Arial" w:hAnsi="Arial" w:cs="Arial"/>
                <w:b/>
                <w:sz w:val="18"/>
                <w:szCs w:val="18"/>
              </w:rPr>
              <w:t xml:space="preserve"> motoryzacyjnym</w:t>
            </w:r>
            <w:r w:rsidRPr="00B27DC6">
              <w:rPr>
                <w:rFonts w:ascii="Arial" w:hAnsi="Arial" w:cs="Arial"/>
                <w:sz w:val="18"/>
                <w:szCs w:val="18"/>
              </w:rPr>
              <w:t xml:space="preserve"> w zakresie wspólnej realizacji programów kształcenia związanych z zakresem działalności przedsiębiorcy.</w:t>
            </w:r>
          </w:p>
        </w:tc>
        <w:tc>
          <w:tcPr>
            <w:tcW w:w="811" w:type="pct"/>
            <w:tcBorders>
              <w:top w:val="single" w:sz="12" w:space="0" w:color="auto"/>
              <w:left w:val="single" w:sz="4" w:space="0" w:color="auto"/>
              <w:bottom w:val="single" w:sz="6" w:space="0" w:color="auto"/>
              <w:right w:val="single" w:sz="4" w:space="0" w:color="auto"/>
            </w:tcBorders>
            <w:shd w:val="clear" w:color="auto" w:fill="CCFFCC"/>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73" w:type="pct"/>
            <w:tcBorders>
              <w:top w:val="single" w:sz="12" w:space="0" w:color="auto"/>
              <w:left w:val="single" w:sz="4"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Celem kryterium jest wsparcie długotrwałej współpracy szkoły wyższej z przedsiębiorcą w procesie realizacji procesu dydaktycznego.</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6805D0">
        <w:trPr>
          <w:jc w:val="center"/>
        </w:trPr>
        <w:tc>
          <w:tcPr>
            <w:tcW w:w="3615"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7C09FA" w:rsidRPr="00B27DC6" w:rsidRDefault="007C09FA" w:rsidP="001E2A59">
            <w:pPr>
              <w:pStyle w:val="Akapitzlist"/>
              <w:numPr>
                <w:ilvl w:val="0"/>
                <w:numId w:val="50"/>
              </w:numPr>
              <w:spacing w:before="60" w:after="60"/>
              <w:rPr>
                <w:rFonts w:ascii="Arial" w:hAnsi="Arial" w:cs="Arial"/>
                <w:sz w:val="18"/>
                <w:szCs w:val="18"/>
              </w:rPr>
            </w:pPr>
            <w:r w:rsidRPr="00B27DC6">
              <w:rPr>
                <w:rFonts w:ascii="Arial" w:hAnsi="Arial" w:cs="Arial"/>
                <w:sz w:val="18"/>
                <w:szCs w:val="18"/>
              </w:rPr>
              <w:t>Wnioskodawca w celu realizacji projektu nawiąże i utrzyma co najmniej przez cały okres realizacji projektu formalną współpracę z podmiotem z branży motoryzacyjnej rozpoczynającym działalność w Polsce.</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7C09FA" w:rsidRPr="00B27DC6" w:rsidTr="006805D0">
        <w:trPr>
          <w:jc w:val="center"/>
        </w:trPr>
        <w:tc>
          <w:tcPr>
            <w:tcW w:w="789" w:type="pct"/>
            <w:tcBorders>
              <w:top w:val="single" w:sz="6" w:space="0" w:color="auto"/>
              <w:left w:val="single" w:sz="12"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rPr>
                <w:rFonts w:ascii="Arial" w:hAnsi="Arial" w:cs="Arial"/>
                <w:sz w:val="18"/>
                <w:szCs w:val="18"/>
              </w:rPr>
            </w:pPr>
            <w:r w:rsidRPr="00B27DC6">
              <w:rPr>
                <w:rFonts w:ascii="Arial" w:hAnsi="Arial" w:cs="Arial"/>
                <w:sz w:val="18"/>
                <w:szCs w:val="18"/>
              </w:rPr>
              <w:t>Uzasadnienie:</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Celem kryterium jest wsparcie zainicjowania współpracy uczelni z przedsiębiorcą rozpoczynającym działalność w kraju. Współpraca musi dotyczyć realizacji programów kształcenia związanych z zakresem działalności przedsiębiorcy.</w:t>
            </w:r>
          </w:p>
          <w:p w:rsidR="007C09FA" w:rsidRPr="00B27DC6" w:rsidRDefault="007C09FA" w:rsidP="00952B37">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a także ewentualnie na  podstawie danych pozyskanych i zweryfikowanych przez IP w toku oceny formalno-merytorycznej w siedzibie wnioskodawcy. </w:t>
            </w:r>
          </w:p>
        </w:tc>
        <w:tc>
          <w:tcPr>
            <w:tcW w:w="811" w:type="pct"/>
            <w:tcBorders>
              <w:top w:val="single" w:sz="6" w:space="0" w:color="auto"/>
              <w:left w:val="single" w:sz="6" w:space="0" w:color="auto"/>
              <w:bottom w:val="single" w:sz="6" w:space="0" w:color="auto"/>
              <w:right w:val="single" w:sz="6" w:space="0" w:color="auto"/>
            </w:tcBorders>
            <w:shd w:val="clear" w:color="auto" w:fill="CCFFCC"/>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73" w:type="pct"/>
            <w:tcBorders>
              <w:top w:val="single" w:sz="6" w:space="0" w:color="auto"/>
              <w:left w:val="single" w:sz="6" w:space="0" w:color="auto"/>
              <w:bottom w:val="single" w:sz="6" w:space="0" w:color="auto"/>
              <w:right w:val="single" w:sz="12" w:space="0" w:color="auto"/>
            </w:tcBorders>
            <w:shd w:val="clear" w:color="auto" w:fill="FFFFFF"/>
            <w:vAlign w:val="center"/>
          </w:tcPr>
          <w:p w:rsidR="007C09FA" w:rsidRPr="00B27DC6" w:rsidRDefault="007C09FA" w:rsidP="00952B37">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C09FA" w:rsidRPr="00B27DC6" w:rsidTr="00952B37">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tcPr>
          <w:p w:rsidR="007C09FA" w:rsidRPr="00B27DC6" w:rsidRDefault="007C09FA" w:rsidP="00952B37">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p>
        </w:tc>
      </w:tr>
      <w:tr w:rsidR="007C09FA" w:rsidRPr="00B27DC6" w:rsidTr="00952B37">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tcPr>
          <w:p w:rsidR="007C09FA" w:rsidRPr="00B27DC6" w:rsidRDefault="007C09FA" w:rsidP="001E2A59">
            <w:pPr>
              <w:pStyle w:val="Akapitzlist"/>
              <w:numPr>
                <w:ilvl w:val="0"/>
                <w:numId w:val="58"/>
              </w:numPr>
              <w:spacing w:before="60" w:after="60"/>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7C09FA" w:rsidRPr="00B27DC6" w:rsidRDefault="007C09FA" w:rsidP="007C09FA">
      <w:pPr>
        <w:spacing w:before="60" w:after="60" w:line="240" w:lineRule="auto"/>
        <w:rPr>
          <w:rFonts w:ascii="Arial" w:hAnsi="Arial" w:cs="Arial"/>
          <w:sz w:val="18"/>
          <w:szCs w:val="18"/>
        </w:rPr>
      </w:pPr>
    </w:p>
    <w:tbl>
      <w:tblPr>
        <w:tblW w:w="506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8"/>
        <w:gridCol w:w="674"/>
        <w:gridCol w:w="635"/>
        <w:gridCol w:w="403"/>
        <w:gridCol w:w="243"/>
        <w:gridCol w:w="265"/>
        <w:gridCol w:w="151"/>
        <w:gridCol w:w="220"/>
        <w:gridCol w:w="625"/>
        <w:gridCol w:w="68"/>
        <w:gridCol w:w="708"/>
        <w:gridCol w:w="638"/>
        <w:gridCol w:w="644"/>
        <w:gridCol w:w="589"/>
        <w:gridCol w:w="60"/>
        <w:gridCol w:w="642"/>
        <w:gridCol w:w="638"/>
        <w:gridCol w:w="663"/>
      </w:tblGrid>
      <w:tr w:rsidR="001E1EE1" w:rsidRPr="00B27DC6" w:rsidTr="007C09FA">
        <w:trPr>
          <w:trHeight w:val="386"/>
          <w:jc w:val="center"/>
        </w:trPr>
        <w:tc>
          <w:tcPr>
            <w:tcW w:w="2001"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lastRenderedPageBreak/>
              <w:t>DZIAŁANIE/PODDZIAŁANIE PO WER</w:t>
            </w:r>
          </w:p>
        </w:tc>
        <w:tc>
          <w:tcPr>
            <w:tcW w:w="2999"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3.4 Zarządzanie w instytucjach szkolnictwa wyższego</w:t>
            </w:r>
          </w:p>
        </w:tc>
      </w:tr>
      <w:tr w:rsidR="001E1EE1" w:rsidRPr="00B27DC6" w:rsidTr="004D6249">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FISZKA KONKURSU „PODNIESIENIE KOMPETENCJI KADRY DYDAKTYCZNEJ”</w:t>
            </w:r>
          </w:p>
        </w:tc>
      </w:tr>
      <w:tr w:rsidR="001E1EE1" w:rsidRPr="00B27DC6" w:rsidTr="004D6249">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1E1EE1" w:rsidRPr="00B27DC6" w:rsidTr="00043857">
        <w:trPr>
          <w:trHeight w:val="1504"/>
          <w:jc w:val="center"/>
        </w:trPr>
        <w:tc>
          <w:tcPr>
            <w:tcW w:w="822" w:type="pct"/>
            <w:tcBorders>
              <w:top w:val="single" w:sz="12" w:space="0" w:color="auto"/>
              <w:left w:val="single" w:sz="12" w:space="0" w:color="auto"/>
              <w:bottom w:val="single" w:sz="6" w:space="0" w:color="auto"/>
              <w:right w:val="single" w:sz="6"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78"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rPr>
                <w:rFonts w:ascii="Arial" w:hAnsi="Arial" w:cs="Arial"/>
                <w:b/>
                <w:sz w:val="18"/>
                <w:szCs w:val="18"/>
              </w:rPr>
            </w:pPr>
            <w:r w:rsidRPr="00B27DC6">
              <w:rPr>
                <w:rFonts w:ascii="Arial" w:hAnsi="Arial" w:cs="Arial"/>
                <w:sz w:val="18"/>
                <w:szCs w:val="18"/>
              </w:rPr>
              <w:t>Wsparcie zmian organizacyjnych i podniesienie kompetencji kadr w systemie szkolnictwa wyższego</w:t>
            </w:r>
          </w:p>
        </w:tc>
      </w:tr>
      <w:tr w:rsidR="001E1EE1" w:rsidRPr="00B27DC6" w:rsidTr="007C09FA">
        <w:trPr>
          <w:trHeight w:val="386"/>
          <w:jc w:val="center"/>
        </w:trPr>
        <w:tc>
          <w:tcPr>
            <w:tcW w:w="822" w:type="pct"/>
            <w:tcBorders>
              <w:top w:val="single" w:sz="6" w:space="0" w:color="auto"/>
              <w:left w:val="single" w:sz="12" w:space="0" w:color="auto"/>
              <w:bottom w:val="single" w:sz="6" w:space="0" w:color="auto"/>
              <w:right w:val="single" w:sz="6"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7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1E1EE1" w:rsidRPr="00B27DC6" w:rsidTr="007C09FA">
        <w:trPr>
          <w:trHeight w:val="545"/>
          <w:jc w:val="center"/>
        </w:trPr>
        <w:tc>
          <w:tcPr>
            <w:tcW w:w="822" w:type="pct"/>
            <w:tcBorders>
              <w:top w:val="single" w:sz="6" w:space="0" w:color="auto"/>
              <w:left w:val="single" w:sz="1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58" w:type="pct"/>
            <w:tcBorders>
              <w:top w:val="single" w:sz="6" w:space="0" w:color="auto"/>
              <w:bottom w:val="single" w:sz="6" w:space="0" w:color="auto"/>
              <w:right w:val="single" w:sz="2" w:space="0" w:color="auto"/>
            </w:tcBorders>
            <w:vAlign w:val="center"/>
          </w:tcPr>
          <w:p w:rsidR="001E1EE1" w:rsidRPr="00B27DC6" w:rsidRDefault="00C35D29" w:rsidP="004D6249">
            <w:pPr>
              <w:spacing w:before="60" w:after="60" w:line="240" w:lineRule="auto"/>
              <w:jc w:val="center"/>
              <w:rPr>
                <w:rFonts w:ascii="Arial" w:hAnsi="Arial" w:cs="Arial"/>
                <w:sz w:val="18"/>
                <w:szCs w:val="18"/>
              </w:rPr>
            </w:pPr>
            <w:r w:rsidRPr="00B27DC6">
              <w:rPr>
                <w:rFonts w:ascii="Arial" w:hAnsi="Arial" w:cs="Arial"/>
                <w:sz w:val="18"/>
                <w:szCs w:val="18"/>
              </w:rPr>
              <w:t>5</w:t>
            </w:r>
          </w:p>
        </w:tc>
        <w:tc>
          <w:tcPr>
            <w:tcW w:w="1017"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1E1EE1" w:rsidRPr="00B27DC6" w:rsidDel="004D2A8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Del="004D2A8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4D6249" w:rsidP="004D6249">
            <w:pPr>
              <w:spacing w:before="60" w:after="60" w:line="240" w:lineRule="auto"/>
              <w:jc w:val="center"/>
              <w:rPr>
                <w:rFonts w:ascii="Arial" w:hAnsi="Arial" w:cs="Arial"/>
                <w:sz w:val="18"/>
                <w:szCs w:val="18"/>
              </w:rPr>
            </w:pPr>
            <w:r w:rsidRPr="00B27DC6">
              <w:rPr>
                <w:rFonts w:ascii="Arial" w:hAnsi="Arial" w:cs="Arial"/>
                <w:b/>
                <w:sz w:val="18"/>
                <w:szCs w:val="18"/>
              </w:rPr>
              <w:t>X</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353" w:type="pct"/>
            <w:tcBorders>
              <w:top w:val="single" w:sz="6" w:space="0" w:color="auto"/>
              <w:left w:val="single" w:sz="2"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sz w:val="18"/>
                <w:szCs w:val="18"/>
              </w:rPr>
            </w:pPr>
          </w:p>
        </w:tc>
      </w:tr>
      <w:tr w:rsidR="001E1EE1" w:rsidRPr="00B27DC6" w:rsidTr="007C09FA">
        <w:trPr>
          <w:trHeight w:val="822"/>
          <w:jc w:val="center"/>
        </w:trPr>
        <w:tc>
          <w:tcPr>
            <w:tcW w:w="822" w:type="pct"/>
            <w:vMerge w:val="restart"/>
            <w:tcBorders>
              <w:top w:val="single" w:sz="2" w:space="0" w:color="auto"/>
              <w:left w:val="single" w:sz="12"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58"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76"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353" w:type="pct"/>
            <w:tcBorders>
              <w:top w:val="single" w:sz="6" w:space="0" w:color="auto"/>
              <w:left w:val="single" w:sz="2" w:space="0" w:color="auto"/>
              <w:bottom w:val="single" w:sz="6" w:space="0" w:color="auto"/>
              <w:right w:val="single" w:sz="1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1E1EE1" w:rsidRPr="00B27DC6" w:rsidTr="007C09FA">
        <w:trPr>
          <w:trHeight w:val="682"/>
          <w:jc w:val="center"/>
        </w:trPr>
        <w:tc>
          <w:tcPr>
            <w:tcW w:w="822" w:type="pct"/>
            <w:vMerge/>
            <w:tcBorders>
              <w:left w:val="single" w:sz="12" w:space="0" w:color="auto"/>
              <w:bottom w:val="single" w:sz="2"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sz w:val="18"/>
                <w:szCs w:val="18"/>
              </w:rPr>
            </w:pPr>
          </w:p>
        </w:tc>
        <w:tc>
          <w:tcPr>
            <w:tcW w:w="358"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rPr>
                <w:rFonts w:ascii="Arial" w:hAnsi="Arial" w:cs="Arial"/>
                <w:b/>
                <w:sz w:val="18"/>
                <w:szCs w:val="18"/>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3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E64E69" w:rsidP="004D6249">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76"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353" w:type="pct"/>
            <w:tcBorders>
              <w:top w:val="single" w:sz="6" w:space="0" w:color="auto"/>
              <w:left w:val="single" w:sz="2"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r>
      <w:tr w:rsidR="001E1EE1" w:rsidRPr="00B27DC6" w:rsidTr="007C09FA">
        <w:trPr>
          <w:trHeight w:val="682"/>
          <w:jc w:val="center"/>
        </w:trPr>
        <w:tc>
          <w:tcPr>
            <w:tcW w:w="822" w:type="pct"/>
            <w:tcBorders>
              <w:left w:val="single" w:sz="12" w:space="0" w:color="auto"/>
              <w:bottom w:val="single" w:sz="2"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8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p>
        </w:tc>
        <w:tc>
          <w:tcPr>
            <w:tcW w:w="99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65"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1E1EE1" w:rsidRPr="00B27DC6" w:rsidTr="007C09FA">
        <w:trPr>
          <w:jc w:val="center"/>
        </w:trPr>
        <w:tc>
          <w:tcPr>
            <w:tcW w:w="822" w:type="pct"/>
            <w:tcBorders>
              <w:top w:val="single" w:sz="6" w:space="0" w:color="auto"/>
              <w:left w:val="single" w:sz="12" w:space="0" w:color="auto"/>
              <w:bottom w:val="single" w:sz="6"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78" w:type="pct"/>
            <w:gridSpan w:val="17"/>
            <w:tcBorders>
              <w:top w:val="single" w:sz="6" w:space="0" w:color="auto"/>
              <w:bottom w:val="single" w:sz="6" w:space="0" w:color="auto"/>
              <w:right w:val="single" w:sz="12" w:space="0" w:color="auto"/>
            </w:tcBorders>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50 000 000 PLN</w:t>
            </w:r>
          </w:p>
        </w:tc>
      </w:tr>
      <w:tr w:rsidR="001E1EE1" w:rsidRPr="00B27DC6" w:rsidTr="004D6249">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1E1EE1" w:rsidRPr="00B27DC6" w:rsidTr="007C09FA">
        <w:trPr>
          <w:trHeight w:val="884"/>
          <w:jc w:val="center"/>
        </w:trPr>
        <w:tc>
          <w:tcPr>
            <w:tcW w:w="822" w:type="pct"/>
            <w:tcBorders>
              <w:top w:val="single" w:sz="6" w:space="0" w:color="auto"/>
              <w:left w:val="single" w:sz="12" w:space="0" w:color="auto"/>
              <w:bottom w:val="single" w:sz="6"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58" w:type="pct"/>
            <w:tcBorders>
              <w:top w:val="single" w:sz="6" w:space="0" w:color="auto"/>
              <w:bottom w:val="single" w:sz="6" w:space="0" w:color="auto"/>
              <w:right w:val="single" w:sz="6" w:space="0" w:color="auto"/>
            </w:tcBorders>
            <w:vAlign w:val="center"/>
          </w:tcPr>
          <w:p w:rsidR="001E1EE1" w:rsidRPr="00B27DC6" w:rsidRDefault="001E1EE1" w:rsidP="004D6249">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51" w:type="pct"/>
            <w:gridSpan w:val="2"/>
            <w:tcBorders>
              <w:top w:val="single" w:sz="6" w:space="0" w:color="auto"/>
              <w:bottom w:val="single" w:sz="6" w:space="0" w:color="auto"/>
              <w:right w:val="single" w:sz="6"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50" w:type="pct"/>
            <w:gridSpan w:val="3"/>
            <w:tcBorders>
              <w:top w:val="single" w:sz="6" w:space="0" w:color="auto"/>
              <w:bottom w:val="single" w:sz="6" w:space="0" w:color="auto"/>
              <w:right w:val="single" w:sz="6" w:space="0" w:color="auto"/>
            </w:tcBorders>
            <w:vAlign w:val="center"/>
          </w:tcPr>
          <w:p w:rsidR="001E1EE1" w:rsidRPr="00B27DC6" w:rsidRDefault="001E1EE1" w:rsidP="004D6249">
            <w:pPr>
              <w:spacing w:before="60" w:after="60" w:line="240" w:lineRule="auto"/>
              <w:jc w:val="center"/>
              <w:rPr>
                <w:rFonts w:ascii="Arial" w:hAnsi="Arial" w:cs="Arial"/>
                <w:i/>
                <w:sz w:val="18"/>
                <w:szCs w:val="18"/>
              </w:rPr>
            </w:pPr>
          </w:p>
        </w:tc>
        <w:tc>
          <w:tcPr>
            <w:tcW w:w="185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065"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3 %</w:t>
            </w:r>
          </w:p>
        </w:tc>
      </w:tr>
      <w:tr w:rsidR="001E1EE1" w:rsidRPr="00B27DC6" w:rsidTr="007C09FA">
        <w:trPr>
          <w:trHeight w:val="1380"/>
          <w:jc w:val="center"/>
        </w:trPr>
        <w:tc>
          <w:tcPr>
            <w:tcW w:w="822" w:type="pct"/>
            <w:tcBorders>
              <w:top w:val="single" w:sz="6" w:space="0" w:color="auto"/>
              <w:left w:val="single" w:sz="12" w:space="0" w:color="auto"/>
            </w:tcBorders>
            <w:shd w:val="clear" w:color="auto" w:fill="B6DDE8"/>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78" w:type="pct"/>
            <w:gridSpan w:val="17"/>
            <w:tcBorders>
              <w:top w:val="single" w:sz="6" w:space="0" w:color="auto"/>
              <w:right w:val="single" w:sz="12" w:space="0" w:color="auto"/>
            </w:tcBorders>
            <w:vAlign w:val="center"/>
          </w:tcPr>
          <w:p w:rsidR="001E1EE1" w:rsidRPr="00B27DC6" w:rsidRDefault="001E1EE1" w:rsidP="004D6249">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Działania podnoszące kompetencje dydaktyczne kadr uczelni w zakresie innowacyjnych umiejętności dydaktycznych, umiejętności informatycznych, w tym posługiwania się profesjonalnymi bazami danych i ich wykorzystania w procesie kształcenia, prowadzenia dydaktyki w j. obcym, zarządzania informacją</w:t>
            </w:r>
          </w:p>
        </w:tc>
      </w:tr>
      <w:tr w:rsidR="001E1EE1" w:rsidRPr="00B27DC6" w:rsidTr="004D6249">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1E1EE1" w:rsidRPr="00B27DC6" w:rsidTr="004D6249">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1E1EE1" w:rsidRPr="00B27DC6" w:rsidTr="004D6249">
        <w:trPr>
          <w:trHeight w:val="567"/>
          <w:jc w:val="center"/>
        </w:trPr>
        <w:tc>
          <w:tcPr>
            <w:tcW w:w="2530" w:type="pct"/>
            <w:gridSpan w:val="9"/>
            <w:vMerge w:val="restart"/>
            <w:tcBorders>
              <w:top w:val="single" w:sz="12" w:space="0" w:color="auto"/>
              <w:left w:val="single" w:sz="12" w:space="0" w:color="auto"/>
              <w:right w:val="single" w:sz="6"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7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1E1EE1" w:rsidRPr="00B27DC6" w:rsidTr="004D6249">
        <w:trPr>
          <w:trHeight w:val="567"/>
          <w:jc w:val="center"/>
        </w:trPr>
        <w:tc>
          <w:tcPr>
            <w:tcW w:w="2530" w:type="pct"/>
            <w:gridSpan w:val="9"/>
            <w:vMerge/>
            <w:tcBorders>
              <w:left w:val="single" w:sz="12" w:space="0" w:color="auto"/>
              <w:right w:val="single" w:sz="6"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p>
        </w:tc>
        <w:tc>
          <w:tcPr>
            <w:tcW w:w="140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65" w:type="pct"/>
            <w:gridSpan w:val="4"/>
            <w:vMerge w:val="restart"/>
            <w:tcBorders>
              <w:top w:val="single" w:sz="4" w:space="0" w:color="auto"/>
              <w:left w:val="single" w:sz="4"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1E1EE1" w:rsidRPr="00B27DC6" w:rsidTr="004D6249">
        <w:trPr>
          <w:trHeight w:val="567"/>
          <w:jc w:val="center"/>
        </w:trPr>
        <w:tc>
          <w:tcPr>
            <w:tcW w:w="2530" w:type="pct"/>
            <w:gridSpan w:val="9"/>
            <w:vMerge/>
            <w:tcBorders>
              <w:left w:val="single" w:sz="12" w:space="0" w:color="auto"/>
              <w:bottom w:val="single" w:sz="6" w:space="0" w:color="auto"/>
              <w:right w:val="single" w:sz="6"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p>
        </w:tc>
        <w:tc>
          <w:tcPr>
            <w:tcW w:w="75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65" w:type="pct"/>
            <w:gridSpan w:val="4"/>
            <w:vMerge/>
            <w:tcBorders>
              <w:left w:val="single" w:sz="4" w:space="0" w:color="auto"/>
              <w:bottom w:val="single" w:sz="6"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p>
        </w:tc>
      </w:tr>
      <w:tr w:rsidR="001E1EE1" w:rsidRPr="00B27DC6" w:rsidTr="004D6249">
        <w:trPr>
          <w:trHeight w:val="567"/>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E1EE1" w:rsidRPr="00B27DC6" w:rsidRDefault="001E1EE1" w:rsidP="004D6249">
            <w:pPr>
              <w:spacing w:before="60" w:after="60" w:line="240" w:lineRule="auto"/>
              <w:rPr>
                <w:rFonts w:ascii="Arial" w:hAnsi="Arial" w:cs="Arial"/>
                <w:sz w:val="18"/>
                <w:szCs w:val="18"/>
              </w:rPr>
            </w:pPr>
            <w:r w:rsidRPr="00B27DC6">
              <w:rPr>
                <w:rFonts w:ascii="Arial" w:hAnsi="Arial" w:cs="Arial"/>
                <w:sz w:val="18"/>
                <w:szCs w:val="18"/>
              </w:rPr>
              <w:t>Liczba pracowników uczelni, którzy dzięki wsparciu z EFS podnieśli swoje kompetencje dydaktyczne</w:t>
            </w:r>
          </w:p>
        </w:tc>
        <w:tc>
          <w:tcPr>
            <w:tcW w:w="75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p>
        </w:tc>
        <w:tc>
          <w:tcPr>
            <w:tcW w:w="65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p>
        </w:tc>
        <w:tc>
          <w:tcPr>
            <w:tcW w:w="1065"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1E1EE1" w:rsidRPr="00B27DC6" w:rsidDel="001D5A13"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  2 470</w:t>
            </w:r>
          </w:p>
        </w:tc>
      </w:tr>
      <w:tr w:rsidR="001E1EE1" w:rsidRPr="00B27DC6" w:rsidTr="004D6249">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lastRenderedPageBreak/>
              <w:t>WSKAŹNIKI PRODUKTU</w:t>
            </w:r>
          </w:p>
        </w:tc>
      </w:tr>
      <w:tr w:rsidR="001E1EE1" w:rsidRPr="00B27DC6" w:rsidTr="004D6249">
        <w:trPr>
          <w:trHeight w:val="567"/>
          <w:jc w:val="center"/>
        </w:trPr>
        <w:tc>
          <w:tcPr>
            <w:tcW w:w="2530" w:type="pct"/>
            <w:gridSpan w:val="9"/>
            <w:vMerge w:val="restart"/>
            <w:tcBorders>
              <w:top w:val="single" w:sz="12" w:space="0" w:color="auto"/>
              <w:left w:val="single" w:sz="12" w:space="0" w:color="auto"/>
              <w:right w:val="single" w:sz="6"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7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1E1EE1" w:rsidRPr="00B27DC6" w:rsidTr="004D6249">
        <w:trPr>
          <w:trHeight w:val="567"/>
          <w:jc w:val="center"/>
        </w:trPr>
        <w:tc>
          <w:tcPr>
            <w:tcW w:w="2530" w:type="pct"/>
            <w:gridSpan w:val="9"/>
            <w:vMerge/>
            <w:tcBorders>
              <w:left w:val="single" w:sz="12" w:space="0" w:color="auto"/>
              <w:right w:val="single" w:sz="6"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p>
        </w:tc>
        <w:tc>
          <w:tcPr>
            <w:tcW w:w="140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65" w:type="pct"/>
            <w:gridSpan w:val="4"/>
            <w:vMerge w:val="restart"/>
            <w:tcBorders>
              <w:top w:val="single" w:sz="4" w:space="0" w:color="auto"/>
              <w:left w:val="single" w:sz="4"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1E1EE1" w:rsidRPr="00B27DC6" w:rsidTr="004D6249">
        <w:trPr>
          <w:trHeight w:val="567"/>
          <w:jc w:val="center"/>
        </w:trPr>
        <w:tc>
          <w:tcPr>
            <w:tcW w:w="2530" w:type="pct"/>
            <w:gridSpan w:val="9"/>
            <w:vMerge/>
            <w:tcBorders>
              <w:left w:val="single" w:sz="12" w:space="0" w:color="auto"/>
              <w:bottom w:val="single" w:sz="6" w:space="0" w:color="auto"/>
              <w:right w:val="single" w:sz="6"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p>
        </w:tc>
        <w:tc>
          <w:tcPr>
            <w:tcW w:w="75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5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65" w:type="pct"/>
            <w:gridSpan w:val="4"/>
            <w:vMerge/>
            <w:tcBorders>
              <w:left w:val="single" w:sz="4" w:space="0" w:color="auto"/>
              <w:bottom w:val="single" w:sz="6" w:space="0" w:color="auto"/>
              <w:right w:val="single" w:sz="12" w:space="0" w:color="auto"/>
            </w:tcBorders>
            <w:shd w:val="clear" w:color="auto" w:fill="B6DDE8"/>
            <w:vAlign w:val="center"/>
          </w:tcPr>
          <w:p w:rsidR="001E1EE1" w:rsidRPr="00B27DC6" w:rsidRDefault="001E1EE1" w:rsidP="004D6249">
            <w:pPr>
              <w:spacing w:before="60" w:after="60" w:line="240" w:lineRule="auto"/>
              <w:ind w:left="57"/>
              <w:jc w:val="center"/>
              <w:rPr>
                <w:rFonts w:ascii="Arial" w:hAnsi="Arial" w:cs="Arial"/>
                <w:b/>
                <w:sz w:val="18"/>
                <w:szCs w:val="18"/>
              </w:rPr>
            </w:pPr>
          </w:p>
        </w:tc>
      </w:tr>
      <w:tr w:rsidR="001E1EE1" w:rsidRPr="00B27DC6" w:rsidTr="004D6249">
        <w:trPr>
          <w:trHeight w:val="567"/>
          <w:jc w:val="center"/>
        </w:trPr>
        <w:tc>
          <w:tcPr>
            <w:tcW w:w="253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Liczba pracowników kadry dydaktycznej uczelni objętych wsparciem EFS w zakresie procesu kształcenia</w:t>
            </w:r>
          </w:p>
        </w:tc>
        <w:tc>
          <w:tcPr>
            <w:tcW w:w="247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 xml:space="preserve">2 750  </w:t>
            </w:r>
          </w:p>
        </w:tc>
      </w:tr>
    </w:tbl>
    <w:p w:rsidR="001E1EE1" w:rsidRPr="00B27DC6" w:rsidRDefault="001E1EE1" w:rsidP="001E1EE1">
      <w:pPr>
        <w:spacing w:before="60" w:after="60" w:line="240" w:lineRule="auto"/>
        <w:rPr>
          <w:rFonts w:ascii="Arial" w:hAnsi="Arial" w:cs="Arial"/>
          <w:b/>
          <w:sz w:val="18"/>
          <w:szCs w:val="18"/>
        </w:rPr>
      </w:pPr>
    </w:p>
    <w:tbl>
      <w:tblPr>
        <w:tblW w:w="50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53"/>
        <w:gridCol w:w="5377"/>
        <w:gridCol w:w="1550"/>
        <w:gridCol w:w="1027"/>
      </w:tblGrid>
      <w:tr w:rsidR="001E1EE1" w:rsidRPr="00B27DC6" w:rsidTr="004D6249">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1E1EE1" w:rsidRPr="00B27DC6" w:rsidTr="004D6249">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1E1EE1" w:rsidRPr="00B27DC6" w:rsidTr="004D6249">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tcPr>
          <w:p w:rsidR="001E1EE1" w:rsidRPr="00B27DC6" w:rsidRDefault="001E1EE1" w:rsidP="004D6249">
            <w:pPr>
              <w:numPr>
                <w:ilvl w:val="0"/>
                <w:numId w:val="37"/>
              </w:numPr>
              <w:spacing w:before="60" w:after="60" w:line="240" w:lineRule="auto"/>
              <w:rPr>
                <w:rFonts w:ascii="Arial" w:hAnsi="Arial" w:cs="Arial"/>
                <w:sz w:val="18"/>
                <w:szCs w:val="18"/>
              </w:rPr>
            </w:pPr>
            <w:r w:rsidRPr="00B27DC6">
              <w:rPr>
                <w:rFonts w:ascii="Arial" w:hAnsi="Arial" w:cs="Arial"/>
                <w:sz w:val="18"/>
                <w:szCs w:val="18"/>
              </w:rPr>
              <w:t>Wnioskodawcą projektu jest szkoła wyższa publiczna bądź niepubliczna.</w:t>
            </w:r>
          </w:p>
        </w:tc>
      </w:tr>
      <w:tr w:rsidR="001E1EE1" w:rsidRPr="00B27DC6" w:rsidTr="006805D0">
        <w:trPr>
          <w:jc w:val="center"/>
        </w:trPr>
        <w:tc>
          <w:tcPr>
            <w:tcW w:w="772" w:type="pct"/>
            <w:tcBorders>
              <w:top w:val="single" w:sz="6" w:space="0" w:color="auto"/>
              <w:left w:val="single" w:sz="12" w:space="0" w:color="auto"/>
              <w:bottom w:val="single" w:sz="6"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6" w:space="0" w:color="auto"/>
              <w:left w:val="single" w:sz="6" w:space="0" w:color="auto"/>
              <w:bottom w:val="single" w:sz="6" w:space="0" w:color="auto"/>
              <w:right w:val="single" w:sz="6" w:space="0" w:color="auto"/>
            </w:tcBorders>
            <w:shd w:val="clear" w:color="auto" w:fill="FFFFFF"/>
            <w:vAlign w:val="center"/>
          </w:tcPr>
          <w:p w:rsidR="001E1EE1" w:rsidRPr="00B27DC6" w:rsidRDefault="001E1EE1" w:rsidP="004D6249">
            <w:pPr>
              <w:spacing w:before="60" w:after="60" w:line="240" w:lineRule="auto"/>
              <w:rPr>
                <w:rFonts w:ascii="Arial" w:hAnsi="Arial" w:cs="Arial"/>
                <w:sz w:val="18"/>
                <w:szCs w:val="18"/>
              </w:rPr>
            </w:pPr>
            <w:r w:rsidRPr="00B27DC6">
              <w:rPr>
                <w:rFonts w:ascii="Arial" w:hAnsi="Arial" w:cs="Arial"/>
                <w:sz w:val="18"/>
                <w:szCs w:val="18"/>
              </w:rPr>
              <w:t xml:space="preserve">Zgodnie z ustawą – Prawo o szkolnictwie wyższym kierunki studiów mogą być prowadzone jedynie przez uczelnie publiczne i niepubliczne. </w:t>
            </w:r>
          </w:p>
          <w:p w:rsidR="001E1EE1" w:rsidRPr="00B27DC6" w:rsidRDefault="001E1EE1" w:rsidP="004D6249">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24" w:type="pct"/>
            <w:tcBorders>
              <w:top w:val="single" w:sz="6" w:space="0" w:color="auto"/>
              <w:left w:val="single" w:sz="6" w:space="0" w:color="auto"/>
              <w:bottom w:val="single" w:sz="6"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6" w:type="pct"/>
            <w:tcBorders>
              <w:top w:val="single" w:sz="6" w:space="0" w:color="auto"/>
              <w:left w:val="single" w:sz="6"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1E1EE1" w:rsidRPr="00B27DC6" w:rsidRDefault="001E1EE1" w:rsidP="004D6249">
            <w:pPr>
              <w:numPr>
                <w:ilvl w:val="0"/>
                <w:numId w:val="37"/>
              </w:numPr>
              <w:spacing w:before="60" w:after="60" w:line="240" w:lineRule="auto"/>
              <w:rPr>
                <w:rFonts w:ascii="Arial" w:hAnsi="Arial" w:cs="Arial"/>
                <w:sz w:val="18"/>
                <w:szCs w:val="18"/>
              </w:rPr>
            </w:pPr>
            <w:r w:rsidRPr="00B27DC6">
              <w:rPr>
                <w:rFonts w:ascii="Arial" w:hAnsi="Arial" w:cs="Arial"/>
                <w:sz w:val="18"/>
                <w:szCs w:val="18"/>
              </w:rPr>
              <w:t xml:space="preserve">Wydział uczelni, który będzie realizować działania w ramach projektu,  nie posiada w momencie złożenia wniosku negatywnej oceny jakości kształcenia PKA na którymkolwiek z kierunków, w ramach których będą realizowane działania w ramach projektu.  </w:t>
            </w:r>
          </w:p>
        </w:tc>
      </w:tr>
      <w:tr w:rsidR="001E1EE1" w:rsidRPr="00B27DC6" w:rsidTr="006805D0">
        <w:trPr>
          <w:jc w:val="center"/>
        </w:trPr>
        <w:tc>
          <w:tcPr>
            <w:tcW w:w="772" w:type="pct"/>
            <w:tcBorders>
              <w:top w:val="single" w:sz="6"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6"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Wymogi dotyczące ocen Polskiej Komisji Akredytacyjnej stanowić będą gwarancję, że w konkursie będą aplikować tylko te jednostki uczelni, które gwarantują odpowiednią jakość kształcenia.</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24" w:type="pct"/>
            <w:tcBorders>
              <w:top w:val="single" w:sz="6"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6" w:type="pct"/>
            <w:tcBorders>
              <w:top w:val="single" w:sz="6"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1E1EE1" w:rsidRPr="00B27DC6" w:rsidRDefault="001E1EE1" w:rsidP="004D6249">
            <w:pPr>
              <w:numPr>
                <w:ilvl w:val="0"/>
                <w:numId w:val="37"/>
              </w:numPr>
              <w:spacing w:before="60" w:after="60" w:line="240" w:lineRule="auto"/>
              <w:rPr>
                <w:rFonts w:ascii="Arial" w:hAnsi="Arial" w:cs="Arial"/>
                <w:sz w:val="18"/>
                <w:szCs w:val="18"/>
              </w:rPr>
            </w:pPr>
            <w:r w:rsidRPr="00B27DC6">
              <w:rPr>
                <w:rFonts w:ascii="Arial" w:hAnsi="Arial" w:cs="Arial"/>
                <w:sz w:val="18"/>
                <w:szCs w:val="18"/>
              </w:rPr>
              <w:t xml:space="preserve">Projekt trwa nie krócej niż 12 miesięcy i nie dłużej niż 24 miesiące  </w:t>
            </w:r>
          </w:p>
        </w:tc>
      </w:tr>
      <w:tr w:rsidR="001E1EE1" w:rsidRPr="00B27DC6" w:rsidTr="006805D0">
        <w:trPr>
          <w:jc w:val="center"/>
        </w:trPr>
        <w:tc>
          <w:tcPr>
            <w:tcW w:w="772" w:type="pct"/>
            <w:tcBorders>
              <w:top w:val="single" w:sz="4"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4"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Projekt musi trwać przez okres gwarantujący szerokie udzielenie wsparcia członkom kadry dydaktycznej, w ramach kilku rodzajów działań przewidzianych w projekcie.</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824" w:type="pct"/>
            <w:tcBorders>
              <w:top w:val="single" w:sz="4"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6" w:type="pct"/>
            <w:tcBorders>
              <w:top w:val="single" w:sz="4"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1E1EE1" w:rsidRPr="00B27DC6" w:rsidRDefault="001E1EE1" w:rsidP="004D6249">
            <w:pPr>
              <w:numPr>
                <w:ilvl w:val="0"/>
                <w:numId w:val="37"/>
              </w:numPr>
              <w:spacing w:before="60" w:after="60" w:line="240" w:lineRule="auto"/>
              <w:rPr>
                <w:rFonts w:ascii="Arial" w:hAnsi="Arial" w:cs="Arial"/>
                <w:sz w:val="18"/>
                <w:szCs w:val="18"/>
              </w:rPr>
            </w:pPr>
            <w:r w:rsidRPr="00B27DC6">
              <w:rPr>
                <w:rFonts w:ascii="Arial" w:hAnsi="Arial" w:cs="Arial"/>
                <w:sz w:val="18"/>
                <w:szCs w:val="18"/>
              </w:rPr>
              <w:t>Projekt może obejmować swoim zakresem merytorycznym wyłącznie działania podnoszące kompetencje dydaktyczne kadr uczelni w zakresie co najmniej dwóch ze wskazanych poniżej elementów:</w:t>
            </w:r>
          </w:p>
          <w:p w:rsidR="001E1EE1" w:rsidRPr="00B27DC6" w:rsidRDefault="001E1EE1" w:rsidP="004D6249">
            <w:pPr>
              <w:pStyle w:val="Normalny1"/>
              <w:numPr>
                <w:ilvl w:val="0"/>
                <w:numId w:val="3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 xml:space="preserve">innowacyjnych umiejętności dydaktycznych, </w:t>
            </w:r>
          </w:p>
          <w:p w:rsidR="001E1EE1" w:rsidRPr="00B27DC6" w:rsidRDefault="001E1EE1" w:rsidP="004D6249">
            <w:pPr>
              <w:pStyle w:val="Normalny1"/>
              <w:numPr>
                <w:ilvl w:val="0"/>
                <w:numId w:val="3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umiejętności informatycznych (w tym posługiwania się profesjonalnymi bazami danych i ich wykorzystania w procesie kształcenia) oraz zarządzania informacją</w:t>
            </w:r>
          </w:p>
          <w:p w:rsidR="001E1EE1" w:rsidRPr="00B27DC6" w:rsidRDefault="001E1EE1" w:rsidP="004D6249">
            <w:pPr>
              <w:pStyle w:val="Normalny1"/>
              <w:numPr>
                <w:ilvl w:val="0"/>
                <w:numId w:val="3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w zakresie prowadzenia dydaktyki w j. obcym.</w:t>
            </w:r>
          </w:p>
        </w:tc>
      </w:tr>
      <w:tr w:rsidR="001E1EE1" w:rsidRPr="00B27DC6" w:rsidTr="006805D0">
        <w:trPr>
          <w:jc w:val="center"/>
        </w:trPr>
        <w:tc>
          <w:tcPr>
            <w:tcW w:w="772" w:type="pct"/>
            <w:tcBorders>
              <w:top w:val="single" w:sz="4"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4"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 xml:space="preserve">Działania projektowane we wniosku muszą dotyczyć wyłącznie modułów przewidzianych dla Działania 3.4 w Szczegółowym Opisie Osi Priorytetowej PO WER. </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t>
            </w:r>
            <w:r w:rsidRPr="00B27DC6">
              <w:rPr>
                <w:rFonts w:ascii="Arial" w:hAnsi="Arial" w:cs="Arial"/>
                <w:sz w:val="18"/>
                <w:szCs w:val="18"/>
              </w:rPr>
              <w:lastRenderedPageBreak/>
              <w:t>w siedzibie wnioskodawcy.</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Weryfikacja uzyskania kompetencji odbywa się zgodnie z Szczegółowym Opisem Osi Priorytetowych Programu Operacyjnego Wiedza Edukacja Rozwój 2014-2020 (załącznik nr 2b Definicje wskaźników monitorowania PO WER – definicja wskaźnika dotycząca kompetencji), tj. poprzez zrealizowanie wszystkich wymaganych etapów:</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tc>
        <w:tc>
          <w:tcPr>
            <w:tcW w:w="824" w:type="pct"/>
            <w:tcBorders>
              <w:top w:val="single" w:sz="4"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6" w:type="pct"/>
            <w:tcBorders>
              <w:top w:val="single" w:sz="4"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1E1EE1" w:rsidRPr="00B27DC6" w:rsidRDefault="001E1EE1" w:rsidP="004D6249">
            <w:pPr>
              <w:numPr>
                <w:ilvl w:val="0"/>
                <w:numId w:val="37"/>
              </w:numPr>
              <w:spacing w:before="60" w:after="60" w:line="240" w:lineRule="auto"/>
              <w:rPr>
                <w:rFonts w:ascii="Arial" w:hAnsi="Arial" w:cs="Arial"/>
                <w:sz w:val="18"/>
                <w:szCs w:val="18"/>
              </w:rPr>
            </w:pPr>
            <w:r w:rsidRPr="00B27DC6">
              <w:rPr>
                <w:rFonts w:ascii="Arial" w:hAnsi="Arial" w:cs="Arial"/>
                <w:sz w:val="18"/>
                <w:szCs w:val="18"/>
              </w:rPr>
              <w:lastRenderedPageBreak/>
              <w:t>Uczestnikami projektu mogą być osoby posiadające stopień naukowy doktora oraz osoby odbywające studia III stopnia na uczelni będącej wnioskodawcą, które na dzień rozpoczęcia udziału w projekcie nie ukończyły 35 roku życia, stanowiące równocześnie kadrę dydaktyczną uczelni tj.:</w:t>
            </w:r>
          </w:p>
          <w:p w:rsidR="001E1EE1" w:rsidRPr="00B27DC6" w:rsidRDefault="001E1EE1" w:rsidP="004D6249">
            <w:pPr>
              <w:numPr>
                <w:ilvl w:val="0"/>
                <w:numId w:val="42"/>
              </w:numPr>
              <w:spacing w:before="60" w:after="60" w:line="240" w:lineRule="auto"/>
              <w:ind w:left="1196" w:hanging="283"/>
              <w:rPr>
                <w:rFonts w:ascii="Arial" w:hAnsi="Arial" w:cs="Arial"/>
                <w:sz w:val="18"/>
                <w:szCs w:val="18"/>
              </w:rPr>
            </w:pPr>
            <w:r w:rsidRPr="00B27DC6">
              <w:rPr>
                <w:rFonts w:ascii="Arial" w:hAnsi="Arial" w:cs="Arial"/>
                <w:sz w:val="18"/>
                <w:szCs w:val="18"/>
              </w:rPr>
              <w:t xml:space="preserve">nauczyciele akademiccy w rozumieniu art. 108 ustawy Prawo o szkolnictwie wyższym, </w:t>
            </w:r>
          </w:p>
          <w:p w:rsidR="001E1EE1" w:rsidRPr="00B27DC6" w:rsidRDefault="001E1EE1" w:rsidP="004D6249">
            <w:pPr>
              <w:numPr>
                <w:ilvl w:val="0"/>
                <w:numId w:val="42"/>
              </w:numPr>
              <w:spacing w:before="60" w:after="60" w:line="240" w:lineRule="auto"/>
              <w:ind w:left="1196" w:hanging="283"/>
              <w:rPr>
                <w:rFonts w:ascii="Arial" w:hAnsi="Arial" w:cs="Arial"/>
                <w:sz w:val="18"/>
                <w:szCs w:val="18"/>
              </w:rPr>
            </w:pPr>
            <w:r w:rsidRPr="00B27DC6">
              <w:rPr>
                <w:rFonts w:ascii="Arial" w:hAnsi="Arial" w:cs="Arial"/>
                <w:sz w:val="18"/>
                <w:szCs w:val="18"/>
              </w:rPr>
              <w:t>osoby, z którymi uczelnia zawarła umowy cywilno-prawne na prowadzenie dydaktyki na okres roku akademickiego w ramach którego planowane jest dla tych osób wsparcie w projekcie.</w:t>
            </w:r>
          </w:p>
        </w:tc>
      </w:tr>
      <w:tr w:rsidR="001E1EE1" w:rsidRPr="00B27DC6" w:rsidTr="006805D0">
        <w:trPr>
          <w:jc w:val="center"/>
        </w:trPr>
        <w:tc>
          <w:tcPr>
            <w:tcW w:w="772" w:type="pct"/>
            <w:tcBorders>
              <w:top w:val="single" w:sz="4"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4"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 xml:space="preserve">Działania projektowane we wniosku muszą być skierowane do młodej kadry dydaktycznej, rozumianej jako osoby, które nie ukończyły 35 lat i równocześnie prowadzą zajęcia dydaktyczne u wnioskodawcy posiadając stopień doktora lub odbywając studia III stopnia. </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24" w:type="pct"/>
            <w:tcBorders>
              <w:top w:val="single" w:sz="4"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6" w:type="pct"/>
            <w:tcBorders>
              <w:top w:val="single" w:sz="4"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1E1EE1" w:rsidRPr="00B27DC6" w:rsidRDefault="001E1EE1" w:rsidP="00231D16">
            <w:pPr>
              <w:numPr>
                <w:ilvl w:val="0"/>
                <w:numId w:val="37"/>
              </w:numPr>
              <w:spacing w:before="60" w:after="60" w:line="240" w:lineRule="auto"/>
              <w:rPr>
                <w:rFonts w:ascii="Arial" w:hAnsi="Arial" w:cs="Arial"/>
                <w:strike/>
                <w:sz w:val="18"/>
                <w:szCs w:val="18"/>
              </w:rPr>
            </w:pPr>
            <w:r w:rsidRPr="00B27DC6">
              <w:rPr>
                <w:rFonts w:ascii="Arial" w:hAnsi="Arial" w:cs="Arial"/>
                <w:sz w:val="18"/>
                <w:szCs w:val="18"/>
              </w:rPr>
              <w:t xml:space="preserve">Średni koszt przypadający w projekcie na jednego uczestnika projektu korzystającego z form wsparcia realizowanych poza granicami kraju nie może przekroczyć 24 000 PLN. W przypadku uczestników korzystających ze wsparcia jedynie na poziomie krajowym średni koszt przypadający w projekcie na jednego uczestnika projektu nie może przekroczyć 9 000 PLN na osobę. Bez względu na miejsce otrzymywania wsparcia kwalifikowalne będą wyłącznie wydatki </w:t>
            </w:r>
            <w:r w:rsidR="00231D16" w:rsidRPr="00B27DC6">
              <w:rPr>
                <w:rFonts w:ascii="Arial" w:hAnsi="Arial" w:cs="Arial"/>
                <w:sz w:val="18"/>
                <w:szCs w:val="18"/>
              </w:rPr>
              <w:t xml:space="preserve">generowane (zobowiązania będą zaciągane) </w:t>
            </w:r>
            <w:r w:rsidRPr="00B27DC6">
              <w:rPr>
                <w:rFonts w:ascii="Arial" w:hAnsi="Arial" w:cs="Arial"/>
                <w:sz w:val="18"/>
                <w:szCs w:val="18"/>
              </w:rPr>
              <w:t>w Polsce.</w:t>
            </w:r>
          </w:p>
        </w:tc>
      </w:tr>
      <w:tr w:rsidR="001E1EE1" w:rsidRPr="00B27DC6" w:rsidTr="006805D0">
        <w:trPr>
          <w:jc w:val="center"/>
        </w:trPr>
        <w:tc>
          <w:tcPr>
            <w:tcW w:w="772" w:type="pct"/>
            <w:tcBorders>
              <w:top w:val="single" w:sz="4"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4"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Ograniczenie tworzenia zbędnych kosztów i skupienie się na wsparciu bezpośrednio kadry dydaktycznej (oraz pośrednio samych studentów), prognozowanego na podstawie zbliżonych działań i doświadczeń w ramach EFS. Należy dokonać rozróżnienia ze względu na miejsce uzyskiwanego wsparcia, które przy wykorzystaniu podmiotów zagranicznych generuje wyższe koszty. Jako wsparcie zagraniczne należy rozumieć uczestnictwo w działaniach związanych z koniecznością wyjazdu poza granice kraju a nie z uzyskanym na terenie kraju wsparciem od podmiotów zagranicznych.</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 xml:space="preserve">W dopuszczalnej kwocie nie są brane pod uwagę ewentualne koszty racjonalnych usprawnień, mogące wynieść maksymalnie do 12 000 PLN, a dopuszczalne jedynie w przypadku </w:t>
            </w:r>
            <w:r w:rsidRPr="00B27DC6">
              <w:rPr>
                <w:rFonts w:ascii="Arial" w:hAnsi="Arial" w:cs="Arial"/>
                <w:sz w:val="18"/>
                <w:szCs w:val="18"/>
              </w:rPr>
              <w:lastRenderedPageBreak/>
              <w:t>zaistnienia potrzeby umożliwienia udziału w projekcie osoby z niepełnosprawnościami i które mogą być poniesione wyłącznie na ten cel.</w:t>
            </w:r>
          </w:p>
          <w:p w:rsidR="001E1EE1" w:rsidRPr="00B27DC6" w:rsidRDefault="001E1EE1" w:rsidP="004D6249">
            <w:pPr>
              <w:spacing w:before="60" w:after="60" w:line="240" w:lineRule="auto"/>
              <w:ind w:left="57"/>
              <w:rPr>
                <w:rFonts w:ascii="Arial" w:hAnsi="Arial" w:cs="Arial"/>
                <w:strike/>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24" w:type="pct"/>
            <w:tcBorders>
              <w:top w:val="single" w:sz="4"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6" w:type="pct"/>
            <w:tcBorders>
              <w:top w:val="single" w:sz="4"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1E1EE1" w:rsidRPr="00B27DC6" w:rsidRDefault="001E1EE1" w:rsidP="004D6249">
            <w:pPr>
              <w:numPr>
                <w:ilvl w:val="0"/>
                <w:numId w:val="37"/>
              </w:numPr>
              <w:spacing w:before="60" w:after="60" w:line="240" w:lineRule="auto"/>
              <w:rPr>
                <w:rFonts w:ascii="Arial" w:hAnsi="Arial" w:cs="Arial"/>
                <w:sz w:val="18"/>
                <w:szCs w:val="18"/>
              </w:rPr>
            </w:pPr>
            <w:r w:rsidRPr="00B27DC6">
              <w:rPr>
                <w:rFonts w:ascii="Arial" w:hAnsi="Arial" w:cs="Arial"/>
                <w:sz w:val="18"/>
                <w:szCs w:val="18"/>
              </w:rPr>
              <w:lastRenderedPageBreak/>
              <w:t xml:space="preserve">Projekt przewiduje wykorzystanie w uzasadnionych przypadkach zagranicznych rozwiązań w zakresie  podnoszenia kompetencji dydaktycznych kadr uczelni. </w:t>
            </w:r>
          </w:p>
          <w:p w:rsidR="001E1EE1" w:rsidRPr="00B27DC6" w:rsidRDefault="001E1EE1" w:rsidP="00231D16">
            <w:pPr>
              <w:spacing w:before="60" w:after="60" w:line="240" w:lineRule="auto"/>
              <w:ind w:left="360"/>
              <w:rPr>
                <w:rFonts w:ascii="Arial" w:hAnsi="Arial" w:cs="Arial"/>
                <w:sz w:val="18"/>
                <w:szCs w:val="18"/>
              </w:rPr>
            </w:pPr>
            <w:r w:rsidRPr="00B27DC6">
              <w:rPr>
                <w:rFonts w:ascii="Arial" w:hAnsi="Arial" w:cs="Arial"/>
                <w:sz w:val="18"/>
                <w:szCs w:val="18"/>
              </w:rPr>
              <w:t xml:space="preserve">Projekt zakłada, że nie więcej niż 60% uczestników zostanie objętych wsparciem realizowanym poza granicami kraju, przy czym zgodnie z kryterium dostępu nr 6 średni koszt przypadający w projekcie na jednego uczestnika projektu z tej kategorii nie może przekroczyć 24 000 PLN (w przypadku uczestników korzystających ze wsparcia jedynie na poziomie krajowym średni koszt przypadający w projekcie na jednego uczestnika projektu nie może przekroczyć 9 000 PLN na osobę). Bez względu na miejsce otrzymywania wsparcia kwalifikowalne będą wyłącznie wydatki </w:t>
            </w:r>
            <w:r w:rsidR="008850A1" w:rsidRPr="00B27DC6">
              <w:rPr>
                <w:rFonts w:ascii="Arial" w:hAnsi="Arial" w:cs="Arial"/>
                <w:sz w:val="18"/>
                <w:szCs w:val="18"/>
              </w:rPr>
              <w:t xml:space="preserve">generowane (zobowiązania będą zaciągane) </w:t>
            </w:r>
            <w:r w:rsidRPr="00B27DC6">
              <w:rPr>
                <w:rFonts w:ascii="Arial" w:hAnsi="Arial" w:cs="Arial"/>
                <w:sz w:val="18"/>
                <w:szCs w:val="18"/>
              </w:rPr>
              <w:t>w Polsce.</w:t>
            </w:r>
          </w:p>
        </w:tc>
      </w:tr>
      <w:tr w:rsidR="001E1EE1" w:rsidRPr="00B27DC6" w:rsidTr="006805D0">
        <w:trPr>
          <w:jc w:val="center"/>
        </w:trPr>
        <w:tc>
          <w:tcPr>
            <w:tcW w:w="772" w:type="pct"/>
            <w:tcBorders>
              <w:top w:val="single" w:sz="4"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4"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Zapewnienie wysokiego poziomu kształcenia w uczelniach powinno odbywać się również poprzez korzystanie z doświadczeń zagranicznych w zakresie podnoszenia kompetencji dydaktycznych kadry.</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 xml:space="preserve">Rozwiązania zagraniczne w zakresie podnoszenia kompetencji dydaktycznych kadr uczelni mogą być stosowane po uzasadnieniu ich celowości oraz przy zapewnieniu ich maksymalnej efektywności. Stosowanie tych rozwiązań będzie weryfikowane przez IP i nie będzie dopuszczalne w sytuacji, gdy takiej samej jakości usługa może być udzielona w kraju.  </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24" w:type="pct"/>
            <w:tcBorders>
              <w:top w:val="single" w:sz="4"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6" w:type="pct"/>
            <w:tcBorders>
              <w:top w:val="single" w:sz="4"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1E1EE1" w:rsidRPr="00B27DC6" w:rsidRDefault="001E1EE1" w:rsidP="004D6249">
            <w:pPr>
              <w:numPr>
                <w:ilvl w:val="0"/>
                <w:numId w:val="37"/>
              </w:numPr>
              <w:spacing w:before="60" w:after="60" w:line="240" w:lineRule="auto"/>
              <w:rPr>
                <w:rFonts w:ascii="Arial" w:hAnsi="Arial" w:cs="Arial"/>
                <w:sz w:val="18"/>
                <w:szCs w:val="18"/>
              </w:rPr>
            </w:pPr>
            <w:r w:rsidRPr="00B27DC6">
              <w:rPr>
                <w:rFonts w:ascii="Arial" w:hAnsi="Arial" w:cs="Arial"/>
                <w:sz w:val="18"/>
                <w:szCs w:val="18"/>
              </w:rPr>
              <w:t>Projekt zakłada praktyczne wykorzystanie w trakcie realizacji projektu zdobytych przez kadrę kompetencji dydaktycznych w ramach prowadzonych zajęć ze studentami. Zajęcia muszą mieć wymiar co najmniej jednego semestru (zrealizowanego lub też rozpoczętego w trakcie realizacji projektu).</w:t>
            </w:r>
          </w:p>
        </w:tc>
      </w:tr>
      <w:tr w:rsidR="001E1EE1" w:rsidRPr="00B27DC6" w:rsidTr="006805D0">
        <w:trPr>
          <w:jc w:val="center"/>
        </w:trPr>
        <w:tc>
          <w:tcPr>
            <w:tcW w:w="772" w:type="pct"/>
            <w:tcBorders>
              <w:top w:val="single" w:sz="4"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4"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Ograniczenie ponoszenia nieefektywnych kosztów i skupienie się na wsparciu pośrednio samych studentów.</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Bieżące wykorzystywanie zdobytych kompetencji przyczyni się do utrwalenia (przez wyćwiczenie) nowych umiejętności oraz przełoży się na wyższą jakość prowadzonej dydaktyki.</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24" w:type="pct"/>
            <w:tcBorders>
              <w:top w:val="single" w:sz="4"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6" w:type="pct"/>
            <w:tcBorders>
              <w:top w:val="single" w:sz="4"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1E1EE1" w:rsidRPr="00B27DC6" w:rsidTr="006805D0">
        <w:trPr>
          <w:jc w:val="center"/>
        </w:trPr>
        <w:tc>
          <w:tcPr>
            <w:tcW w:w="3630"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1E1EE1" w:rsidRPr="00B27DC6" w:rsidRDefault="001E1EE1" w:rsidP="00231D16">
            <w:pPr>
              <w:numPr>
                <w:ilvl w:val="0"/>
                <w:numId w:val="40"/>
              </w:numPr>
              <w:spacing w:before="60" w:after="60" w:line="240" w:lineRule="auto"/>
              <w:rPr>
                <w:rFonts w:ascii="Arial" w:hAnsi="Arial" w:cs="Arial"/>
                <w:sz w:val="18"/>
                <w:szCs w:val="18"/>
              </w:rPr>
            </w:pPr>
            <w:r w:rsidRPr="00B27DC6">
              <w:rPr>
                <w:rFonts w:ascii="Arial" w:hAnsi="Arial" w:cs="Arial"/>
                <w:sz w:val="18"/>
                <w:szCs w:val="18"/>
              </w:rPr>
              <w:t>Projekt zakłada zachowanie trwałości poprzez prowadzenie przez kadrę dydaktyczną objętą wsparciem w ramach projektu co najmniej przez 4 semestry po zakończeniu projektu:</w:t>
            </w:r>
          </w:p>
          <w:p w:rsidR="001E1EE1" w:rsidRPr="00B27DC6" w:rsidRDefault="001E1EE1" w:rsidP="004D6249">
            <w:pPr>
              <w:numPr>
                <w:ilvl w:val="0"/>
                <w:numId w:val="41"/>
              </w:numPr>
              <w:spacing w:before="60" w:after="60" w:line="240" w:lineRule="auto"/>
              <w:rPr>
                <w:rFonts w:ascii="Arial" w:hAnsi="Arial" w:cs="Arial"/>
                <w:sz w:val="18"/>
                <w:szCs w:val="18"/>
              </w:rPr>
            </w:pPr>
            <w:r w:rsidRPr="00B27DC6">
              <w:rPr>
                <w:rFonts w:ascii="Arial" w:hAnsi="Arial" w:cs="Arial"/>
                <w:sz w:val="18"/>
                <w:szCs w:val="18"/>
              </w:rPr>
              <w:t>zajęć w języku obcym,</w:t>
            </w:r>
          </w:p>
          <w:p w:rsidR="001E1EE1" w:rsidRPr="00B27DC6" w:rsidRDefault="001E1EE1" w:rsidP="004D6249">
            <w:pPr>
              <w:numPr>
                <w:ilvl w:val="0"/>
                <w:numId w:val="41"/>
              </w:numPr>
              <w:spacing w:before="60" w:after="60" w:line="240" w:lineRule="auto"/>
              <w:rPr>
                <w:rFonts w:ascii="Arial" w:hAnsi="Arial" w:cs="Arial"/>
                <w:sz w:val="18"/>
                <w:szCs w:val="18"/>
              </w:rPr>
            </w:pPr>
            <w:r w:rsidRPr="00B27DC6">
              <w:rPr>
                <w:rFonts w:ascii="Arial" w:hAnsi="Arial" w:cs="Arial"/>
                <w:sz w:val="18"/>
                <w:szCs w:val="18"/>
              </w:rPr>
              <w:t>zajęć z wykorzystaniem innowacyjnych metod dydaktycznych,</w:t>
            </w:r>
          </w:p>
          <w:p w:rsidR="001E1EE1" w:rsidRPr="00B27DC6" w:rsidRDefault="001E1EE1" w:rsidP="004D6249">
            <w:pPr>
              <w:numPr>
                <w:ilvl w:val="0"/>
                <w:numId w:val="41"/>
              </w:numPr>
              <w:spacing w:before="60" w:after="60" w:line="240" w:lineRule="auto"/>
              <w:rPr>
                <w:rFonts w:ascii="Arial" w:hAnsi="Arial" w:cs="Arial"/>
                <w:sz w:val="18"/>
                <w:szCs w:val="18"/>
              </w:rPr>
            </w:pPr>
            <w:r w:rsidRPr="00B27DC6">
              <w:rPr>
                <w:rFonts w:ascii="Arial" w:hAnsi="Arial" w:cs="Arial"/>
                <w:sz w:val="18"/>
                <w:szCs w:val="18"/>
              </w:rPr>
              <w:t>zajęć z wykorzystaniem narzędzi informatycznych,</w:t>
            </w:r>
          </w:p>
          <w:p w:rsidR="001E1EE1" w:rsidRPr="00B27DC6" w:rsidRDefault="001E1EE1" w:rsidP="004D6249">
            <w:pPr>
              <w:numPr>
                <w:ilvl w:val="0"/>
                <w:numId w:val="41"/>
              </w:numPr>
              <w:spacing w:before="60" w:after="60" w:line="240" w:lineRule="auto"/>
              <w:rPr>
                <w:rFonts w:ascii="Arial" w:hAnsi="Arial" w:cs="Arial"/>
                <w:sz w:val="18"/>
                <w:szCs w:val="18"/>
              </w:rPr>
            </w:pPr>
            <w:r w:rsidRPr="00B27DC6">
              <w:rPr>
                <w:rFonts w:ascii="Arial" w:hAnsi="Arial" w:cs="Arial"/>
                <w:sz w:val="18"/>
                <w:szCs w:val="18"/>
              </w:rPr>
              <w:t>zajęć z wykorzystaniem baz danych.</w:t>
            </w:r>
          </w:p>
          <w:p w:rsidR="001E1EE1" w:rsidRPr="00B27DC6" w:rsidRDefault="001E1EE1" w:rsidP="00231D16">
            <w:pPr>
              <w:spacing w:before="60" w:after="60" w:line="240" w:lineRule="auto"/>
              <w:ind w:left="708"/>
              <w:rPr>
                <w:rFonts w:ascii="Arial" w:hAnsi="Arial" w:cs="Arial"/>
                <w:sz w:val="18"/>
                <w:szCs w:val="18"/>
              </w:rPr>
            </w:pPr>
            <w:r w:rsidRPr="00B27DC6">
              <w:rPr>
                <w:rFonts w:ascii="Arial" w:hAnsi="Arial" w:cs="Arial"/>
                <w:sz w:val="18"/>
                <w:szCs w:val="18"/>
              </w:rPr>
              <w:t>Rodzaj zajęć determinujących zachowanie trwałości musi być adekwatny do zakresu merytorycznego wsparcia w ramach projektu uzyskanego przez danego uczestnika.</w:t>
            </w:r>
          </w:p>
        </w:tc>
        <w:tc>
          <w:tcPr>
            <w:tcW w:w="824" w:type="pct"/>
            <w:tcBorders>
              <w:top w:val="single" w:sz="6" w:space="0" w:color="auto"/>
              <w:left w:val="single" w:sz="6" w:space="0" w:color="auto"/>
              <w:bottom w:val="single" w:sz="6"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46" w:type="pct"/>
            <w:tcBorders>
              <w:top w:val="single" w:sz="6" w:space="0" w:color="auto"/>
              <w:left w:val="single" w:sz="6"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1E1EE1" w:rsidRPr="00B27DC6" w:rsidTr="006805D0">
        <w:trPr>
          <w:jc w:val="center"/>
        </w:trPr>
        <w:tc>
          <w:tcPr>
            <w:tcW w:w="772" w:type="pct"/>
            <w:tcBorders>
              <w:top w:val="single" w:sz="6" w:space="0" w:color="auto"/>
              <w:left w:val="single" w:sz="12" w:space="0" w:color="auto"/>
              <w:bottom w:val="single" w:sz="6"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6" w:space="0" w:color="auto"/>
              <w:left w:val="single" w:sz="6" w:space="0" w:color="auto"/>
              <w:bottom w:val="single" w:sz="6" w:space="0" w:color="auto"/>
              <w:right w:val="single" w:sz="6" w:space="0" w:color="auto"/>
            </w:tcBorders>
            <w:shd w:val="clear" w:color="auto" w:fill="FFFFFF"/>
            <w:vAlign w:val="center"/>
          </w:tcPr>
          <w:p w:rsidR="001E1EE1" w:rsidRPr="00B27DC6" w:rsidRDefault="001E1EE1" w:rsidP="004D6249">
            <w:pPr>
              <w:spacing w:before="60" w:after="60" w:line="240" w:lineRule="auto"/>
              <w:rPr>
                <w:rFonts w:ascii="Arial" w:hAnsi="Arial" w:cs="Arial"/>
                <w:sz w:val="18"/>
                <w:szCs w:val="18"/>
              </w:rPr>
            </w:pPr>
            <w:r w:rsidRPr="00B27DC6">
              <w:rPr>
                <w:rFonts w:ascii="Arial" w:hAnsi="Arial" w:cs="Arial"/>
                <w:sz w:val="18"/>
                <w:szCs w:val="18"/>
              </w:rPr>
              <w:t>Realizacja projektu powinna być elementem rozpoczynającym długofalową strategię wsparcia kompetencji w uczelni, kontynuowaną także po zakończeniu projektu.</w:t>
            </w:r>
          </w:p>
          <w:p w:rsidR="001E1EE1" w:rsidRPr="00B27DC6" w:rsidRDefault="001E1EE1" w:rsidP="004D6249">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t>
            </w:r>
            <w:r w:rsidRPr="00B27DC6">
              <w:rPr>
                <w:rFonts w:ascii="Arial" w:hAnsi="Arial" w:cs="Arial"/>
                <w:sz w:val="18"/>
                <w:szCs w:val="18"/>
              </w:rPr>
              <w:lastRenderedPageBreak/>
              <w:t>wniosku oraz danych przekazywanych przez wnioskodawców.</w:t>
            </w:r>
          </w:p>
        </w:tc>
        <w:tc>
          <w:tcPr>
            <w:tcW w:w="824" w:type="pct"/>
            <w:tcBorders>
              <w:top w:val="single" w:sz="6" w:space="0" w:color="auto"/>
              <w:left w:val="single" w:sz="6" w:space="0" w:color="auto"/>
              <w:bottom w:val="single" w:sz="6"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6" w:type="pct"/>
            <w:tcBorders>
              <w:top w:val="single" w:sz="6" w:space="0" w:color="auto"/>
              <w:left w:val="single" w:sz="6"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6805D0">
        <w:trPr>
          <w:jc w:val="center"/>
        </w:trPr>
        <w:tc>
          <w:tcPr>
            <w:tcW w:w="3630" w:type="pct"/>
            <w:gridSpan w:val="2"/>
            <w:tcBorders>
              <w:top w:val="single" w:sz="6" w:space="0" w:color="auto"/>
              <w:left w:val="single" w:sz="12" w:space="0" w:color="auto"/>
              <w:bottom w:val="single" w:sz="6" w:space="0" w:color="auto"/>
              <w:right w:val="single" w:sz="4" w:space="0" w:color="auto"/>
            </w:tcBorders>
            <w:shd w:val="clear" w:color="auto" w:fill="FFFFFF"/>
            <w:vAlign w:val="center"/>
          </w:tcPr>
          <w:p w:rsidR="001E1EE1" w:rsidRPr="00B27DC6" w:rsidRDefault="001E1EE1" w:rsidP="004D6249">
            <w:pPr>
              <w:numPr>
                <w:ilvl w:val="0"/>
                <w:numId w:val="40"/>
              </w:numPr>
              <w:spacing w:before="60" w:after="60" w:line="240" w:lineRule="auto"/>
              <w:rPr>
                <w:rFonts w:ascii="Arial" w:hAnsi="Arial" w:cs="Arial"/>
                <w:sz w:val="18"/>
                <w:szCs w:val="18"/>
              </w:rPr>
            </w:pPr>
            <w:r w:rsidRPr="00B27DC6">
              <w:rPr>
                <w:rFonts w:ascii="Arial" w:hAnsi="Arial" w:cs="Arial"/>
                <w:sz w:val="18"/>
                <w:szCs w:val="18"/>
              </w:rPr>
              <w:lastRenderedPageBreak/>
              <w:t>Podstawowa jednostka organizacyjna uczelni, na której realizowany będzie projekt, posiada aktualną  wyróżniającą ocenę programową PKA na kierunku przypisanym do dyscypliny naukowej, z którą związany jest program kształcenia. W przypadku realizacji projektu przez więcej niż jedną podstawową jednostkę organizacyjną uczelni, ww. ocenę wyróżniającą powinna posiadać każda jednostka.</w:t>
            </w:r>
          </w:p>
        </w:tc>
        <w:tc>
          <w:tcPr>
            <w:tcW w:w="824" w:type="pct"/>
            <w:tcBorders>
              <w:top w:val="single" w:sz="6" w:space="0" w:color="auto"/>
              <w:left w:val="single" w:sz="4" w:space="0" w:color="auto"/>
              <w:bottom w:val="single" w:sz="6" w:space="0" w:color="auto"/>
              <w:right w:val="single" w:sz="4" w:space="0" w:color="auto"/>
            </w:tcBorders>
            <w:shd w:val="clear" w:color="auto" w:fill="CCFFCC"/>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WAGA</w:t>
            </w:r>
          </w:p>
        </w:tc>
        <w:tc>
          <w:tcPr>
            <w:tcW w:w="546" w:type="pct"/>
            <w:tcBorders>
              <w:top w:val="single" w:sz="6" w:space="0" w:color="auto"/>
              <w:left w:val="single" w:sz="4" w:space="0" w:color="auto"/>
              <w:bottom w:val="single" w:sz="6" w:space="0" w:color="auto"/>
              <w:right w:val="single" w:sz="12" w:space="0" w:color="auto"/>
            </w:tcBorders>
            <w:shd w:val="clear" w:color="auto" w:fill="FFFFFF"/>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sz w:val="18"/>
                <w:szCs w:val="18"/>
              </w:rPr>
              <w:t>10</w:t>
            </w:r>
          </w:p>
        </w:tc>
      </w:tr>
      <w:tr w:rsidR="001E1EE1" w:rsidRPr="00B27DC6" w:rsidTr="006805D0">
        <w:trPr>
          <w:jc w:val="center"/>
        </w:trPr>
        <w:tc>
          <w:tcPr>
            <w:tcW w:w="772" w:type="pct"/>
            <w:tcBorders>
              <w:top w:val="single" w:sz="6" w:space="0" w:color="auto"/>
              <w:left w:val="single" w:sz="12"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58" w:type="pct"/>
            <w:tcBorders>
              <w:top w:val="single" w:sz="6" w:space="0" w:color="auto"/>
              <w:left w:val="single" w:sz="6" w:space="0" w:color="auto"/>
              <w:bottom w:val="single" w:sz="4" w:space="0" w:color="auto"/>
              <w:right w:val="single" w:sz="6" w:space="0" w:color="auto"/>
            </w:tcBorders>
            <w:shd w:val="clear" w:color="auto" w:fill="FFFFFF"/>
            <w:vAlign w:val="center"/>
          </w:tcPr>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IP chce promować jednostki  wysokiej jakości , gwarantujące najwyższy poziom kształcenia. Weryfikacja kryterium będzie dokonywana na podstawie danych będących w posiadaniu IP oraz MNiSW.</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 przypadku partnerstwa uczelni, każda z uczelni wchodząca w jej skład musi spełniać wymogi kryterium.</w:t>
            </w:r>
          </w:p>
          <w:p w:rsidR="001E1EE1" w:rsidRPr="00B27DC6" w:rsidRDefault="001E1EE1" w:rsidP="004D6249">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w:t>
            </w:r>
          </w:p>
        </w:tc>
        <w:tc>
          <w:tcPr>
            <w:tcW w:w="824" w:type="pct"/>
            <w:tcBorders>
              <w:top w:val="single" w:sz="6" w:space="0" w:color="auto"/>
              <w:left w:val="single" w:sz="6" w:space="0" w:color="auto"/>
              <w:bottom w:val="single" w:sz="4" w:space="0" w:color="auto"/>
              <w:right w:val="single" w:sz="6" w:space="0" w:color="auto"/>
            </w:tcBorders>
            <w:shd w:val="clear" w:color="auto" w:fill="CCFFCC"/>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6" w:type="pct"/>
            <w:tcBorders>
              <w:top w:val="single" w:sz="6" w:space="0" w:color="auto"/>
              <w:left w:val="single" w:sz="6" w:space="0" w:color="auto"/>
              <w:bottom w:val="single" w:sz="4" w:space="0" w:color="auto"/>
              <w:right w:val="single" w:sz="12" w:space="0" w:color="auto"/>
            </w:tcBorders>
            <w:shd w:val="clear" w:color="auto" w:fill="FFFFFF"/>
            <w:vAlign w:val="center"/>
          </w:tcPr>
          <w:p w:rsidR="001E1EE1" w:rsidRPr="00B27DC6" w:rsidRDefault="001E1EE1" w:rsidP="004D6249">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1E1EE1" w:rsidRPr="00B27DC6" w:rsidTr="004D6249">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tcPr>
          <w:p w:rsidR="001E1EE1" w:rsidRPr="00B27DC6" w:rsidRDefault="001E1EE1" w:rsidP="004D6249">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p>
        </w:tc>
      </w:tr>
      <w:tr w:rsidR="001E1EE1" w:rsidRPr="00B27DC6" w:rsidTr="004D6249">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tcPr>
          <w:p w:rsidR="001E1EE1" w:rsidRPr="00B27DC6" w:rsidRDefault="001E1EE1" w:rsidP="004D6249">
            <w:pPr>
              <w:numPr>
                <w:ilvl w:val="0"/>
                <w:numId w:val="39"/>
              </w:numPr>
              <w:spacing w:before="60" w:after="60" w:line="240" w:lineRule="auto"/>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851874" w:rsidRPr="00B27DC6" w:rsidRDefault="00851874" w:rsidP="004A55C1">
      <w:pPr>
        <w:spacing w:before="60" w:after="60" w:line="240" w:lineRule="auto"/>
        <w:rPr>
          <w:rFonts w:ascii="Arial" w:hAnsi="Arial" w:cs="Arial"/>
          <w:sz w:val="18"/>
          <w:szCs w:val="18"/>
        </w:rPr>
      </w:pPr>
    </w:p>
    <w:tbl>
      <w:tblPr>
        <w:tblW w:w="512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60"/>
        <w:gridCol w:w="675"/>
        <w:gridCol w:w="635"/>
        <w:gridCol w:w="404"/>
        <w:gridCol w:w="242"/>
        <w:gridCol w:w="267"/>
        <w:gridCol w:w="152"/>
        <w:gridCol w:w="217"/>
        <w:gridCol w:w="627"/>
        <w:gridCol w:w="67"/>
        <w:gridCol w:w="709"/>
        <w:gridCol w:w="638"/>
        <w:gridCol w:w="644"/>
        <w:gridCol w:w="589"/>
        <w:gridCol w:w="61"/>
        <w:gridCol w:w="642"/>
        <w:gridCol w:w="638"/>
        <w:gridCol w:w="661"/>
      </w:tblGrid>
      <w:tr w:rsidR="00851874" w:rsidRPr="00B27DC6" w:rsidTr="00D222AB">
        <w:trPr>
          <w:trHeight w:val="386"/>
          <w:jc w:val="center"/>
        </w:trPr>
        <w:tc>
          <w:tcPr>
            <w:tcW w:w="203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2963"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3.2 Studia doktoranckie</w:t>
            </w:r>
          </w:p>
        </w:tc>
      </w:tr>
      <w:tr w:rsidR="00851874"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FISZKA KONKURSU „INTERDYSCYPLINARNE PROGRAMY STUDIÓW DOKTORANCKICH”</w:t>
            </w:r>
          </w:p>
        </w:tc>
      </w:tr>
      <w:tr w:rsidR="00851874" w:rsidRPr="00B27DC6" w:rsidTr="00D222AB">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851874" w:rsidRPr="00B27DC6" w:rsidTr="00D222AB">
        <w:trPr>
          <w:trHeight w:val="1255"/>
          <w:jc w:val="center"/>
        </w:trPr>
        <w:tc>
          <w:tcPr>
            <w:tcW w:w="871" w:type="pct"/>
            <w:tcBorders>
              <w:top w:val="single" w:sz="12" w:space="0" w:color="auto"/>
              <w:left w:val="single" w:sz="12" w:space="0" w:color="auto"/>
              <w:bottom w:val="single" w:sz="6" w:space="0" w:color="auto"/>
              <w:right w:val="single" w:sz="6"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29"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rPr>
                <w:rFonts w:ascii="Arial" w:hAnsi="Arial" w:cs="Arial"/>
                <w:b/>
                <w:sz w:val="18"/>
                <w:szCs w:val="18"/>
              </w:rPr>
            </w:pPr>
            <w:r w:rsidRPr="00B27DC6">
              <w:rPr>
                <w:rFonts w:ascii="Arial" w:hAnsi="Arial" w:cs="Arial"/>
                <w:sz w:val="18"/>
                <w:szCs w:val="18"/>
              </w:rPr>
              <w:t>Zwiększenie jakości i efektywności kształcenia na studiach doktoranckich</w:t>
            </w:r>
          </w:p>
        </w:tc>
      </w:tr>
      <w:tr w:rsidR="00851874" w:rsidRPr="00B27DC6" w:rsidTr="00D222AB">
        <w:trPr>
          <w:trHeight w:val="386"/>
          <w:jc w:val="center"/>
        </w:trPr>
        <w:tc>
          <w:tcPr>
            <w:tcW w:w="871" w:type="pct"/>
            <w:tcBorders>
              <w:top w:val="single" w:sz="6" w:space="0" w:color="auto"/>
              <w:left w:val="single" w:sz="12" w:space="0" w:color="auto"/>
              <w:bottom w:val="single" w:sz="6" w:space="0" w:color="auto"/>
              <w:right w:val="single" w:sz="6"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29"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851874" w:rsidRPr="00B27DC6" w:rsidTr="00D222AB">
        <w:trPr>
          <w:trHeight w:val="545"/>
          <w:jc w:val="center"/>
        </w:trPr>
        <w:tc>
          <w:tcPr>
            <w:tcW w:w="871" w:type="pct"/>
            <w:tcBorders>
              <w:top w:val="single" w:sz="6" w:space="0" w:color="auto"/>
              <w:left w:val="single" w:sz="1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54" w:type="pct"/>
            <w:tcBorders>
              <w:top w:val="single" w:sz="6" w:space="0" w:color="auto"/>
              <w:bottom w:val="single" w:sz="6" w:space="0" w:color="auto"/>
              <w:right w:val="single" w:sz="2" w:space="0" w:color="auto"/>
            </w:tcBorders>
            <w:vAlign w:val="center"/>
          </w:tcPr>
          <w:p w:rsidR="00851874" w:rsidRPr="00B27DC6" w:rsidRDefault="00C35D29" w:rsidP="004A55C1">
            <w:pPr>
              <w:spacing w:before="60" w:after="60" w:line="240" w:lineRule="auto"/>
              <w:jc w:val="center"/>
              <w:rPr>
                <w:rFonts w:ascii="Arial" w:hAnsi="Arial" w:cs="Arial"/>
                <w:sz w:val="18"/>
                <w:szCs w:val="18"/>
              </w:rPr>
            </w:pPr>
            <w:r w:rsidRPr="00B27DC6">
              <w:rPr>
                <w:rFonts w:ascii="Arial" w:hAnsi="Arial" w:cs="Arial"/>
                <w:sz w:val="18"/>
                <w:szCs w:val="18"/>
              </w:rPr>
              <w:t>6</w:t>
            </w:r>
          </w:p>
        </w:tc>
        <w:tc>
          <w:tcPr>
            <w:tcW w:w="1006"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b/>
                <w:sz w:val="18"/>
                <w:szCs w:val="18"/>
              </w:rPr>
              <w:t>X</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347" w:type="pct"/>
            <w:tcBorders>
              <w:top w:val="single" w:sz="6" w:space="0" w:color="auto"/>
              <w:left w:val="single" w:sz="2"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sz w:val="18"/>
                <w:szCs w:val="18"/>
              </w:rPr>
            </w:pPr>
          </w:p>
        </w:tc>
      </w:tr>
      <w:tr w:rsidR="00851874" w:rsidRPr="00B27DC6" w:rsidTr="00D222AB">
        <w:trPr>
          <w:trHeight w:val="822"/>
          <w:jc w:val="center"/>
        </w:trPr>
        <w:tc>
          <w:tcPr>
            <w:tcW w:w="871" w:type="pct"/>
            <w:vMerge w:val="restart"/>
            <w:tcBorders>
              <w:top w:val="single" w:sz="2" w:space="0" w:color="auto"/>
              <w:left w:val="single" w:sz="12"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54"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72"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347" w:type="pct"/>
            <w:tcBorders>
              <w:top w:val="single" w:sz="6" w:space="0" w:color="auto"/>
              <w:left w:val="single" w:sz="2" w:space="0" w:color="auto"/>
              <w:bottom w:val="single" w:sz="6" w:space="0" w:color="auto"/>
              <w:right w:val="single" w:sz="1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851874" w:rsidRPr="00B27DC6" w:rsidTr="00D222AB">
        <w:trPr>
          <w:trHeight w:val="682"/>
          <w:jc w:val="center"/>
        </w:trPr>
        <w:tc>
          <w:tcPr>
            <w:tcW w:w="871" w:type="pct"/>
            <w:vMerge/>
            <w:tcBorders>
              <w:left w:val="single" w:sz="12" w:space="0" w:color="auto"/>
              <w:bottom w:val="single" w:sz="2"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3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6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347" w:type="pct"/>
            <w:tcBorders>
              <w:top w:val="single" w:sz="6" w:space="0" w:color="auto"/>
              <w:left w:val="single" w:sz="2"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r>
      <w:tr w:rsidR="00851874" w:rsidRPr="00B27DC6" w:rsidTr="00D222AB">
        <w:trPr>
          <w:trHeight w:val="682"/>
          <w:jc w:val="center"/>
        </w:trPr>
        <w:tc>
          <w:tcPr>
            <w:tcW w:w="871" w:type="pct"/>
            <w:tcBorders>
              <w:left w:val="single" w:sz="12" w:space="0" w:color="auto"/>
              <w:bottom w:val="single" w:sz="2"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2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7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p>
        </w:tc>
        <w:tc>
          <w:tcPr>
            <w:tcW w:w="98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51"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851874" w:rsidRPr="00B27DC6" w:rsidTr="00D222AB">
        <w:trPr>
          <w:jc w:val="center"/>
        </w:trPr>
        <w:tc>
          <w:tcPr>
            <w:tcW w:w="871" w:type="pct"/>
            <w:tcBorders>
              <w:top w:val="single" w:sz="6" w:space="0" w:color="auto"/>
              <w:left w:val="single" w:sz="12" w:space="0" w:color="auto"/>
              <w:bottom w:val="single" w:sz="6"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29" w:type="pct"/>
            <w:gridSpan w:val="17"/>
            <w:tcBorders>
              <w:top w:val="single" w:sz="6" w:space="0" w:color="auto"/>
              <w:bottom w:val="single" w:sz="6" w:space="0" w:color="auto"/>
              <w:right w:val="single" w:sz="12" w:space="0" w:color="auto"/>
            </w:tcBorders>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155 000 000 PLN</w:t>
            </w:r>
          </w:p>
        </w:tc>
      </w:tr>
      <w:tr w:rsidR="00851874" w:rsidRPr="00B27DC6" w:rsidTr="00D222AB">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851874" w:rsidRPr="00B27DC6" w:rsidTr="00D222AB">
        <w:trPr>
          <w:trHeight w:val="884"/>
          <w:jc w:val="center"/>
        </w:trPr>
        <w:tc>
          <w:tcPr>
            <w:tcW w:w="871" w:type="pct"/>
            <w:tcBorders>
              <w:top w:val="single" w:sz="6" w:space="0" w:color="auto"/>
              <w:left w:val="single" w:sz="12" w:space="0" w:color="auto"/>
              <w:bottom w:val="single" w:sz="6"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54" w:type="pct"/>
            <w:tcBorders>
              <w:top w:val="single" w:sz="6" w:space="0" w:color="auto"/>
              <w:bottom w:val="single" w:sz="6" w:space="0" w:color="auto"/>
              <w:right w:val="single" w:sz="6" w:space="0" w:color="auto"/>
            </w:tcBorders>
            <w:vAlign w:val="center"/>
          </w:tcPr>
          <w:p w:rsidR="00851874" w:rsidRPr="00B27DC6" w:rsidRDefault="00851874"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45" w:type="pct"/>
            <w:gridSpan w:val="2"/>
            <w:tcBorders>
              <w:top w:val="single" w:sz="6" w:space="0" w:color="auto"/>
              <w:bottom w:val="single" w:sz="6" w:space="0" w:color="auto"/>
              <w:right w:val="single" w:sz="6"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47" w:type="pct"/>
            <w:gridSpan w:val="3"/>
            <w:tcBorders>
              <w:top w:val="single" w:sz="6" w:space="0" w:color="auto"/>
              <w:bottom w:val="single" w:sz="6" w:space="0" w:color="auto"/>
              <w:right w:val="single" w:sz="6" w:space="0" w:color="auto"/>
            </w:tcBorders>
            <w:vAlign w:val="center"/>
          </w:tcPr>
          <w:p w:rsidR="00851874" w:rsidRPr="00B27DC6" w:rsidRDefault="00851874" w:rsidP="004A55C1">
            <w:pPr>
              <w:spacing w:before="60" w:after="60" w:line="240" w:lineRule="auto"/>
              <w:jc w:val="center"/>
              <w:rPr>
                <w:rFonts w:ascii="Arial" w:hAnsi="Arial" w:cs="Arial"/>
                <w:i/>
                <w:sz w:val="18"/>
                <w:szCs w:val="18"/>
              </w:rPr>
            </w:pPr>
          </w:p>
        </w:tc>
        <w:tc>
          <w:tcPr>
            <w:tcW w:w="183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051"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851874" w:rsidRPr="00B27DC6" w:rsidTr="00482506">
        <w:trPr>
          <w:trHeight w:val="703"/>
          <w:jc w:val="center"/>
        </w:trPr>
        <w:tc>
          <w:tcPr>
            <w:tcW w:w="871" w:type="pct"/>
            <w:tcBorders>
              <w:top w:val="single" w:sz="6" w:space="0" w:color="auto"/>
              <w:left w:val="single" w:sz="12" w:space="0" w:color="auto"/>
            </w:tcBorders>
            <w:shd w:val="clear" w:color="auto" w:fill="B6DDE8"/>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Typ/typy projektów przewidziane do realizacji w </w:t>
            </w:r>
            <w:r w:rsidRPr="00B27DC6">
              <w:rPr>
                <w:rFonts w:ascii="Arial" w:hAnsi="Arial" w:cs="Arial"/>
                <w:sz w:val="18"/>
                <w:szCs w:val="18"/>
              </w:rPr>
              <w:lastRenderedPageBreak/>
              <w:t>ramach konkursu</w:t>
            </w:r>
          </w:p>
        </w:tc>
        <w:tc>
          <w:tcPr>
            <w:tcW w:w="4129" w:type="pct"/>
            <w:gridSpan w:val="17"/>
            <w:tcBorders>
              <w:top w:val="single" w:sz="6" w:space="0" w:color="auto"/>
              <w:right w:val="single" w:sz="12" w:space="0" w:color="auto"/>
            </w:tcBorders>
            <w:vAlign w:val="center"/>
          </w:tcPr>
          <w:p w:rsidR="00851874" w:rsidRPr="00B27DC6" w:rsidRDefault="00851874" w:rsidP="004A55C1">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282828"/>
                <w:sz w:val="18"/>
                <w:szCs w:val="18"/>
              </w:rPr>
            </w:pPr>
            <w:r w:rsidRPr="00B27DC6">
              <w:rPr>
                <w:rFonts w:ascii="Arial" w:hAnsi="Arial" w:cs="Arial"/>
                <w:color w:val="auto"/>
                <w:sz w:val="18"/>
                <w:szCs w:val="18"/>
              </w:rPr>
              <w:lastRenderedPageBreak/>
              <w:t>Tworzenie</w:t>
            </w:r>
            <w:r w:rsidRPr="00B27DC6">
              <w:rPr>
                <w:rFonts w:ascii="Arial" w:hAnsi="Arial" w:cs="Arial"/>
                <w:color w:val="282828"/>
                <w:sz w:val="18"/>
                <w:szCs w:val="18"/>
              </w:rPr>
              <w:t xml:space="preserve"> i realizacja wysokiej jakości:</w:t>
            </w:r>
          </w:p>
          <w:p w:rsidR="00851874" w:rsidRPr="00B27DC6" w:rsidRDefault="00851874" w:rsidP="0001329B">
            <w:pPr>
              <w:pStyle w:val="Normalny1"/>
              <w:numPr>
                <w:ilvl w:val="0"/>
                <w:numId w:val="2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interdyscyplinarnych programów doktoranckich o zasięgu krajowym lub międzynarodowym;</w:t>
            </w:r>
          </w:p>
          <w:p w:rsidR="00851874" w:rsidRPr="00B27DC6" w:rsidRDefault="00851874" w:rsidP="0001329B">
            <w:pPr>
              <w:pStyle w:val="Normalny1"/>
              <w:numPr>
                <w:ilvl w:val="0"/>
                <w:numId w:val="2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lastRenderedPageBreak/>
              <w:t>międzynarodowych programów studiów doktoranckich, przez podstawowe jednostki organizacyjne uczelni wspólnie z innymi jednostkami naukowymi;</w:t>
            </w:r>
          </w:p>
          <w:p w:rsidR="00851874" w:rsidRPr="00B27DC6" w:rsidRDefault="00851874" w:rsidP="0001329B">
            <w:pPr>
              <w:pStyle w:val="Normalny1"/>
              <w:numPr>
                <w:ilvl w:val="0"/>
                <w:numId w:val="2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programów studiów doktoranckich, kluczowych dla gospodarki i społeczeństwa, wspierających innowacyjność kraju i zapewniających możliwość transferu/komercjalizacji rezultatów studiów doktoranckich.</w:t>
            </w:r>
          </w:p>
        </w:tc>
      </w:tr>
      <w:tr w:rsidR="00851874"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b/>
                <w:sz w:val="18"/>
                <w:szCs w:val="18"/>
              </w:rPr>
              <w:lastRenderedPageBreak/>
              <w:t>ZAKŁADANE EFEKTY KONKURSU WYRAŻONE WSKAŹNIKAMI (W PODZIALE NA PŁEĆ I OGÓŁEM)</w:t>
            </w:r>
          </w:p>
        </w:tc>
      </w:tr>
      <w:tr w:rsidR="00851874"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851874" w:rsidRPr="00B27DC6" w:rsidTr="00D222AB">
        <w:trPr>
          <w:trHeight w:val="567"/>
          <w:jc w:val="center"/>
        </w:trPr>
        <w:tc>
          <w:tcPr>
            <w:tcW w:w="2560" w:type="pct"/>
            <w:gridSpan w:val="9"/>
            <w:vMerge w:val="restart"/>
            <w:tcBorders>
              <w:top w:val="single" w:sz="12" w:space="0" w:color="auto"/>
              <w:left w:val="single" w:sz="12" w:space="0" w:color="auto"/>
              <w:right w:val="single" w:sz="6"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4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851874" w:rsidRPr="00B27DC6" w:rsidTr="00043857">
        <w:trPr>
          <w:trHeight w:val="485"/>
          <w:jc w:val="center"/>
        </w:trPr>
        <w:tc>
          <w:tcPr>
            <w:tcW w:w="2560" w:type="pct"/>
            <w:gridSpan w:val="9"/>
            <w:vMerge/>
            <w:tcBorders>
              <w:left w:val="single" w:sz="12" w:space="0" w:color="auto"/>
              <w:right w:val="single" w:sz="6"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p>
        </w:tc>
        <w:tc>
          <w:tcPr>
            <w:tcW w:w="1389"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51" w:type="pct"/>
            <w:gridSpan w:val="4"/>
            <w:vMerge w:val="restart"/>
            <w:tcBorders>
              <w:top w:val="single" w:sz="4" w:space="0" w:color="auto"/>
              <w:left w:val="single" w:sz="4"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851874" w:rsidRPr="00B27DC6" w:rsidTr="00043857">
        <w:trPr>
          <w:trHeight w:val="181"/>
          <w:jc w:val="center"/>
        </w:trPr>
        <w:tc>
          <w:tcPr>
            <w:tcW w:w="2560" w:type="pct"/>
            <w:gridSpan w:val="9"/>
            <w:vMerge/>
            <w:tcBorders>
              <w:left w:val="single" w:sz="12" w:space="0" w:color="auto"/>
              <w:bottom w:val="single" w:sz="6" w:space="0" w:color="auto"/>
              <w:right w:val="single" w:sz="6"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p>
        </w:tc>
        <w:tc>
          <w:tcPr>
            <w:tcW w:w="74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51" w:type="pct"/>
            <w:gridSpan w:val="4"/>
            <w:vMerge/>
            <w:tcBorders>
              <w:left w:val="single" w:sz="4" w:space="0" w:color="auto"/>
              <w:bottom w:val="single" w:sz="6"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p>
        </w:tc>
      </w:tr>
      <w:tr w:rsidR="00851874" w:rsidRPr="00B27DC6" w:rsidTr="00D222AB">
        <w:trPr>
          <w:trHeight w:val="567"/>
          <w:jc w:val="center"/>
        </w:trPr>
        <w:tc>
          <w:tcPr>
            <w:tcW w:w="256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Liczba absolwentów programów studiów doktoranckich dofinansowanych ze środków EFS</w:t>
            </w:r>
          </w:p>
        </w:tc>
        <w:tc>
          <w:tcPr>
            <w:tcW w:w="74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p>
        </w:tc>
        <w:tc>
          <w:tcPr>
            <w:tcW w:w="64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p>
        </w:tc>
        <w:tc>
          <w:tcPr>
            <w:tcW w:w="1051"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690</w:t>
            </w:r>
          </w:p>
        </w:tc>
      </w:tr>
      <w:tr w:rsidR="00851874" w:rsidRPr="00B27DC6" w:rsidTr="00D222AB">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851874" w:rsidRPr="00B27DC6" w:rsidTr="00D222AB">
        <w:trPr>
          <w:trHeight w:val="567"/>
          <w:jc w:val="center"/>
        </w:trPr>
        <w:tc>
          <w:tcPr>
            <w:tcW w:w="2560" w:type="pct"/>
            <w:gridSpan w:val="9"/>
            <w:vMerge w:val="restart"/>
            <w:tcBorders>
              <w:top w:val="single" w:sz="12" w:space="0" w:color="auto"/>
              <w:left w:val="single" w:sz="12" w:space="0" w:color="auto"/>
              <w:right w:val="single" w:sz="6"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40"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851874" w:rsidRPr="00B27DC6" w:rsidTr="00043857">
        <w:trPr>
          <w:trHeight w:val="408"/>
          <w:jc w:val="center"/>
        </w:trPr>
        <w:tc>
          <w:tcPr>
            <w:tcW w:w="2560" w:type="pct"/>
            <w:gridSpan w:val="9"/>
            <w:vMerge/>
            <w:tcBorders>
              <w:left w:val="single" w:sz="12" w:space="0" w:color="auto"/>
              <w:right w:val="single" w:sz="6"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p>
        </w:tc>
        <w:tc>
          <w:tcPr>
            <w:tcW w:w="1389"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51" w:type="pct"/>
            <w:gridSpan w:val="4"/>
            <w:vMerge w:val="restart"/>
            <w:tcBorders>
              <w:top w:val="single" w:sz="4" w:space="0" w:color="auto"/>
              <w:left w:val="single" w:sz="4"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851874" w:rsidRPr="00B27DC6" w:rsidTr="00043857">
        <w:trPr>
          <w:trHeight w:val="403"/>
          <w:jc w:val="center"/>
        </w:trPr>
        <w:tc>
          <w:tcPr>
            <w:tcW w:w="2560" w:type="pct"/>
            <w:gridSpan w:val="9"/>
            <w:vMerge/>
            <w:tcBorders>
              <w:left w:val="single" w:sz="12" w:space="0" w:color="auto"/>
              <w:bottom w:val="single" w:sz="6" w:space="0" w:color="auto"/>
              <w:right w:val="single" w:sz="6"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p>
        </w:tc>
        <w:tc>
          <w:tcPr>
            <w:tcW w:w="74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4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51" w:type="pct"/>
            <w:gridSpan w:val="4"/>
            <w:vMerge/>
            <w:tcBorders>
              <w:left w:val="single" w:sz="4" w:space="0" w:color="auto"/>
              <w:bottom w:val="single" w:sz="6" w:space="0" w:color="auto"/>
              <w:right w:val="single" w:sz="12" w:space="0" w:color="auto"/>
            </w:tcBorders>
            <w:shd w:val="clear" w:color="auto" w:fill="B6DDE8"/>
            <w:vAlign w:val="center"/>
          </w:tcPr>
          <w:p w:rsidR="00851874" w:rsidRPr="00B27DC6" w:rsidRDefault="00851874" w:rsidP="004A55C1">
            <w:pPr>
              <w:spacing w:before="60" w:after="60" w:line="240" w:lineRule="auto"/>
              <w:ind w:left="57"/>
              <w:jc w:val="center"/>
              <w:rPr>
                <w:rFonts w:ascii="Arial" w:hAnsi="Arial" w:cs="Arial"/>
                <w:b/>
                <w:sz w:val="18"/>
                <w:szCs w:val="18"/>
              </w:rPr>
            </w:pPr>
          </w:p>
        </w:tc>
      </w:tr>
      <w:tr w:rsidR="00851874" w:rsidRPr="00B27DC6" w:rsidTr="00D222AB">
        <w:trPr>
          <w:trHeight w:val="567"/>
          <w:jc w:val="center"/>
        </w:trPr>
        <w:tc>
          <w:tcPr>
            <w:tcW w:w="256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studiów doktoranckich</w:t>
            </w:r>
          </w:p>
        </w:tc>
        <w:tc>
          <w:tcPr>
            <w:tcW w:w="244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 xml:space="preserve"> 1 130</w:t>
            </w:r>
          </w:p>
        </w:tc>
      </w:tr>
    </w:tbl>
    <w:p w:rsidR="00851874" w:rsidRPr="00B27DC6" w:rsidRDefault="00851874" w:rsidP="004A55C1">
      <w:pPr>
        <w:spacing w:before="60" w:after="60" w:line="240" w:lineRule="auto"/>
        <w:rPr>
          <w:rFonts w:ascii="Arial" w:hAnsi="Arial" w:cs="Arial"/>
          <w:b/>
          <w:sz w:val="18"/>
          <w:szCs w:val="18"/>
        </w:rPr>
      </w:pPr>
    </w:p>
    <w:tbl>
      <w:tblPr>
        <w:tblW w:w="512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34"/>
        <w:gridCol w:w="5586"/>
        <w:gridCol w:w="1600"/>
        <w:gridCol w:w="802"/>
      </w:tblGrid>
      <w:tr w:rsidR="00851874"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851874" w:rsidRPr="00B27DC6" w:rsidTr="00D222AB">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851874" w:rsidRPr="00B27DC6" w:rsidTr="00D222AB">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tcPr>
          <w:p w:rsidR="00851874" w:rsidRPr="00B27DC6" w:rsidRDefault="00851874" w:rsidP="0001329B">
            <w:pPr>
              <w:numPr>
                <w:ilvl w:val="0"/>
                <w:numId w:val="25"/>
              </w:numPr>
              <w:spacing w:before="60" w:after="60" w:line="240" w:lineRule="auto"/>
              <w:rPr>
                <w:rFonts w:ascii="Arial" w:hAnsi="Arial" w:cs="Arial"/>
                <w:sz w:val="18"/>
                <w:szCs w:val="18"/>
              </w:rPr>
            </w:pPr>
            <w:r w:rsidRPr="00B27DC6">
              <w:rPr>
                <w:rFonts w:ascii="Arial" w:hAnsi="Arial" w:cs="Arial"/>
                <w:sz w:val="18"/>
                <w:szCs w:val="18"/>
              </w:rPr>
              <w:t>Wnioskodawcą projektu jest szkoła wyższa publiczna bądź niepubliczna albo jednostka naukowa posiadające uprawnienia do nadawania stopnia naukowego doktora habilitowanego albo co najmniej dwa uprawnienia do nadawania stopnia naukowego doktora.</w:t>
            </w:r>
          </w:p>
          <w:p w:rsidR="00851874" w:rsidRPr="00B27DC6" w:rsidRDefault="00851874" w:rsidP="008850A1">
            <w:pPr>
              <w:spacing w:before="60" w:after="60" w:line="240" w:lineRule="auto"/>
              <w:ind w:left="360"/>
              <w:rPr>
                <w:rFonts w:ascii="Arial" w:hAnsi="Arial" w:cs="Arial"/>
                <w:sz w:val="18"/>
                <w:szCs w:val="18"/>
              </w:rPr>
            </w:pPr>
            <w:r w:rsidRPr="00B27DC6">
              <w:rPr>
                <w:rFonts w:ascii="Arial" w:hAnsi="Arial" w:cs="Arial"/>
                <w:sz w:val="18"/>
                <w:szCs w:val="18"/>
              </w:rPr>
              <w:t>IP definiuje pojęcie jednostek naukowych zgodnie z zapisami art. 2 ust. 1 pkt 34 w związku z art. 195 ustawy Prawo o szkolnictwie wyższym</w:t>
            </w:r>
          </w:p>
        </w:tc>
      </w:tr>
      <w:tr w:rsidR="00851874" w:rsidRPr="00B27DC6" w:rsidTr="006805D0">
        <w:trPr>
          <w:jc w:val="center"/>
        </w:trPr>
        <w:tc>
          <w:tcPr>
            <w:tcW w:w="806" w:type="pct"/>
            <w:tcBorders>
              <w:top w:val="single" w:sz="6" w:space="0" w:color="auto"/>
              <w:left w:val="single" w:sz="12" w:space="0" w:color="auto"/>
              <w:bottom w:val="single" w:sz="6"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6" w:space="0" w:color="auto"/>
              <w:left w:val="single" w:sz="6" w:space="0" w:color="auto"/>
              <w:bottom w:val="single" w:sz="6" w:space="0" w:color="auto"/>
              <w:right w:val="single" w:sz="6" w:space="0" w:color="auto"/>
            </w:tcBorders>
            <w:shd w:val="clear" w:color="auto" w:fill="FFFFFF"/>
            <w:vAlign w:val="center"/>
          </w:tcPr>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 xml:space="preserve">Zgodnie z ustawą – Prawo o szkolnictwie wyższym studia doktoranckie mogą być prowadzone jedynie przez uczelnie publiczne i niepubliczne oraz jednostki naukowe posiadające uprawnienia do nadawania stopnia naukowego doktora habilitowanego albo co najmniej dwa uprawnienia do nadawania stopnia naukowego doktora. </w:t>
            </w:r>
          </w:p>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W przypadku realizacji projektu w partnerstwie, każda uczelnia lub jednostka naukowa realizująca projekt musi spełniać wymogi kryterium.</w:t>
            </w:r>
          </w:p>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0" w:type="pct"/>
            <w:tcBorders>
              <w:top w:val="single" w:sz="6" w:space="0" w:color="auto"/>
              <w:left w:val="single" w:sz="6" w:space="0" w:color="auto"/>
              <w:bottom w:val="single" w:sz="6"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6"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jc w:val="center"/>
        </w:trPr>
        <w:tc>
          <w:tcPr>
            <w:tcW w:w="5000" w:type="pct"/>
            <w:gridSpan w:val="4"/>
            <w:tcBorders>
              <w:top w:val="single" w:sz="6" w:space="0" w:color="auto"/>
              <w:left w:val="single" w:sz="12" w:space="0" w:color="auto"/>
              <w:bottom w:val="single" w:sz="4" w:space="0" w:color="auto"/>
              <w:right w:val="single" w:sz="12" w:space="0" w:color="auto"/>
            </w:tcBorders>
            <w:shd w:val="clear" w:color="auto" w:fill="auto"/>
            <w:vAlign w:val="center"/>
          </w:tcPr>
          <w:p w:rsidR="00851874" w:rsidRPr="00B27DC6" w:rsidRDefault="00851874" w:rsidP="0001329B">
            <w:pPr>
              <w:numPr>
                <w:ilvl w:val="0"/>
                <w:numId w:val="25"/>
              </w:numPr>
              <w:spacing w:before="60" w:after="60" w:line="240" w:lineRule="auto"/>
              <w:rPr>
                <w:rFonts w:ascii="Arial" w:hAnsi="Arial" w:cs="Arial"/>
                <w:sz w:val="18"/>
                <w:szCs w:val="18"/>
              </w:rPr>
            </w:pPr>
            <w:r w:rsidRPr="00B27DC6">
              <w:rPr>
                <w:rFonts w:ascii="Arial" w:hAnsi="Arial" w:cs="Arial"/>
                <w:sz w:val="18"/>
                <w:szCs w:val="18"/>
              </w:rPr>
              <w:t>Studia doktoranckie w ramach danej dyscypliny realizowane w ramach projektu są realizowane przez jednostki naukowe, którym w wyniku kompleksowej oceny jakości działalności naukowej lub badawczo-rozwojowej została przyznana co najmniej kategoria A (poziom bardzo dobry).</w:t>
            </w:r>
          </w:p>
        </w:tc>
      </w:tr>
      <w:tr w:rsidR="00851874" w:rsidRPr="00B27DC6" w:rsidTr="006805D0">
        <w:trPr>
          <w:jc w:val="center"/>
        </w:trPr>
        <w:tc>
          <w:tcPr>
            <w:tcW w:w="806" w:type="pct"/>
            <w:tcBorders>
              <w:top w:val="single" w:sz="6" w:space="0" w:color="auto"/>
              <w:left w:val="single" w:sz="12"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6" w:space="0" w:color="auto"/>
              <w:left w:val="single" w:sz="6" w:space="0" w:color="auto"/>
              <w:bottom w:val="single" w:sz="4"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Wymogi dotyczące ocen Komitetu Ewaluacji Jednostek Naukowych stanowić będą gwarancję, że w konkursie będą aplikować tylko te jednostki naukowe, które gwarantują </w:t>
            </w:r>
            <w:r w:rsidRPr="00B27DC6">
              <w:rPr>
                <w:rFonts w:ascii="Arial" w:hAnsi="Arial" w:cs="Arial"/>
                <w:sz w:val="18"/>
                <w:szCs w:val="18"/>
              </w:rPr>
              <w:lastRenderedPageBreak/>
              <w:t>odpowiednią jakość kształcenia.</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 przypadku realizacji projektu w partnerstwie, każda uczelnia lub jednostka naukowa realizująca projekt  musi spełniać wymogi kryterium.</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0" w:type="pct"/>
            <w:tcBorders>
              <w:top w:val="single" w:sz="6" w:space="0" w:color="auto"/>
              <w:left w:val="single" w:sz="6"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421" w:type="pct"/>
            <w:tcBorders>
              <w:top w:val="single" w:sz="6" w:space="0" w:color="auto"/>
              <w:left w:val="single" w:sz="6" w:space="0" w:color="auto"/>
              <w:bottom w:val="single" w:sz="4"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jc w:val="center"/>
        </w:trPr>
        <w:tc>
          <w:tcPr>
            <w:tcW w:w="5000" w:type="pct"/>
            <w:gridSpan w:val="4"/>
            <w:tcBorders>
              <w:top w:val="single" w:sz="6" w:space="0" w:color="auto"/>
              <w:left w:val="single" w:sz="12" w:space="0" w:color="auto"/>
              <w:bottom w:val="single" w:sz="4" w:space="0" w:color="auto"/>
              <w:right w:val="single" w:sz="12" w:space="0" w:color="auto"/>
            </w:tcBorders>
            <w:shd w:val="clear" w:color="auto" w:fill="auto"/>
            <w:vAlign w:val="center"/>
          </w:tcPr>
          <w:p w:rsidR="00851874" w:rsidRPr="00B27DC6" w:rsidRDefault="00851874" w:rsidP="0001329B">
            <w:pPr>
              <w:numPr>
                <w:ilvl w:val="0"/>
                <w:numId w:val="25"/>
              </w:numPr>
              <w:spacing w:before="60" w:after="60" w:line="240" w:lineRule="auto"/>
              <w:rPr>
                <w:rFonts w:ascii="Arial" w:hAnsi="Arial" w:cs="Arial"/>
                <w:sz w:val="18"/>
                <w:szCs w:val="18"/>
              </w:rPr>
            </w:pPr>
            <w:r w:rsidRPr="00B27DC6">
              <w:rPr>
                <w:rFonts w:ascii="Arial" w:hAnsi="Arial" w:cs="Arial"/>
                <w:sz w:val="18"/>
                <w:szCs w:val="18"/>
              </w:rPr>
              <w:lastRenderedPageBreak/>
              <w:t>Programy studiów doktoranckich realizowane w projekcie muszą być opracowane w oparciu o programy wypracowane w projekcie pozakonkursowym Opracowanie programów studiów doktoranckich o zróżnicowanych profilach.</w:t>
            </w:r>
            <w:r w:rsidRPr="00B27DC6">
              <w:rPr>
                <w:rFonts w:ascii="Arial" w:hAnsi="Arial" w:cs="Arial"/>
                <w:bCs/>
                <w:sz w:val="18"/>
                <w:szCs w:val="18"/>
              </w:rPr>
              <w:t xml:space="preserve"> </w:t>
            </w:r>
          </w:p>
        </w:tc>
      </w:tr>
      <w:tr w:rsidR="00851874" w:rsidRPr="00B27DC6" w:rsidTr="006805D0">
        <w:trPr>
          <w:jc w:val="center"/>
        </w:trPr>
        <w:tc>
          <w:tcPr>
            <w:tcW w:w="806" w:type="pct"/>
            <w:tcBorders>
              <w:top w:val="single" w:sz="6" w:space="0" w:color="auto"/>
              <w:left w:val="single" w:sz="12"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6" w:space="0" w:color="auto"/>
              <w:left w:val="single" w:sz="6" w:space="0" w:color="auto"/>
              <w:bottom w:val="single" w:sz="4"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Realizowane programy muszą zapewnić wysoką jakość kształcenia.</w:t>
            </w:r>
          </w:p>
          <w:p w:rsidR="00851874" w:rsidRPr="00B27DC6" w:rsidRDefault="00851874" w:rsidP="004A55C1">
            <w:pPr>
              <w:spacing w:before="60" w:after="60" w:line="240" w:lineRule="auto"/>
              <w:ind w:left="57"/>
              <w:rPr>
                <w:rFonts w:ascii="Arial" w:hAnsi="Arial" w:cs="Arial"/>
                <w:bCs/>
                <w:sz w:val="18"/>
                <w:szCs w:val="18"/>
              </w:rPr>
            </w:pPr>
            <w:r w:rsidRPr="00B27DC6">
              <w:rPr>
                <w:rFonts w:ascii="Arial" w:hAnsi="Arial" w:cs="Arial"/>
                <w:sz w:val="18"/>
                <w:szCs w:val="18"/>
              </w:rPr>
              <w:t xml:space="preserve">Ministerstwo Nauki i Szkolnictwa Wyższego wypracuje w </w:t>
            </w:r>
            <w:r w:rsidRPr="00B27DC6">
              <w:rPr>
                <w:rFonts w:ascii="Arial" w:hAnsi="Arial" w:cs="Arial"/>
                <w:bCs/>
                <w:sz w:val="18"/>
                <w:szCs w:val="18"/>
              </w:rPr>
              <w:t xml:space="preserve">wyniku realizacji projektu </w:t>
            </w:r>
            <w:r w:rsidRPr="00B27DC6">
              <w:rPr>
                <w:rFonts w:ascii="Arial" w:hAnsi="Arial" w:cs="Arial"/>
                <w:sz w:val="18"/>
                <w:szCs w:val="18"/>
              </w:rPr>
              <w:t xml:space="preserve">pozakonkursowego </w:t>
            </w:r>
            <w:r w:rsidRPr="00B27DC6">
              <w:rPr>
                <w:rFonts w:ascii="Arial" w:hAnsi="Arial" w:cs="Arial"/>
                <w:bCs/>
                <w:i/>
                <w:sz w:val="18"/>
                <w:szCs w:val="18"/>
              </w:rPr>
              <w:t>Opracowanie programów studiów doktoranckich o zróżnicowanych profilach</w:t>
            </w:r>
            <w:r w:rsidRPr="00B27DC6">
              <w:rPr>
                <w:rFonts w:ascii="Arial" w:hAnsi="Arial" w:cs="Arial"/>
                <w:bCs/>
                <w:sz w:val="18"/>
                <w:szCs w:val="18"/>
              </w:rPr>
              <w:t>, we współpracy z przedstawicielami środowiska akademickiego oraz przy aktywnym udziale przedstawicieli pracodawców lub organizacji pracodawców, nowe programy studiów doktoranckich.</w:t>
            </w:r>
          </w:p>
          <w:p w:rsidR="00851874" w:rsidRPr="00B27DC6" w:rsidRDefault="00851874" w:rsidP="004A55C1">
            <w:pPr>
              <w:spacing w:before="60" w:after="60" w:line="240" w:lineRule="auto"/>
              <w:ind w:left="57"/>
              <w:rPr>
                <w:rFonts w:ascii="Arial" w:hAnsi="Arial" w:cs="Arial"/>
                <w:bCs/>
                <w:sz w:val="18"/>
                <w:szCs w:val="18"/>
              </w:rPr>
            </w:pPr>
            <w:r w:rsidRPr="00B27DC6">
              <w:rPr>
                <w:rFonts w:ascii="Arial" w:hAnsi="Arial" w:cs="Arial"/>
                <w:bCs/>
                <w:sz w:val="18"/>
                <w:szCs w:val="18"/>
              </w:rPr>
              <w:t>Zaproponowane programy będą odnosić się do następujących zagadnień: otwartego i przejrzystego, poddanego weryfikacji procesu rekrutacji; rozwoju kariery naukowców (rozwoju umiejętności, zdolności do zatrudnienia); warunków pracy i zatrudnienia (ubezpieczenia społecznego, systemu emerytalnego, równego traktowania); wysokiej jakości badań (publikacji, nagród, udziału w najważniejszych konferencjach międzynarodowych, interdyscyplinarności); międzysektorowej współpracy (komercjalizacji, współpracy naukowców z potencjalnymi pracodawcami, w tym podmiotami z sektora handlowego, szkoleń istotnych dla innowacji); współpracy międzynarodowej (kontakty, sieciowanie, współpraca); jakości nadzoru; wpływu społecznego i oddziaływania.</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 oraz wskazanych w treści kryterium opracowań.</w:t>
            </w:r>
          </w:p>
        </w:tc>
        <w:tc>
          <w:tcPr>
            <w:tcW w:w="840" w:type="pct"/>
            <w:tcBorders>
              <w:top w:val="single" w:sz="6" w:space="0" w:color="auto"/>
              <w:left w:val="single" w:sz="6"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6" w:space="0" w:color="auto"/>
              <w:left w:val="single" w:sz="6" w:space="0" w:color="auto"/>
              <w:bottom w:val="single" w:sz="4"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jc w:val="center"/>
        </w:trPr>
        <w:tc>
          <w:tcPr>
            <w:tcW w:w="5000" w:type="pct"/>
            <w:gridSpan w:val="4"/>
            <w:tcBorders>
              <w:top w:val="single" w:sz="6" w:space="0" w:color="auto"/>
              <w:left w:val="single" w:sz="12" w:space="0" w:color="auto"/>
              <w:bottom w:val="single" w:sz="4" w:space="0" w:color="auto"/>
              <w:right w:val="single" w:sz="12" w:space="0" w:color="auto"/>
            </w:tcBorders>
            <w:shd w:val="clear" w:color="auto" w:fill="auto"/>
            <w:vAlign w:val="center"/>
          </w:tcPr>
          <w:p w:rsidR="00851874" w:rsidRPr="00B27DC6" w:rsidRDefault="00851874" w:rsidP="0001329B">
            <w:pPr>
              <w:numPr>
                <w:ilvl w:val="0"/>
                <w:numId w:val="25"/>
              </w:numPr>
              <w:spacing w:before="60" w:after="60" w:line="240" w:lineRule="auto"/>
              <w:rPr>
                <w:rFonts w:ascii="Arial" w:hAnsi="Arial" w:cs="Arial"/>
                <w:sz w:val="18"/>
                <w:szCs w:val="18"/>
              </w:rPr>
            </w:pPr>
            <w:r w:rsidRPr="00B27DC6">
              <w:rPr>
                <w:rFonts w:ascii="Arial" w:hAnsi="Arial" w:cs="Arial"/>
                <w:sz w:val="18"/>
                <w:szCs w:val="18"/>
              </w:rPr>
              <w:t xml:space="preserve">Programy studiów doktoranckich realizowane w projekcie muszą bazować na wnioskach wypracowanych w ramach tzw. Inicjatywy Salzburg II, opublikowanych w 2010 r.  oraz „Zasad innowacyjnego szkolenia doktorantów” opracowanych przez ERA </w:t>
            </w:r>
            <w:proofErr w:type="spellStart"/>
            <w:r w:rsidRPr="00B27DC6">
              <w:rPr>
                <w:rFonts w:ascii="Arial" w:hAnsi="Arial" w:cs="Arial"/>
                <w:sz w:val="18"/>
                <w:szCs w:val="18"/>
              </w:rPr>
              <w:t>Steering</w:t>
            </w:r>
            <w:proofErr w:type="spellEnd"/>
            <w:r w:rsidRPr="00B27DC6">
              <w:rPr>
                <w:rFonts w:ascii="Arial" w:hAnsi="Arial" w:cs="Arial"/>
                <w:sz w:val="18"/>
                <w:szCs w:val="18"/>
              </w:rPr>
              <w:t xml:space="preserve"> </w:t>
            </w:r>
            <w:proofErr w:type="spellStart"/>
            <w:r w:rsidRPr="00B27DC6">
              <w:rPr>
                <w:rFonts w:ascii="Arial" w:hAnsi="Arial" w:cs="Arial"/>
                <w:sz w:val="18"/>
                <w:szCs w:val="18"/>
              </w:rPr>
              <w:t>group</w:t>
            </w:r>
            <w:proofErr w:type="spellEnd"/>
            <w:r w:rsidRPr="00B27DC6">
              <w:rPr>
                <w:rFonts w:ascii="Arial" w:hAnsi="Arial" w:cs="Arial"/>
                <w:sz w:val="18"/>
                <w:szCs w:val="18"/>
              </w:rPr>
              <w:t xml:space="preserve"> i rekomendowanych w Konkluzjach Rady Unii Europejskiej dotyczących modernizacji szkolnictwa wyższego z 28 i 29 listopada 2011 r.  Ponadto treść wypracowanych programów studiów doktoranckich będzie zgodna z Europejską Kartą Naukowca. </w:t>
            </w:r>
          </w:p>
        </w:tc>
      </w:tr>
      <w:tr w:rsidR="00851874" w:rsidRPr="00B27DC6" w:rsidTr="006805D0">
        <w:trPr>
          <w:jc w:val="center"/>
        </w:trPr>
        <w:tc>
          <w:tcPr>
            <w:tcW w:w="806" w:type="pct"/>
            <w:tcBorders>
              <w:top w:val="single" w:sz="6" w:space="0" w:color="auto"/>
              <w:left w:val="single" w:sz="12"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6" w:space="0" w:color="auto"/>
              <w:left w:val="single" w:sz="6" w:space="0" w:color="auto"/>
              <w:bottom w:val="single" w:sz="4"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Realizowane programy muszą zapewnić wysoką jakość kształcenia. W związku z tym, oprócz wymogów określonych w kryterium dostępu nr 3, projekty muszą opierać się na ogólnych dokumentach opracowanych na poziomie europejskim.</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 oraz wskazanych w treści kryterium opracowań.</w:t>
            </w:r>
          </w:p>
        </w:tc>
        <w:tc>
          <w:tcPr>
            <w:tcW w:w="840" w:type="pct"/>
            <w:tcBorders>
              <w:top w:val="single" w:sz="6" w:space="0" w:color="auto"/>
              <w:left w:val="single" w:sz="6"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6" w:space="0" w:color="auto"/>
              <w:left w:val="single" w:sz="6" w:space="0" w:color="auto"/>
              <w:bottom w:val="single" w:sz="4"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851874" w:rsidRPr="00B27DC6" w:rsidRDefault="00851874" w:rsidP="0001329B">
            <w:pPr>
              <w:numPr>
                <w:ilvl w:val="0"/>
                <w:numId w:val="25"/>
              </w:numPr>
              <w:spacing w:before="60" w:after="60" w:line="240" w:lineRule="auto"/>
              <w:rPr>
                <w:rFonts w:ascii="Arial" w:hAnsi="Arial" w:cs="Arial"/>
                <w:sz w:val="18"/>
                <w:szCs w:val="18"/>
              </w:rPr>
            </w:pPr>
            <w:r w:rsidRPr="00B27DC6">
              <w:rPr>
                <w:rFonts w:ascii="Arial" w:hAnsi="Arial" w:cs="Arial"/>
                <w:sz w:val="18"/>
                <w:szCs w:val="18"/>
              </w:rPr>
              <w:t>Okres realizacji projektu wynosi co najmniej 24 miesiące i nie przekracza 60 miesięcy.</w:t>
            </w:r>
          </w:p>
        </w:tc>
      </w:tr>
      <w:tr w:rsidR="00851874" w:rsidRPr="00B27DC6" w:rsidTr="006805D0">
        <w:trPr>
          <w:jc w:val="center"/>
        </w:trPr>
        <w:tc>
          <w:tcPr>
            <w:tcW w:w="806" w:type="pct"/>
            <w:tcBorders>
              <w:top w:val="single" w:sz="4" w:space="0" w:color="auto"/>
              <w:left w:val="single" w:sz="12"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4" w:space="0" w:color="auto"/>
              <w:left w:val="single" w:sz="6" w:space="0" w:color="auto"/>
              <w:bottom w:val="single" w:sz="4"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Projekt musi trwać minimum przez okres gwarantujący </w:t>
            </w:r>
            <w:r w:rsidR="008850A1" w:rsidRPr="00B27DC6">
              <w:rPr>
                <w:rFonts w:ascii="Arial" w:hAnsi="Arial" w:cs="Arial"/>
                <w:sz w:val="18"/>
                <w:szCs w:val="18"/>
              </w:rPr>
              <w:t>zakończenie studiów doktoranckich i uzyskanie stopnia doktora</w:t>
            </w:r>
            <w:r w:rsidR="005333D3" w:rsidRPr="00B27DC6">
              <w:rPr>
                <w:rFonts w:ascii="Arial" w:hAnsi="Arial" w:cs="Arial"/>
                <w:sz w:val="18"/>
                <w:szCs w:val="18"/>
              </w:rPr>
              <w:t>.</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840" w:type="pct"/>
            <w:tcBorders>
              <w:top w:val="single" w:sz="4" w:space="0" w:color="auto"/>
              <w:left w:val="single" w:sz="6"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4" w:space="0" w:color="auto"/>
              <w:left w:val="single" w:sz="6" w:space="0" w:color="auto"/>
              <w:bottom w:val="single" w:sz="4"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851874" w:rsidRPr="00B27DC6" w:rsidRDefault="00851874" w:rsidP="0001329B">
            <w:pPr>
              <w:numPr>
                <w:ilvl w:val="0"/>
                <w:numId w:val="25"/>
              </w:numPr>
              <w:spacing w:before="60" w:after="60" w:line="240" w:lineRule="auto"/>
              <w:rPr>
                <w:rFonts w:ascii="Arial" w:hAnsi="Arial" w:cs="Arial"/>
                <w:sz w:val="18"/>
                <w:szCs w:val="18"/>
              </w:rPr>
            </w:pPr>
            <w:r w:rsidRPr="00B27DC6">
              <w:rPr>
                <w:rFonts w:ascii="Arial" w:hAnsi="Arial" w:cs="Arial"/>
                <w:sz w:val="18"/>
                <w:szCs w:val="18"/>
              </w:rPr>
              <w:lastRenderedPageBreak/>
              <w:t>Średni koszt przypadający w projekcie na jednego uczestnika projektu nie może przekraczać 135 000 PLN (do średniego kosztu przypadającego na jednego uczestnika projektu nie wlicza się kosztów racjonalnych usprawnień w przypadku zaistnienia w trakcie realizacji projektu potrzeby ich zastosowania w celu umożliwienia udziału w projekcie osobom z niepełnosprawnościami).</w:t>
            </w:r>
          </w:p>
        </w:tc>
      </w:tr>
      <w:tr w:rsidR="00851874" w:rsidRPr="00B27DC6" w:rsidTr="006805D0">
        <w:trPr>
          <w:jc w:val="center"/>
        </w:trPr>
        <w:tc>
          <w:tcPr>
            <w:tcW w:w="806" w:type="pct"/>
            <w:tcBorders>
              <w:top w:val="single" w:sz="4" w:space="0" w:color="auto"/>
              <w:left w:val="single" w:sz="12"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4" w:space="0" w:color="auto"/>
              <w:left w:val="single" w:sz="6" w:space="0" w:color="auto"/>
              <w:bottom w:val="single" w:sz="4"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Ograniczenie tworzenia zbędnych kosztów i skupienie się na wsparciu dla samych studentów, prognozowanego na podstawie zbliżonych działań i doświadczeń w ramach EFS.</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 ramach projektu finansowane będzie opracowanie nowych programów oraz w ramach ich wdrażania</w:t>
            </w:r>
            <w:r w:rsidR="00F3169E" w:rsidRPr="00B27DC6">
              <w:rPr>
                <w:rFonts w:ascii="Arial" w:hAnsi="Arial" w:cs="Arial"/>
                <w:sz w:val="18"/>
                <w:szCs w:val="18"/>
              </w:rPr>
              <w:t>:</w:t>
            </w:r>
            <w:r w:rsidRPr="00B27DC6">
              <w:rPr>
                <w:rFonts w:ascii="Arial" w:hAnsi="Arial" w:cs="Arial"/>
                <w:sz w:val="18"/>
                <w:szCs w:val="18"/>
              </w:rPr>
              <w:t xml:space="preserve"> </w:t>
            </w:r>
            <w:r w:rsidR="00F3169E" w:rsidRPr="00B27DC6">
              <w:rPr>
                <w:rFonts w:ascii="Arial" w:hAnsi="Arial" w:cs="Arial"/>
                <w:sz w:val="18"/>
                <w:szCs w:val="18"/>
              </w:rPr>
              <w:t>dodatkowe stypendia (nie stanowiące stypendium w rozumieniu art. 200 ust. 1 ustawy Prawo o szkolnictwie wyższym)</w:t>
            </w:r>
            <w:r w:rsidRPr="00B27DC6">
              <w:rPr>
                <w:rFonts w:ascii="Arial" w:hAnsi="Arial" w:cs="Arial"/>
                <w:sz w:val="18"/>
                <w:szCs w:val="18"/>
              </w:rPr>
              <w:t>, wizyty studyjne, staże, koszty przeprowadzenia programu studiów doktoranckich doprecyzowane w standardzie kosztów stanowiącym załącznik do regulaminu konkursu.</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 dopuszczalnej kwocie nie są brane pod uwagę ewentualne koszty racjonalnych usprawnień, mogące wynieść maksymalnie do 12 000 PLN, a dopuszczalne jedynie w przypadku zaistnienia potrzeby umożliwienia udziału w projekcie osoby z niepełnosprawnościami i które mogą być poniesione wyłącznie na ten cel.</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0" w:type="pct"/>
            <w:tcBorders>
              <w:top w:val="single" w:sz="4" w:space="0" w:color="auto"/>
              <w:left w:val="single" w:sz="6"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4" w:space="0" w:color="auto"/>
              <w:left w:val="single" w:sz="6" w:space="0" w:color="auto"/>
              <w:bottom w:val="single" w:sz="4"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851874" w:rsidRPr="00B27DC6" w:rsidRDefault="00851874" w:rsidP="0001329B">
            <w:pPr>
              <w:numPr>
                <w:ilvl w:val="0"/>
                <w:numId w:val="25"/>
              </w:numPr>
              <w:spacing w:before="60" w:after="60" w:line="240" w:lineRule="auto"/>
              <w:rPr>
                <w:rFonts w:ascii="Arial" w:hAnsi="Arial" w:cs="Arial"/>
                <w:sz w:val="18"/>
                <w:szCs w:val="18"/>
              </w:rPr>
            </w:pPr>
            <w:r w:rsidRPr="00B27DC6">
              <w:rPr>
                <w:rFonts w:ascii="Arial" w:hAnsi="Arial" w:cs="Arial"/>
                <w:sz w:val="18"/>
                <w:szCs w:val="18"/>
              </w:rPr>
              <w:t>Projekt może obejmować swoim zakresem merytorycznym wyłącznie działania dotyczące tworzenia i realizacji wysokiej jakości programów doktoranckich i działań uzupełniających, realizowane poprzez co najmniej jeden ze wskazanych poniżej elementów:</w:t>
            </w:r>
          </w:p>
          <w:p w:rsidR="00851874" w:rsidRPr="00B27DC6" w:rsidRDefault="00851874" w:rsidP="0001329B">
            <w:pPr>
              <w:pStyle w:val="Normalny1"/>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interdyscyplinarne programy doktoranckich o zasięgu krajowym lub międzynarodowym;</w:t>
            </w:r>
          </w:p>
          <w:p w:rsidR="00851874" w:rsidRPr="00B27DC6" w:rsidRDefault="00851874" w:rsidP="0001329B">
            <w:pPr>
              <w:pStyle w:val="Normalny1"/>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międzynarodowe programy studiów doktoranckich, przez podstawowe jednostki organizacyjne uczelni wspólnie z innymi jednostkami naukowymi;</w:t>
            </w:r>
          </w:p>
          <w:p w:rsidR="00851874" w:rsidRPr="00B27DC6" w:rsidRDefault="00851874" w:rsidP="0001329B">
            <w:pPr>
              <w:pStyle w:val="Normalny1"/>
              <w:numPr>
                <w:ilvl w:val="0"/>
                <w:numId w:val="2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color w:val="auto"/>
                <w:sz w:val="18"/>
                <w:szCs w:val="18"/>
              </w:rPr>
            </w:pPr>
            <w:r w:rsidRPr="00B27DC6">
              <w:rPr>
                <w:rFonts w:ascii="Arial" w:hAnsi="Arial" w:cs="Arial"/>
                <w:color w:val="auto"/>
                <w:sz w:val="18"/>
                <w:szCs w:val="18"/>
              </w:rPr>
              <w:t>programy studiów doktoranckich, kluczowych dla gospodarki i społeczeństwa, wspierających innowacyjność kraju i zapewniających możliwość transferu/komercjalizacji rezultatów studiów doktoranckich.</w:t>
            </w:r>
          </w:p>
        </w:tc>
      </w:tr>
      <w:tr w:rsidR="00851874" w:rsidRPr="00B27DC6" w:rsidTr="006805D0">
        <w:trPr>
          <w:jc w:val="center"/>
        </w:trPr>
        <w:tc>
          <w:tcPr>
            <w:tcW w:w="806" w:type="pct"/>
            <w:tcBorders>
              <w:top w:val="single" w:sz="4" w:space="0" w:color="auto"/>
              <w:left w:val="single" w:sz="12"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4" w:space="0" w:color="auto"/>
              <w:left w:val="single" w:sz="6" w:space="0" w:color="auto"/>
              <w:bottom w:val="single" w:sz="4"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Działania projektowane we wniosku muszą dotyczyć wyłącznie modułów przewidzianych dla Działania 3.2 w Szczegółowym Opisie Osi Priorytetowej PO WER. </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0" w:type="pct"/>
            <w:tcBorders>
              <w:top w:val="single" w:sz="4" w:space="0" w:color="auto"/>
              <w:left w:val="single" w:sz="6"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4" w:space="0" w:color="auto"/>
              <w:left w:val="single" w:sz="6" w:space="0" w:color="auto"/>
              <w:bottom w:val="single" w:sz="4"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851874" w:rsidRPr="00B27DC6" w:rsidTr="006805D0">
        <w:trPr>
          <w:jc w:val="center"/>
        </w:trPr>
        <w:tc>
          <w:tcPr>
            <w:tcW w:w="3739" w:type="pct"/>
            <w:gridSpan w:val="2"/>
            <w:tcBorders>
              <w:top w:val="single" w:sz="12" w:space="0" w:color="auto"/>
              <w:left w:val="single" w:sz="12" w:space="0" w:color="auto"/>
              <w:bottom w:val="single" w:sz="6" w:space="0" w:color="auto"/>
              <w:right w:val="single" w:sz="4" w:space="0" w:color="auto"/>
            </w:tcBorders>
            <w:shd w:val="clear" w:color="auto" w:fill="FFFFFF"/>
            <w:vAlign w:val="center"/>
          </w:tcPr>
          <w:p w:rsidR="00851874" w:rsidRPr="00B27DC6" w:rsidRDefault="00851874" w:rsidP="0001329B">
            <w:pPr>
              <w:numPr>
                <w:ilvl w:val="0"/>
                <w:numId w:val="28"/>
              </w:numPr>
              <w:spacing w:before="60" w:after="60" w:line="240" w:lineRule="auto"/>
              <w:rPr>
                <w:rFonts w:ascii="Arial" w:hAnsi="Arial" w:cs="Arial"/>
                <w:sz w:val="18"/>
                <w:szCs w:val="18"/>
              </w:rPr>
            </w:pPr>
            <w:r w:rsidRPr="00B27DC6">
              <w:rPr>
                <w:rFonts w:ascii="Arial" w:hAnsi="Arial" w:cs="Arial"/>
                <w:sz w:val="18"/>
                <w:szCs w:val="18"/>
              </w:rPr>
              <w:t>Projekt przewiduje organizację środowiskowych studiów doktoranckich oraz przygotowywanie przez co najmniej połowę uczestników projektu interdyscyplinarnych rozpraw doktorskich.</w:t>
            </w:r>
          </w:p>
        </w:tc>
        <w:tc>
          <w:tcPr>
            <w:tcW w:w="840" w:type="pct"/>
            <w:tcBorders>
              <w:top w:val="single" w:sz="12" w:space="0" w:color="auto"/>
              <w:left w:val="single" w:sz="4" w:space="0" w:color="auto"/>
              <w:bottom w:val="single" w:sz="6" w:space="0" w:color="auto"/>
              <w:right w:val="single" w:sz="4"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421" w:type="pct"/>
            <w:tcBorders>
              <w:top w:val="single" w:sz="12" w:space="0" w:color="auto"/>
              <w:left w:val="single" w:sz="4"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851874" w:rsidRPr="00B27DC6" w:rsidTr="006805D0">
        <w:trPr>
          <w:jc w:val="center"/>
        </w:trPr>
        <w:tc>
          <w:tcPr>
            <w:tcW w:w="806" w:type="pct"/>
            <w:tcBorders>
              <w:top w:val="single" w:sz="6" w:space="0" w:color="auto"/>
              <w:left w:val="single" w:sz="12" w:space="0" w:color="auto"/>
              <w:bottom w:val="single" w:sz="6"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6" w:space="0" w:color="auto"/>
              <w:left w:val="single" w:sz="6" w:space="0" w:color="auto"/>
              <w:bottom w:val="single" w:sz="6" w:space="0" w:color="auto"/>
              <w:right w:val="single" w:sz="6" w:space="0" w:color="auto"/>
            </w:tcBorders>
            <w:shd w:val="clear" w:color="auto" w:fill="FFFFFF"/>
            <w:vAlign w:val="center"/>
          </w:tcPr>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Zapewnienie wysokiego poziomu i szerokiego zakresu  przygotowywanych prac doktorskich.</w:t>
            </w:r>
          </w:p>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40" w:type="pct"/>
            <w:tcBorders>
              <w:top w:val="single" w:sz="6" w:space="0" w:color="auto"/>
              <w:left w:val="single" w:sz="6" w:space="0" w:color="auto"/>
              <w:bottom w:val="single" w:sz="6"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6"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6805D0">
        <w:trPr>
          <w:jc w:val="center"/>
        </w:trPr>
        <w:tc>
          <w:tcPr>
            <w:tcW w:w="3739" w:type="pct"/>
            <w:gridSpan w:val="2"/>
            <w:tcBorders>
              <w:top w:val="single" w:sz="6" w:space="0" w:color="auto"/>
              <w:left w:val="single" w:sz="12" w:space="0" w:color="auto"/>
              <w:bottom w:val="single" w:sz="6" w:space="0" w:color="auto"/>
              <w:right w:val="single" w:sz="6" w:space="0" w:color="auto"/>
            </w:tcBorders>
            <w:shd w:val="clear" w:color="auto" w:fill="auto"/>
            <w:vAlign w:val="center"/>
          </w:tcPr>
          <w:p w:rsidR="00851874" w:rsidRPr="00B27DC6" w:rsidRDefault="00851874" w:rsidP="0001329B">
            <w:pPr>
              <w:numPr>
                <w:ilvl w:val="0"/>
                <w:numId w:val="28"/>
              </w:numPr>
              <w:spacing w:before="60" w:after="60" w:line="240" w:lineRule="auto"/>
              <w:rPr>
                <w:rFonts w:ascii="Arial" w:hAnsi="Arial" w:cs="Arial"/>
                <w:sz w:val="18"/>
                <w:szCs w:val="18"/>
              </w:rPr>
            </w:pPr>
            <w:r w:rsidRPr="00B27DC6">
              <w:rPr>
                <w:rFonts w:ascii="Arial" w:hAnsi="Arial" w:cs="Arial"/>
                <w:sz w:val="18"/>
                <w:szCs w:val="18"/>
              </w:rPr>
              <w:t>Projekt przewiduje wsparcie jednostek w zakresie otwierania wspólnych przewodów doktorskich, o których mowa w art. 14a znowelizowanej ustawy z dnia 14 marca 2003 r. o stopniach naukowych i tytule naukowym oraz o stopniach i tytule w zakresie sztuki (rozprawy doktorskie w zakresie określonej dyscypliny naukowej albo interdyscyplinarnej rozprawy doktorskiej; dodatkowo wspólne przewody doktorskie mogą być przeprowadzane z udziałem jednostek zagranicznych).</w:t>
            </w:r>
          </w:p>
        </w:tc>
        <w:tc>
          <w:tcPr>
            <w:tcW w:w="840" w:type="pct"/>
            <w:tcBorders>
              <w:top w:val="single" w:sz="6" w:space="0" w:color="auto"/>
              <w:left w:val="single" w:sz="6" w:space="0" w:color="auto"/>
              <w:bottom w:val="single" w:sz="6"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421" w:type="pct"/>
            <w:tcBorders>
              <w:top w:val="single" w:sz="6"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851874" w:rsidRPr="00B27DC6" w:rsidTr="006805D0">
        <w:trPr>
          <w:jc w:val="center"/>
        </w:trPr>
        <w:tc>
          <w:tcPr>
            <w:tcW w:w="806" w:type="pct"/>
            <w:tcBorders>
              <w:top w:val="single" w:sz="6" w:space="0" w:color="auto"/>
              <w:left w:val="single" w:sz="12" w:space="0" w:color="auto"/>
              <w:bottom w:val="single" w:sz="6"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933" w:type="pct"/>
            <w:tcBorders>
              <w:top w:val="single" w:sz="6" w:space="0" w:color="auto"/>
              <w:left w:val="single" w:sz="6" w:space="0" w:color="auto"/>
              <w:bottom w:val="single" w:sz="6" w:space="0" w:color="auto"/>
              <w:right w:val="single" w:sz="6" w:space="0" w:color="auto"/>
            </w:tcBorders>
            <w:shd w:val="clear" w:color="auto" w:fill="FFFFFF"/>
            <w:vAlign w:val="center"/>
          </w:tcPr>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Zapewnienie wysokiego poziomu i szerokiego zakresu przygotowywanych prac doktorskich.</w:t>
            </w:r>
          </w:p>
          <w:p w:rsidR="00851874" w:rsidRPr="00B27DC6" w:rsidRDefault="00851874"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0" w:type="pct"/>
            <w:tcBorders>
              <w:top w:val="single" w:sz="6" w:space="0" w:color="auto"/>
              <w:left w:val="single" w:sz="6" w:space="0" w:color="auto"/>
              <w:bottom w:val="single" w:sz="6"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6" w:space="0" w:color="auto"/>
              <w:left w:val="single" w:sz="6"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6805D0">
        <w:trPr>
          <w:jc w:val="center"/>
        </w:trPr>
        <w:tc>
          <w:tcPr>
            <w:tcW w:w="3739" w:type="pct"/>
            <w:gridSpan w:val="2"/>
            <w:tcBorders>
              <w:top w:val="single" w:sz="6" w:space="0" w:color="auto"/>
              <w:left w:val="single" w:sz="12" w:space="0" w:color="auto"/>
              <w:bottom w:val="single" w:sz="6" w:space="0" w:color="auto"/>
              <w:right w:val="single" w:sz="4" w:space="0" w:color="auto"/>
            </w:tcBorders>
            <w:shd w:val="clear" w:color="auto" w:fill="FFFFFF"/>
            <w:vAlign w:val="center"/>
          </w:tcPr>
          <w:p w:rsidR="00851874" w:rsidRPr="00B27DC6" w:rsidRDefault="00851874" w:rsidP="0001329B">
            <w:pPr>
              <w:numPr>
                <w:ilvl w:val="0"/>
                <w:numId w:val="28"/>
              </w:numPr>
              <w:spacing w:before="60" w:after="60" w:line="240" w:lineRule="auto"/>
              <w:rPr>
                <w:rFonts w:ascii="Arial" w:hAnsi="Arial" w:cs="Arial"/>
                <w:sz w:val="18"/>
                <w:szCs w:val="18"/>
              </w:rPr>
            </w:pPr>
            <w:r w:rsidRPr="00B27DC6">
              <w:rPr>
                <w:rFonts w:ascii="Arial" w:hAnsi="Arial" w:cs="Arial"/>
                <w:sz w:val="18"/>
                <w:szCs w:val="18"/>
              </w:rPr>
              <w:t>Wnioskodawca posiada Status Krajowego Naukowego Ośrodka Wiodącego („KNOW”) lub w wyniku kompleksowej oceny jakości działalności naukowej lub badawczo-rozwojowej Wnioskodawcy została przyznawana kategoria A+ (poziom wiodący).</w:t>
            </w:r>
          </w:p>
        </w:tc>
        <w:tc>
          <w:tcPr>
            <w:tcW w:w="840" w:type="pct"/>
            <w:tcBorders>
              <w:top w:val="single" w:sz="6" w:space="0" w:color="auto"/>
              <w:left w:val="single" w:sz="4" w:space="0" w:color="auto"/>
              <w:bottom w:val="single" w:sz="6" w:space="0" w:color="auto"/>
              <w:right w:val="single" w:sz="4" w:space="0" w:color="auto"/>
            </w:tcBorders>
            <w:shd w:val="clear" w:color="auto" w:fill="CCFFCC"/>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WAGA</w:t>
            </w:r>
          </w:p>
        </w:tc>
        <w:tc>
          <w:tcPr>
            <w:tcW w:w="421" w:type="pct"/>
            <w:tcBorders>
              <w:top w:val="single" w:sz="6" w:space="0" w:color="auto"/>
              <w:left w:val="single" w:sz="4" w:space="0" w:color="auto"/>
              <w:bottom w:val="single" w:sz="6" w:space="0" w:color="auto"/>
              <w:right w:val="single" w:sz="12" w:space="0" w:color="auto"/>
            </w:tcBorders>
            <w:shd w:val="clear" w:color="auto" w:fill="FFFFFF"/>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sz w:val="18"/>
                <w:szCs w:val="18"/>
              </w:rPr>
              <w:t>10</w:t>
            </w:r>
          </w:p>
        </w:tc>
      </w:tr>
      <w:tr w:rsidR="00851874" w:rsidRPr="00B27DC6" w:rsidTr="006805D0">
        <w:trPr>
          <w:jc w:val="center"/>
        </w:trPr>
        <w:tc>
          <w:tcPr>
            <w:tcW w:w="806" w:type="pct"/>
            <w:tcBorders>
              <w:top w:val="single" w:sz="6" w:space="0" w:color="auto"/>
              <w:left w:val="single" w:sz="12"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933" w:type="pct"/>
            <w:tcBorders>
              <w:top w:val="single" w:sz="6" w:space="0" w:color="auto"/>
              <w:left w:val="single" w:sz="6" w:space="0" w:color="auto"/>
              <w:bottom w:val="single" w:sz="4" w:space="0" w:color="auto"/>
              <w:right w:val="single" w:sz="6" w:space="0" w:color="auto"/>
            </w:tcBorders>
            <w:shd w:val="clear" w:color="auto" w:fill="FFFFFF"/>
            <w:vAlign w:val="center"/>
          </w:tcPr>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IP chce promować jednostki „flagowe”, gwarantujące najwyższy poziom kształcenia. Weryfikacja kryterium będzie dokonywana na podstawie danych będących w posiadaniu IP oraz MNiSW.</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W przypadku partnerstwa uczelni, każda z uczelni wchodząca w jej skład musi spełniać wymogi kryterium.</w:t>
            </w:r>
          </w:p>
          <w:p w:rsidR="00851874" w:rsidRPr="00B27DC6" w:rsidRDefault="00851874"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40" w:type="pct"/>
            <w:tcBorders>
              <w:top w:val="single" w:sz="6" w:space="0" w:color="auto"/>
              <w:left w:val="single" w:sz="6" w:space="0" w:color="auto"/>
              <w:bottom w:val="single" w:sz="4" w:space="0" w:color="auto"/>
              <w:right w:val="single" w:sz="6" w:space="0" w:color="auto"/>
            </w:tcBorders>
            <w:shd w:val="clear" w:color="auto" w:fill="CCFFCC"/>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421" w:type="pct"/>
            <w:tcBorders>
              <w:top w:val="single" w:sz="6" w:space="0" w:color="auto"/>
              <w:left w:val="single" w:sz="6" w:space="0" w:color="auto"/>
              <w:bottom w:val="single" w:sz="4" w:space="0" w:color="auto"/>
              <w:right w:val="single" w:sz="12" w:space="0" w:color="auto"/>
            </w:tcBorders>
            <w:shd w:val="clear" w:color="auto" w:fill="FFFFFF"/>
            <w:vAlign w:val="center"/>
          </w:tcPr>
          <w:p w:rsidR="00851874" w:rsidRPr="00B27DC6" w:rsidRDefault="00851874" w:rsidP="004A55C1">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851874" w:rsidRPr="00B27DC6" w:rsidTr="00D222AB">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tcPr>
          <w:p w:rsidR="00851874" w:rsidRPr="00B27DC6" w:rsidRDefault="00851874" w:rsidP="004A55C1">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p>
        </w:tc>
      </w:tr>
      <w:tr w:rsidR="00851874" w:rsidRPr="00B27DC6" w:rsidTr="00D222AB">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tcPr>
          <w:p w:rsidR="00851874" w:rsidRPr="00B27DC6" w:rsidRDefault="00851874" w:rsidP="0001329B">
            <w:pPr>
              <w:numPr>
                <w:ilvl w:val="0"/>
                <w:numId w:val="29"/>
              </w:numPr>
              <w:spacing w:before="60" w:after="60" w:line="240" w:lineRule="auto"/>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482506" w:rsidRPr="00B27DC6" w:rsidRDefault="00482506" w:rsidP="004A55C1">
      <w:pPr>
        <w:spacing w:before="60" w:after="60" w:line="240" w:lineRule="auto"/>
        <w:rPr>
          <w:rFonts w:ascii="Arial" w:hAnsi="Arial" w:cs="Arial"/>
          <w:sz w:val="18"/>
          <w:szCs w:val="18"/>
        </w:rPr>
      </w:pPr>
    </w:p>
    <w:p w:rsidR="00043857" w:rsidRPr="00B27DC6" w:rsidRDefault="00043857" w:rsidP="004A55C1">
      <w:pPr>
        <w:spacing w:before="60" w:after="60" w:line="240" w:lineRule="auto"/>
        <w:rPr>
          <w:rFonts w:ascii="Arial" w:hAnsi="Arial" w:cs="Arial"/>
          <w:sz w:val="18"/>
          <w:szCs w:val="18"/>
        </w:rPr>
      </w:pPr>
    </w:p>
    <w:tbl>
      <w:tblPr>
        <w:tblW w:w="506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42"/>
        <w:gridCol w:w="374"/>
        <w:gridCol w:w="678"/>
        <w:gridCol w:w="600"/>
        <w:gridCol w:w="188"/>
        <w:gridCol w:w="380"/>
        <w:gridCol w:w="100"/>
        <w:gridCol w:w="486"/>
        <w:gridCol w:w="580"/>
        <w:gridCol w:w="728"/>
        <w:gridCol w:w="582"/>
        <w:gridCol w:w="730"/>
        <w:gridCol w:w="582"/>
        <w:gridCol w:w="582"/>
        <w:gridCol w:w="979"/>
      </w:tblGrid>
      <w:tr w:rsidR="005A61E9" w:rsidRPr="00B27DC6" w:rsidTr="00DF3958">
        <w:trPr>
          <w:trHeight w:val="386"/>
          <w:jc w:val="center"/>
        </w:trPr>
        <w:tc>
          <w:tcPr>
            <w:tcW w:w="2159"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2841" w:type="pct"/>
            <w:gridSpan w:val="9"/>
            <w:tcBorders>
              <w:top w:val="single" w:sz="12" w:space="0" w:color="auto"/>
              <w:left w:val="single" w:sz="2" w:space="0" w:color="auto"/>
              <w:bottom w:val="single" w:sz="12" w:space="0" w:color="auto"/>
              <w:right w:val="single" w:sz="1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3.1 Kompetencje w szkolnictwie wyższym</w:t>
            </w:r>
          </w:p>
        </w:tc>
      </w:tr>
      <w:tr w:rsidR="005A61E9" w:rsidRPr="00B27DC6" w:rsidTr="004D6249">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FISZKA KONKURSU „KURS NA MOOC”</w:t>
            </w:r>
            <w:r w:rsidRPr="00B27DC6">
              <w:rPr>
                <w:rStyle w:val="Odwoanieprzypisudolnego"/>
                <w:rFonts w:ascii="Arial" w:hAnsi="Arial" w:cs="Arial"/>
                <w:b/>
                <w:sz w:val="18"/>
                <w:szCs w:val="18"/>
              </w:rPr>
              <w:footnoteReference w:id="5"/>
            </w:r>
          </w:p>
        </w:tc>
      </w:tr>
      <w:tr w:rsidR="005A61E9" w:rsidRPr="00B27DC6" w:rsidTr="004D6249">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5A61E9" w:rsidRPr="00B27DC6" w:rsidTr="00DF3958">
        <w:trPr>
          <w:trHeight w:val="1994"/>
          <w:jc w:val="center"/>
        </w:trPr>
        <w:tc>
          <w:tcPr>
            <w:tcW w:w="979" w:type="pct"/>
            <w:tcBorders>
              <w:top w:val="single" w:sz="12" w:space="0" w:color="auto"/>
              <w:left w:val="single" w:sz="12" w:space="0" w:color="auto"/>
              <w:bottom w:val="single" w:sz="6" w:space="0" w:color="auto"/>
              <w:right w:val="single" w:sz="6"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021" w:type="pct"/>
            <w:gridSpan w:val="14"/>
            <w:tcBorders>
              <w:top w:val="single" w:sz="12" w:space="0" w:color="auto"/>
              <w:left w:val="single" w:sz="6"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jc w:val="both"/>
              <w:rPr>
                <w:rFonts w:ascii="Arial" w:hAnsi="Arial" w:cs="Arial"/>
                <w:b/>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tc>
      </w:tr>
      <w:tr w:rsidR="005A61E9" w:rsidRPr="00B27DC6" w:rsidTr="00DF3958">
        <w:trPr>
          <w:trHeight w:val="386"/>
          <w:jc w:val="center"/>
        </w:trPr>
        <w:tc>
          <w:tcPr>
            <w:tcW w:w="979" w:type="pct"/>
            <w:tcBorders>
              <w:top w:val="single" w:sz="6" w:space="0" w:color="auto"/>
              <w:left w:val="single" w:sz="12" w:space="0" w:color="auto"/>
              <w:bottom w:val="single" w:sz="6" w:space="0" w:color="auto"/>
              <w:right w:val="single" w:sz="6"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021"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jc w:val="both"/>
              <w:rPr>
                <w:rFonts w:ascii="Arial" w:hAnsi="Arial" w:cs="Arial"/>
                <w:b/>
                <w:sz w:val="18"/>
                <w:szCs w:val="18"/>
              </w:rPr>
            </w:pPr>
            <w:r w:rsidRPr="00B27DC6">
              <w:rPr>
                <w:rFonts w:ascii="Arial" w:hAnsi="Arial" w:cs="Arial"/>
                <w:sz w:val="18"/>
                <w:szCs w:val="18"/>
              </w:rPr>
              <w:t>Poprawa jakości, skuteczności i dostępności szkolnictwa wyższego oraz kształcenia na poziomie równoważnym w celu zwiększenia udziału i poziomu osiągnięć, zwłaszcza w przypadku grup w niekorzystnej sytuacji</w:t>
            </w:r>
          </w:p>
        </w:tc>
      </w:tr>
      <w:tr w:rsidR="00DF3958" w:rsidRPr="00B27DC6" w:rsidTr="00DF3958">
        <w:trPr>
          <w:trHeight w:val="545"/>
          <w:jc w:val="center"/>
        </w:trPr>
        <w:tc>
          <w:tcPr>
            <w:tcW w:w="979" w:type="pct"/>
            <w:tcBorders>
              <w:top w:val="single" w:sz="6" w:space="0" w:color="auto"/>
              <w:left w:val="single" w:sz="1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199" w:type="pct"/>
            <w:tcBorders>
              <w:top w:val="single" w:sz="6" w:space="0" w:color="auto"/>
              <w:bottom w:val="single" w:sz="6" w:space="0" w:color="auto"/>
              <w:right w:val="single" w:sz="2" w:space="0" w:color="auto"/>
            </w:tcBorders>
            <w:vAlign w:val="center"/>
          </w:tcPr>
          <w:p w:rsidR="005A61E9" w:rsidRPr="00B27DC6" w:rsidRDefault="00C35D29" w:rsidP="004D6249">
            <w:pPr>
              <w:spacing w:before="60" w:after="60" w:line="240" w:lineRule="auto"/>
              <w:jc w:val="center"/>
              <w:rPr>
                <w:rFonts w:ascii="Arial" w:hAnsi="Arial" w:cs="Arial"/>
                <w:sz w:val="18"/>
                <w:szCs w:val="18"/>
              </w:rPr>
            </w:pPr>
            <w:r w:rsidRPr="00B27DC6">
              <w:rPr>
                <w:rFonts w:ascii="Arial" w:hAnsi="Arial" w:cs="Arial"/>
                <w:sz w:val="18"/>
                <w:szCs w:val="18"/>
              </w:rPr>
              <w:t>7</w:t>
            </w:r>
          </w:p>
        </w:tc>
        <w:tc>
          <w:tcPr>
            <w:tcW w:w="1034"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5A61E9" w:rsidRPr="00B27DC6" w:rsidDel="004D2A8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258"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Del="004D2A8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sz w:val="18"/>
                <w:szCs w:val="18"/>
              </w:rPr>
            </w:pPr>
          </w:p>
        </w:tc>
        <w:tc>
          <w:tcPr>
            <w:tcW w:w="387"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sz w:val="18"/>
                <w:szCs w:val="18"/>
              </w:rPr>
            </w:pPr>
          </w:p>
        </w:tc>
        <w:tc>
          <w:tcPr>
            <w:tcW w:w="388"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4D6249" w:rsidP="004D6249">
            <w:pPr>
              <w:spacing w:before="60" w:after="60" w:line="240" w:lineRule="auto"/>
              <w:jc w:val="center"/>
              <w:rPr>
                <w:rFonts w:ascii="Arial" w:hAnsi="Arial" w:cs="Arial"/>
                <w:sz w:val="18"/>
                <w:szCs w:val="18"/>
              </w:rPr>
            </w:pPr>
            <w:r w:rsidRPr="00B27DC6">
              <w:rPr>
                <w:rFonts w:ascii="Arial" w:hAnsi="Arial" w:cs="Arial"/>
                <w:sz w:val="18"/>
                <w:szCs w:val="18"/>
              </w:rPr>
              <w:t>X</w:t>
            </w:r>
          </w:p>
        </w:tc>
        <w:tc>
          <w:tcPr>
            <w:tcW w:w="309"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520" w:type="pct"/>
            <w:tcBorders>
              <w:top w:val="single" w:sz="6" w:space="0" w:color="auto"/>
              <w:left w:val="single" w:sz="2"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sz w:val="18"/>
                <w:szCs w:val="18"/>
              </w:rPr>
            </w:pPr>
          </w:p>
        </w:tc>
      </w:tr>
      <w:tr w:rsidR="00DF3958" w:rsidRPr="00B27DC6" w:rsidTr="00DF3958">
        <w:trPr>
          <w:trHeight w:val="822"/>
          <w:jc w:val="center"/>
        </w:trPr>
        <w:tc>
          <w:tcPr>
            <w:tcW w:w="979" w:type="pct"/>
            <w:tcBorders>
              <w:top w:val="single" w:sz="2" w:space="0" w:color="auto"/>
              <w:left w:val="single" w:sz="12"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199"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60"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5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258"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08"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87"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09"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88"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09"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09" w:type="pct"/>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520" w:type="pct"/>
            <w:tcBorders>
              <w:top w:val="single" w:sz="6" w:space="0" w:color="auto"/>
              <w:left w:val="single" w:sz="2" w:space="0" w:color="auto"/>
              <w:bottom w:val="single" w:sz="6" w:space="0" w:color="auto"/>
              <w:right w:val="single" w:sz="1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DF3958" w:rsidRPr="00B27DC6" w:rsidTr="00DF3958">
        <w:trPr>
          <w:trHeight w:val="682"/>
          <w:jc w:val="center"/>
        </w:trPr>
        <w:tc>
          <w:tcPr>
            <w:tcW w:w="979" w:type="pct"/>
            <w:tcBorders>
              <w:left w:val="single" w:sz="12" w:space="0" w:color="auto"/>
              <w:bottom w:val="single" w:sz="2"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sz w:val="18"/>
                <w:szCs w:val="18"/>
              </w:rPr>
            </w:pPr>
          </w:p>
        </w:tc>
        <w:tc>
          <w:tcPr>
            <w:tcW w:w="199"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rPr>
                <w:rFonts w:ascii="Arial" w:hAnsi="Arial" w:cs="Arial"/>
                <w:b/>
                <w:sz w:val="18"/>
                <w:szCs w:val="18"/>
              </w:rPr>
            </w:pPr>
          </w:p>
        </w:tc>
        <w:tc>
          <w:tcPr>
            <w:tcW w:w="360"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35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258"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308"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387"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388"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520" w:type="pct"/>
            <w:tcBorders>
              <w:top w:val="single" w:sz="6" w:space="0" w:color="auto"/>
              <w:left w:val="single" w:sz="2"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r>
      <w:tr w:rsidR="00DF3958" w:rsidRPr="00B27DC6" w:rsidTr="00DF3958">
        <w:trPr>
          <w:trHeight w:val="682"/>
          <w:jc w:val="center"/>
        </w:trPr>
        <w:tc>
          <w:tcPr>
            <w:tcW w:w="979" w:type="pct"/>
            <w:tcBorders>
              <w:left w:val="single" w:sz="12" w:space="0" w:color="auto"/>
              <w:bottom w:val="single" w:sz="2"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 xml:space="preserve">Czy w ramach konkursu będą wybierane projekty </w:t>
            </w:r>
            <w:r w:rsidRPr="00B27DC6">
              <w:rPr>
                <w:rFonts w:ascii="Arial" w:hAnsi="Arial" w:cs="Arial"/>
                <w:sz w:val="18"/>
                <w:szCs w:val="18"/>
              </w:rPr>
              <w:lastRenderedPageBreak/>
              <w:t>grantowe?</w:t>
            </w:r>
          </w:p>
        </w:tc>
        <w:tc>
          <w:tcPr>
            <w:tcW w:w="87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lastRenderedPageBreak/>
              <w:t xml:space="preserve">TAK </w:t>
            </w:r>
          </w:p>
        </w:tc>
        <w:tc>
          <w:tcPr>
            <w:tcW w:w="921"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p>
        </w:tc>
        <w:tc>
          <w:tcPr>
            <w:tcW w:w="108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138"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5A61E9" w:rsidRPr="00B27DC6" w:rsidTr="00DF3958">
        <w:trPr>
          <w:jc w:val="center"/>
        </w:trPr>
        <w:tc>
          <w:tcPr>
            <w:tcW w:w="979" w:type="pct"/>
            <w:tcBorders>
              <w:top w:val="single" w:sz="6" w:space="0" w:color="auto"/>
              <w:left w:val="single" w:sz="12" w:space="0" w:color="auto"/>
              <w:bottom w:val="single" w:sz="6"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lastRenderedPageBreak/>
              <w:t>Planowana alokacja (PLN)</w:t>
            </w:r>
          </w:p>
        </w:tc>
        <w:tc>
          <w:tcPr>
            <w:tcW w:w="4021" w:type="pct"/>
            <w:gridSpan w:val="14"/>
            <w:tcBorders>
              <w:top w:val="single" w:sz="6" w:space="0" w:color="auto"/>
              <w:bottom w:val="single" w:sz="6" w:space="0" w:color="auto"/>
              <w:right w:val="single" w:sz="12" w:space="0" w:color="auto"/>
            </w:tcBorders>
            <w:vAlign w:val="center"/>
          </w:tcPr>
          <w:p w:rsidR="005A61E9" w:rsidRPr="00B27DC6" w:rsidRDefault="005A61E9"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10 000 000</w:t>
            </w:r>
          </w:p>
        </w:tc>
      </w:tr>
      <w:tr w:rsidR="005A61E9" w:rsidRPr="00B27DC6" w:rsidTr="004D6249">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DF3958" w:rsidRPr="00B27DC6" w:rsidTr="00DF3958">
        <w:trPr>
          <w:trHeight w:val="386"/>
          <w:jc w:val="center"/>
        </w:trPr>
        <w:tc>
          <w:tcPr>
            <w:tcW w:w="979" w:type="pct"/>
            <w:tcBorders>
              <w:top w:val="single" w:sz="6" w:space="0" w:color="auto"/>
              <w:left w:val="single" w:sz="12" w:space="0" w:color="auto"/>
              <w:bottom w:val="single" w:sz="6"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99" w:type="pct"/>
            <w:tcBorders>
              <w:top w:val="single" w:sz="6" w:space="0" w:color="auto"/>
              <w:bottom w:val="single" w:sz="6" w:space="0" w:color="auto"/>
              <w:right w:val="single" w:sz="6" w:space="0" w:color="auto"/>
            </w:tcBorders>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X</w:t>
            </w:r>
          </w:p>
        </w:tc>
        <w:tc>
          <w:tcPr>
            <w:tcW w:w="779" w:type="pct"/>
            <w:gridSpan w:val="3"/>
            <w:tcBorders>
              <w:top w:val="single" w:sz="6" w:space="0" w:color="auto"/>
              <w:bottom w:val="single" w:sz="6" w:space="0" w:color="auto"/>
              <w:right w:val="single" w:sz="6"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255" w:type="pct"/>
            <w:gridSpan w:val="2"/>
            <w:tcBorders>
              <w:top w:val="single" w:sz="6" w:space="0" w:color="auto"/>
              <w:bottom w:val="single" w:sz="6" w:space="0" w:color="auto"/>
              <w:right w:val="single" w:sz="6" w:space="0" w:color="auto"/>
            </w:tcBorders>
            <w:vAlign w:val="center"/>
          </w:tcPr>
          <w:p w:rsidR="005A61E9" w:rsidRPr="00B27DC6" w:rsidRDefault="005A61E9" w:rsidP="004D6249">
            <w:pPr>
              <w:spacing w:before="60" w:after="60" w:line="240" w:lineRule="auto"/>
              <w:jc w:val="center"/>
              <w:rPr>
                <w:rFonts w:ascii="Arial" w:hAnsi="Arial" w:cs="Arial"/>
                <w:i/>
                <w:sz w:val="18"/>
                <w:szCs w:val="18"/>
              </w:rPr>
            </w:pPr>
          </w:p>
        </w:tc>
        <w:tc>
          <w:tcPr>
            <w:tcW w:w="1650" w:type="pct"/>
            <w:gridSpan w:val="5"/>
            <w:tcBorders>
              <w:top w:val="single" w:sz="6" w:space="0" w:color="auto"/>
              <w:left w:val="single" w:sz="6" w:space="0" w:color="auto"/>
              <w:bottom w:val="single" w:sz="6" w:space="0" w:color="auto"/>
              <w:right w:val="single" w:sz="6"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138"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5A61E9" w:rsidRPr="00B27DC6" w:rsidTr="00DF3958">
        <w:trPr>
          <w:trHeight w:val="2546"/>
          <w:jc w:val="center"/>
        </w:trPr>
        <w:tc>
          <w:tcPr>
            <w:tcW w:w="979" w:type="pct"/>
            <w:tcBorders>
              <w:top w:val="single" w:sz="6" w:space="0" w:color="auto"/>
              <w:left w:val="single" w:sz="12" w:space="0" w:color="auto"/>
              <w:bottom w:val="single" w:sz="6" w:space="0" w:color="auto"/>
            </w:tcBorders>
            <w:shd w:val="clear" w:color="auto" w:fill="B6DDE8"/>
            <w:vAlign w:val="center"/>
          </w:tcPr>
          <w:p w:rsidR="005A61E9" w:rsidRPr="00B27DC6" w:rsidRDefault="005A61E9" w:rsidP="004D6249">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021" w:type="pct"/>
            <w:gridSpan w:val="14"/>
            <w:tcBorders>
              <w:top w:val="single" w:sz="6" w:space="0" w:color="auto"/>
              <w:right w:val="single" w:sz="12" w:space="0" w:color="auto"/>
            </w:tcBorders>
            <w:vAlign w:val="center"/>
          </w:tcPr>
          <w:p w:rsidR="005A61E9" w:rsidRPr="00B27DC6" w:rsidRDefault="005A61E9" w:rsidP="0001329B">
            <w:pPr>
              <w:numPr>
                <w:ilvl w:val="0"/>
                <w:numId w:val="33"/>
              </w:numPr>
              <w:spacing w:before="60" w:after="60" w:line="240" w:lineRule="auto"/>
              <w:jc w:val="both"/>
              <w:rPr>
                <w:rFonts w:ascii="Arial" w:hAnsi="Arial" w:cs="Arial"/>
                <w:sz w:val="18"/>
                <w:szCs w:val="18"/>
              </w:rPr>
            </w:pPr>
            <w:r w:rsidRPr="00B27DC6">
              <w:rPr>
                <w:rFonts w:ascii="Arial" w:hAnsi="Arial" w:cs="Arial"/>
                <w:sz w:val="18"/>
                <w:szCs w:val="18"/>
              </w:rPr>
              <w:t xml:space="preserve">Realizacja programów kształcenia o profilu ogólnoakademickim albo praktycznym, dostosowanych, w oparciu o analizy i prognozy, do potrzeb gospodarki, rynku pracy i społeczeństwa, zawierających w szczególności: </w:t>
            </w:r>
          </w:p>
          <w:p w:rsidR="005A61E9" w:rsidRPr="00B27DC6" w:rsidRDefault="005A61E9" w:rsidP="0001329B">
            <w:pPr>
              <w:numPr>
                <w:ilvl w:val="0"/>
                <w:numId w:val="34"/>
              </w:numPr>
              <w:spacing w:before="60" w:after="60" w:line="240" w:lineRule="auto"/>
              <w:ind w:left="611" w:hanging="194"/>
              <w:jc w:val="both"/>
              <w:rPr>
                <w:rFonts w:ascii="Arial" w:hAnsi="Arial" w:cs="Arial"/>
                <w:sz w:val="18"/>
                <w:szCs w:val="18"/>
              </w:rPr>
            </w:pPr>
            <w:r w:rsidRPr="00B27DC6">
              <w:rPr>
                <w:rFonts w:ascii="Arial" w:hAnsi="Arial" w:cs="Arial"/>
                <w:sz w:val="18"/>
                <w:szCs w:val="18"/>
              </w:rPr>
              <w:t>dostosowanie i realizację programów kształcenia do potrzeb społeczno-gospodarczych,</w:t>
            </w:r>
          </w:p>
          <w:p w:rsidR="005A61E9" w:rsidRPr="00B27DC6" w:rsidRDefault="005A61E9" w:rsidP="0001329B">
            <w:pPr>
              <w:numPr>
                <w:ilvl w:val="0"/>
                <w:numId w:val="34"/>
              </w:numPr>
              <w:spacing w:before="60" w:after="60" w:line="240" w:lineRule="auto"/>
              <w:ind w:left="611" w:hanging="194"/>
              <w:jc w:val="both"/>
              <w:rPr>
                <w:rFonts w:ascii="Arial" w:hAnsi="Arial" w:cs="Arial"/>
                <w:sz w:val="18"/>
                <w:szCs w:val="18"/>
              </w:rPr>
            </w:pPr>
            <w:r w:rsidRPr="00B27DC6">
              <w:rPr>
                <w:rFonts w:ascii="Arial" w:hAnsi="Arial" w:cs="Arial"/>
                <w:sz w:val="18"/>
                <w:szCs w:val="18"/>
              </w:rPr>
              <w:t>działania włączające pracodawców w przygotowanie programów kształcenia i ich realizację.</w:t>
            </w:r>
          </w:p>
          <w:p w:rsidR="005A61E9" w:rsidRPr="00B27DC6" w:rsidRDefault="005A61E9" w:rsidP="0001329B">
            <w:pPr>
              <w:numPr>
                <w:ilvl w:val="0"/>
                <w:numId w:val="33"/>
              </w:numPr>
              <w:spacing w:before="60" w:after="60" w:line="240" w:lineRule="auto"/>
              <w:jc w:val="both"/>
              <w:rPr>
                <w:rFonts w:ascii="Arial" w:hAnsi="Arial" w:cs="Arial"/>
                <w:sz w:val="18"/>
                <w:szCs w:val="18"/>
              </w:rPr>
            </w:pPr>
            <w:r w:rsidRPr="00B27DC6">
              <w:rPr>
                <w:rFonts w:ascii="Arial" w:hAnsi="Arial" w:cs="Arial"/>
                <w:sz w:val="18"/>
                <w:szCs w:val="18"/>
              </w:rPr>
              <w:t>Rozwój oferty uczelni w zakresie realizacji trzeciej misji, jako forum aktywności społecznej np. poprzez programy realizowane przy współpracy z organizacjami pozarządowymi, przyczyniające się do rozwoju kompetencji kluczowych, odpowiadających potrzebom rynku pracy, gospodarki i społeczeństwa.</w:t>
            </w:r>
          </w:p>
        </w:tc>
      </w:tr>
      <w:tr w:rsidR="005A61E9" w:rsidRPr="00B27DC6" w:rsidTr="004D6249">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5A61E9" w:rsidRPr="00B27DC6" w:rsidTr="004D6249">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5A61E9" w:rsidRPr="00B27DC6" w:rsidTr="00DF3958">
        <w:trPr>
          <w:trHeight w:val="567"/>
          <w:jc w:val="center"/>
        </w:trPr>
        <w:tc>
          <w:tcPr>
            <w:tcW w:w="2470" w:type="pct"/>
            <w:gridSpan w:val="8"/>
            <w:tcBorders>
              <w:top w:val="single" w:sz="12" w:space="0" w:color="auto"/>
              <w:left w:val="single" w:sz="12" w:space="0" w:color="auto"/>
              <w:right w:val="single" w:sz="6"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30" w:type="pct"/>
            <w:gridSpan w:val="7"/>
            <w:tcBorders>
              <w:top w:val="single" w:sz="12" w:space="0" w:color="auto"/>
              <w:left w:val="single" w:sz="6" w:space="0" w:color="auto"/>
              <w:bottom w:val="single" w:sz="4"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DF3958" w:rsidRPr="00B27DC6" w:rsidTr="00DF3958">
        <w:trPr>
          <w:trHeight w:val="567"/>
          <w:jc w:val="center"/>
        </w:trPr>
        <w:tc>
          <w:tcPr>
            <w:tcW w:w="2470" w:type="pct"/>
            <w:gridSpan w:val="8"/>
            <w:vMerge w:val="restart"/>
            <w:tcBorders>
              <w:left w:val="single" w:sz="12" w:space="0" w:color="auto"/>
              <w:right w:val="single" w:sz="6"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p>
        </w:tc>
        <w:tc>
          <w:tcPr>
            <w:tcW w:w="1392"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8" w:type="pct"/>
            <w:gridSpan w:val="3"/>
            <w:tcBorders>
              <w:top w:val="single" w:sz="4" w:space="0" w:color="auto"/>
              <w:left w:val="single" w:sz="4"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DF3958" w:rsidRPr="00B27DC6" w:rsidTr="00DF3958">
        <w:trPr>
          <w:trHeight w:val="567"/>
          <w:jc w:val="center"/>
        </w:trPr>
        <w:tc>
          <w:tcPr>
            <w:tcW w:w="2470" w:type="pct"/>
            <w:gridSpan w:val="8"/>
            <w:vMerge/>
            <w:tcBorders>
              <w:left w:val="single" w:sz="12" w:space="0" w:color="auto"/>
              <w:bottom w:val="single" w:sz="6" w:space="0" w:color="auto"/>
              <w:right w:val="single" w:sz="6"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p>
        </w:tc>
        <w:tc>
          <w:tcPr>
            <w:tcW w:w="695"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9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8" w:type="pct"/>
            <w:gridSpan w:val="3"/>
            <w:tcBorders>
              <w:left w:val="single" w:sz="4" w:space="0" w:color="auto"/>
              <w:bottom w:val="single" w:sz="6"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p>
        </w:tc>
      </w:tr>
      <w:tr w:rsidR="00DF3958" w:rsidRPr="00B27DC6" w:rsidTr="00DF3958">
        <w:trPr>
          <w:trHeight w:val="567"/>
          <w:jc w:val="center"/>
        </w:trPr>
        <w:tc>
          <w:tcPr>
            <w:tcW w:w="2470"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5A61E9" w:rsidRPr="00B27DC6" w:rsidRDefault="005A61E9" w:rsidP="004D6249">
            <w:pPr>
              <w:spacing w:before="60" w:after="60" w:line="240" w:lineRule="auto"/>
              <w:rPr>
                <w:rFonts w:ascii="Arial" w:hAnsi="Arial" w:cs="Arial"/>
                <w:b/>
                <w:sz w:val="18"/>
                <w:szCs w:val="18"/>
              </w:rPr>
            </w:pPr>
            <w:r w:rsidRPr="00B27DC6">
              <w:rPr>
                <w:rFonts w:ascii="Arial" w:hAnsi="Arial" w:cs="Arial"/>
                <w:sz w:val="18"/>
                <w:szCs w:val="18"/>
              </w:rPr>
              <w:t>Liczba osób, które podniosły kompetencje w ramach działań uczelni wspartych z EFS</w:t>
            </w:r>
          </w:p>
        </w:tc>
        <w:tc>
          <w:tcPr>
            <w:tcW w:w="695"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rsidR="005A61E9" w:rsidRPr="00B27DC6" w:rsidRDefault="005A61E9" w:rsidP="004D6249">
            <w:pPr>
              <w:spacing w:before="60" w:after="60" w:line="240" w:lineRule="auto"/>
              <w:ind w:left="57"/>
              <w:jc w:val="center"/>
              <w:rPr>
                <w:rFonts w:ascii="Arial" w:hAnsi="Arial" w:cs="Arial"/>
                <w:sz w:val="18"/>
                <w:szCs w:val="18"/>
              </w:rPr>
            </w:pPr>
          </w:p>
        </w:tc>
        <w:tc>
          <w:tcPr>
            <w:tcW w:w="69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5A61E9" w:rsidRPr="00B27DC6" w:rsidRDefault="005A61E9" w:rsidP="004D6249">
            <w:pPr>
              <w:spacing w:before="60" w:after="60" w:line="240" w:lineRule="auto"/>
              <w:ind w:left="57"/>
              <w:jc w:val="center"/>
              <w:rPr>
                <w:rFonts w:ascii="Arial" w:hAnsi="Arial" w:cs="Arial"/>
                <w:sz w:val="18"/>
                <w:szCs w:val="18"/>
              </w:rPr>
            </w:pPr>
          </w:p>
        </w:tc>
        <w:tc>
          <w:tcPr>
            <w:tcW w:w="1138"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7600</w:t>
            </w:r>
          </w:p>
        </w:tc>
      </w:tr>
      <w:tr w:rsidR="005A61E9" w:rsidRPr="00B27DC6" w:rsidTr="004D6249">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5A61E9" w:rsidRPr="00B27DC6" w:rsidTr="00DF3958">
        <w:trPr>
          <w:trHeight w:val="567"/>
          <w:jc w:val="center"/>
        </w:trPr>
        <w:tc>
          <w:tcPr>
            <w:tcW w:w="2470" w:type="pct"/>
            <w:gridSpan w:val="8"/>
            <w:tcBorders>
              <w:top w:val="single" w:sz="12" w:space="0" w:color="auto"/>
              <w:left w:val="single" w:sz="12" w:space="0" w:color="auto"/>
              <w:right w:val="single" w:sz="6"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30" w:type="pct"/>
            <w:gridSpan w:val="7"/>
            <w:tcBorders>
              <w:top w:val="single" w:sz="12" w:space="0" w:color="auto"/>
              <w:left w:val="single" w:sz="6" w:space="0" w:color="auto"/>
              <w:bottom w:val="single" w:sz="4"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DF3958" w:rsidRPr="00B27DC6" w:rsidTr="00DF3958">
        <w:trPr>
          <w:trHeight w:val="567"/>
          <w:jc w:val="center"/>
        </w:trPr>
        <w:tc>
          <w:tcPr>
            <w:tcW w:w="2470" w:type="pct"/>
            <w:gridSpan w:val="8"/>
            <w:vMerge w:val="restart"/>
            <w:tcBorders>
              <w:left w:val="single" w:sz="12" w:space="0" w:color="auto"/>
              <w:right w:val="single" w:sz="6"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p>
        </w:tc>
        <w:tc>
          <w:tcPr>
            <w:tcW w:w="1392"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8" w:type="pct"/>
            <w:gridSpan w:val="3"/>
            <w:tcBorders>
              <w:top w:val="single" w:sz="4" w:space="0" w:color="auto"/>
              <w:left w:val="single" w:sz="4"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DF3958" w:rsidRPr="00B27DC6" w:rsidTr="00DF3958">
        <w:trPr>
          <w:trHeight w:val="567"/>
          <w:jc w:val="center"/>
        </w:trPr>
        <w:tc>
          <w:tcPr>
            <w:tcW w:w="2470" w:type="pct"/>
            <w:gridSpan w:val="8"/>
            <w:vMerge/>
            <w:tcBorders>
              <w:left w:val="single" w:sz="12" w:space="0" w:color="auto"/>
              <w:bottom w:val="single" w:sz="6" w:space="0" w:color="auto"/>
              <w:right w:val="single" w:sz="6"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b/>
                <w:sz w:val="18"/>
                <w:szCs w:val="18"/>
              </w:rPr>
            </w:pPr>
          </w:p>
        </w:tc>
        <w:tc>
          <w:tcPr>
            <w:tcW w:w="695"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9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8" w:type="pct"/>
            <w:gridSpan w:val="3"/>
            <w:tcBorders>
              <w:left w:val="single" w:sz="4" w:space="0" w:color="auto"/>
              <w:bottom w:val="single" w:sz="6" w:space="0" w:color="auto"/>
              <w:right w:val="single" w:sz="12" w:space="0" w:color="auto"/>
            </w:tcBorders>
            <w:shd w:val="clear" w:color="auto" w:fill="B6DDE8"/>
            <w:vAlign w:val="center"/>
          </w:tcPr>
          <w:p w:rsidR="005A61E9" w:rsidRPr="00B27DC6" w:rsidRDefault="005A61E9" w:rsidP="004D6249">
            <w:pPr>
              <w:spacing w:before="60" w:after="60" w:line="240" w:lineRule="auto"/>
              <w:ind w:left="57"/>
              <w:jc w:val="center"/>
              <w:rPr>
                <w:rFonts w:ascii="Arial" w:hAnsi="Arial" w:cs="Arial"/>
                <w:sz w:val="18"/>
                <w:szCs w:val="18"/>
              </w:rPr>
            </w:pPr>
          </w:p>
        </w:tc>
      </w:tr>
      <w:tr w:rsidR="00DF3958" w:rsidRPr="00B27DC6" w:rsidTr="00DF3958">
        <w:trPr>
          <w:trHeight w:val="567"/>
          <w:jc w:val="center"/>
        </w:trPr>
        <w:tc>
          <w:tcPr>
            <w:tcW w:w="2470" w:type="pct"/>
            <w:gridSpan w:val="8"/>
            <w:tcBorders>
              <w:top w:val="single" w:sz="6" w:space="0" w:color="auto"/>
              <w:left w:val="single" w:sz="12" w:space="0" w:color="auto"/>
              <w:bottom w:val="single" w:sz="6" w:space="0" w:color="auto"/>
              <w:right w:val="single" w:sz="4" w:space="0" w:color="auto"/>
            </w:tcBorders>
            <w:shd w:val="clear" w:color="auto" w:fill="FFFFFF"/>
            <w:vAlign w:val="center"/>
          </w:tcPr>
          <w:p w:rsidR="005A61E9" w:rsidRPr="00B27DC6" w:rsidRDefault="005A61E9" w:rsidP="004D6249">
            <w:pPr>
              <w:spacing w:before="60" w:after="60" w:line="240" w:lineRule="auto"/>
              <w:rPr>
                <w:rFonts w:ascii="Arial" w:hAnsi="Arial" w:cs="Arial"/>
                <w:sz w:val="18"/>
                <w:szCs w:val="18"/>
              </w:rPr>
            </w:pPr>
            <w:r w:rsidRPr="00B27DC6">
              <w:rPr>
                <w:rFonts w:ascii="Arial" w:hAnsi="Arial" w:cs="Arial"/>
                <w:sz w:val="18"/>
                <w:szCs w:val="18"/>
              </w:rPr>
              <w:t>Liczba osób objętych wsparciem EFS w ramach  programów kształcenia o profilu ogólnoakademickim lub praktycznym, dostosowanych do potrzeb gospodarki, rynku pracy i społeczeństwa</w:t>
            </w:r>
          </w:p>
        </w:tc>
        <w:tc>
          <w:tcPr>
            <w:tcW w:w="69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A61E9" w:rsidRPr="00B27DC6" w:rsidRDefault="005A61E9" w:rsidP="004D6249">
            <w:pPr>
              <w:spacing w:before="60" w:after="60" w:line="240" w:lineRule="auto"/>
              <w:ind w:left="57"/>
              <w:jc w:val="center"/>
              <w:rPr>
                <w:rFonts w:ascii="Arial" w:hAnsi="Arial" w:cs="Arial"/>
                <w:sz w:val="18"/>
                <w:szCs w:val="18"/>
              </w:rPr>
            </w:pPr>
          </w:p>
        </w:tc>
        <w:tc>
          <w:tcPr>
            <w:tcW w:w="69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A61E9" w:rsidRPr="00B27DC6" w:rsidRDefault="005A61E9" w:rsidP="004D6249">
            <w:pPr>
              <w:spacing w:before="60" w:after="60" w:line="240" w:lineRule="auto"/>
              <w:ind w:left="57"/>
              <w:jc w:val="center"/>
              <w:rPr>
                <w:rFonts w:ascii="Arial" w:hAnsi="Arial" w:cs="Arial"/>
                <w:sz w:val="18"/>
                <w:szCs w:val="18"/>
              </w:rPr>
            </w:pPr>
          </w:p>
        </w:tc>
        <w:tc>
          <w:tcPr>
            <w:tcW w:w="1138" w:type="pct"/>
            <w:gridSpan w:val="3"/>
            <w:tcBorders>
              <w:top w:val="single" w:sz="4" w:space="0" w:color="auto"/>
              <w:left w:val="single" w:sz="4" w:space="0" w:color="auto"/>
              <w:bottom w:val="single" w:sz="4" w:space="0" w:color="auto"/>
              <w:right w:val="single" w:sz="12" w:space="0" w:color="auto"/>
            </w:tcBorders>
            <w:shd w:val="clear" w:color="auto" w:fill="FFFFFF"/>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1500</w:t>
            </w:r>
          </w:p>
        </w:tc>
      </w:tr>
      <w:tr w:rsidR="005A61E9" w:rsidRPr="00B27DC6" w:rsidTr="00DF3958">
        <w:trPr>
          <w:trHeight w:val="567"/>
          <w:jc w:val="center"/>
        </w:trPr>
        <w:tc>
          <w:tcPr>
            <w:tcW w:w="2470"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5A61E9" w:rsidRPr="00B27DC6" w:rsidRDefault="005A61E9" w:rsidP="004D6249">
            <w:pPr>
              <w:spacing w:before="60" w:after="60" w:line="240" w:lineRule="auto"/>
              <w:rPr>
                <w:rFonts w:ascii="Arial" w:hAnsi="Arial" w:cs="Arial"/>
                <w:sz w:val="18"/>
                <w:szCs w:val="18"/>
              </w:rPr>
            </w:pPr>
            <w:r w:rsidRPr="00B27DC6">
              <w:rPr>
                <w:rFonts w:ascii="Arial" w:hAnsi="Arial" w:cs="Arial"/>
                <w:sz w:val="18"/>
                <w:szCs w:val="18"/>
              </w:rPr>
              <w:t>Liczba osób objętych kursami edukacyjnymi w ramach realizacji trzeciej misji uczelni</w:t>
            </w:r>
          </w:p>
        </w:tc>
        <w:tc>
          <w:tcPr>
            <w:tcW w:w="2530" w:type="pct"/>
            <w:gridSpan w:val="7"/>
            <w:tcBorders>
              <w:top w:val="single" w:sz="4" w:space="0" w:color="auto"/>
              <w:left w:val="single" w:sz="6" w:space="0" w:color="auto"/>
              <w:bottom w:val="single" w:sz="6" w:space="0" w:color="auto"/>
              <w:right w:val="single" w:sz="12" w:space="0" w:color="auto"/>
            </w:tcBorders>
            <w:shd w:val="clear" w:color="auto" w:fill="FFFFFF"/>
            <w:vAlign w:val="center"/>
          </w:tcPr>
          <w:p w:rsidR="005A61E9" w:rsidRPr="00B27DC6" w:rsidRDefault="005A61E9" w:rsidP="004D6249">
            <w:pPr>
              <w:spacing w:before="60" w:after="60" w:line="240" w:lineRule="auto"/>
              <w:ind w:left="57"/>
              <w:jc w:val="center"/>
              <w:rPr>
                <w:rFonts w:ascii="Arial" w:hAnsi="Arial" w:cs="Arial"/>
                <w:sz w:val="18"/>
                <w:szCs w:val="18"/>
              </w:rPr>
            </w:pPr>
            <w:r w:rsidRPr="00B27DC6">
              <w:rPr>
                <w:rFonts w:ascii="Arial" w:hAnsi="Arial" w:cs="Arial"/>
                <w:sz w:val="18"/>
                <w:szCs w:val="18"/>
              </w:rPr>
              <w:t>7000</w:t>
            </w:r>
          </w:p>
        </w:tc>
      </w:tr>
    </w:tbl>
    <w:p w:rsidR="005A61E9" w:rsidRPr="00B27DC6" w:rsidRDefault="005A61E9" w:rsidP="004A55C1">
      <w:pPr>
        <w:spacing w:before="60" w:after="60" w:line="240" w:lineRule="auto"/>
        <w:rPr>
          <w:rFonts w:ascii="Arial" w:hAnsi="Arial" w:cs="Arial"/>
          <w:sz w:val="18"/>
          <w:szCs w:val="18"/>
        </w:rPr>
      </w:pPr>
    </w:p>
    <w:tbl>
      <w:tblPr>
        <w:tblW w:w="506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99"/>
        <w:gridCol w:w="243"/>
        <w:gridCol w:w="4986"/>
        <w:gridCol w:w="1600"/>
        <w:gridCol w:w="983"/>
      </w:tblGrid>
      <w:tr w:rsidR="007422AB" w:rsidRPr="00B27DC6" w:rsidTr="00D222AB">
        <w:trPr>
          <w:jc w:val="center"/>
        </w:trPr>
        <w:tc>
          <w:tcPr>
            <w:tcW w:w="5000" w:type="pct"/>
            <w:gridSpan w:val="5"/>
            <w:tcBorders>
              <w:top w:val="single" w:sz="12" w:space="0" w:color="auto"/>
              <w:left w:val="single" w:sz="12" w:space="0" w:color="auto"/>
              <w:bottom w:val="single" w:sz="12" w:space="0" w:color="auto"/>
              <w:right w:val="single" w:sz="12"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7422AB" w:rsidRPr="00B27DC6" w:rsidTr="00D222AB">
        <w:trPr>
          <w:jc w:val="center"/>
        </w:trPr>
        <w:tc>
          <w:tcPr>
            <w:tcW w:w="5000" w:type="pct"/>
            <w:gridSpan w:val="5"/>
            <w:tcBorders>
              <w:top w:val="single" w:sz="12" w:space="0" w:color="auto"/>
              <w:left w:val="single" w:sz="12" w:space="0" w:color="auto"/>
              <w:bottom w:val="single" w:sz="12" w:space="0" w:color="auto"/>
              <w:right w:val="single" w:sz="12"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7422AB" w:rsidRPr="00B27DC6" w:rsidTr="00D222AB">
        <w:trPr>
          <w:jc w:val="center"/>
        </w:trPr>
        <w:tc>
          <w:tcPr>
            <w:tcW w:w="5000" w:type="pct"/>
            <w:gridSpan w:val="5"/>
            <w:tcBorders>
              <w:top w:val="single" w:sz="12" w:space="0" w:color="auto"/>
              <w:left w:val="single" w:sz="12" w:space="0" w:color="auto"/>
              <w:bottom w:val="single" w:sz="6"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t xml:space="preserve">Wnioskodawcą projektu jest szkoła wyższa publiczna bądź niepubliczna (lub konsorcjum uczelni), która nie jest w likwidacji, nie wystąpiła do Ministra właściwego do spraw szkolnictwa wyższego o zgodę na likwidację, </w:t>
            </w:r>
            <w:r w:rsidRPr="00B27DC6">
              <w:rPr>
                <w:rFonts w:ascii="Arial" w:hAnsi="Arial" w:cs="Arial"/>
                <w:sz w:val="18"/>
                <w:szCs w:val="18"/>
              </w:rPr>
              <w:lastRenderedPageBreak/>
              <w:t>ani wobec której Minister właściwy do spraw szkolnictwa wyższego nie ogłosił informacji o zawieszeniu uprawnień uczelni do prowadzenia studiów.</w:t>
            </w:r>
          </w:p>
        </w:tc>
      </w:tr>
      <w:tr w:rsidR="007422AB" w:rsidRPr="00B27DC6" w:rsidTr="006805D0">
        <w:trPr>
          <w:jc w:val="center"/>
        </w:trPr>
        <w:tc>
          <w:tcPr>
            <w:tcW w:w="850" w:type="pct"/>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77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 xml:space="preserve">Zgodnie z ustawą – Prawo o szkolnictwie wyższym kierunki studiów mogą być prowadzone jedynie przez uczelnie publiczne i niepubliczne. W  przypadku  partnerstwa uczelni, każda z uczelni wchodząca w jego skład  musi spełniać wymogi  kryterium.  </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6"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jc w:val="both"/>
              <w:rPr>
                <w:rFonts w:ascii="Arial" w:hAnsi="Arial" w:cs="Arial"/>
                <w:sz w:val="18"/>
                <w:szCs w:val="18"/>
              </w:rPr>
            </w:pPr>
            <w:r w:rsidRPr="00B27DC6">
              <w:rPr>
                <w:rFonts w:ascii="Arial" w:hAnsi="Arial" w:cs="Arial"/>
                <w:sz w:val="18"/>
                <w:szCs w:val="18"/>
              </w:rPr>
              <w:t xml:space="preserve">Projekt obejmuje swoim zakresem </w:t>
            </w:r>
            <w:r w:rsidRPr="00B27DC6">
              <w:rPr>
                <w:rFonts w:ascii="Arial" w:hAnsi="Arial" w:cs="Arial"/>
                <w:b/>
                <w:sz w:val="18"/>
                <w:szCs w:val="18"/>
              </w:rPr>
              <w:t>stworzenie i realizację</w:t>
            </w:r>
            <w:r w:rsidRPr="00B27DC6">
              <w:rPr>
                <w:rFonts w:ascii="Arial" w:hAnsi="Arial" w:cs="Arial"/>
                <w:sz w:val="18"/>
                <w:szCs w:val="18"/>
              </w:rPr>
              <w:t xml:space="preserve"> jednego z dwóch poniżej wskazanych rodzajów kursów edukacyjnych w formie e-learningu:</w:t>
            </w:r>
          </w:p>
          <w:p w:rsidR="007422AB" w:rsidRPr="00B27DC6" w:rsidRDefault="007422AB" w:rsidP="0001329B">
            <w:pPr>
              <w:numPr>
                <w:ilvl w:val="0"/>
                <w:numId w:val="30"/>
              </w:numPr>
              <w:spacing w:before="60" w:after="60" w:line="240" w:lineRule="auto"/>
              <w:ind w:left="1336" w:hanging="283"/>
              <w:jc w:val="both"/>
              <w:rPr>
                <w:rFonts w:ascii="Arial" w:hAnsi="Arial" w:cs="Arial"/>
                <w:sz w:val="18"/>
                <w:szCs w:val="18"/>
              </w:rPr>
            </w:pPr>
            <w:r w:rsidRPr="00B27DC6">
              <w:rPr>
                <w:rFonts w:ascii="Arial" w:hAnsi="Arial" w:cs="Arial"/>
                <w:sz w:val="18"/>
                <w:szCs w:val="18"/>
              </w:rPr>
              <w:t>kurs edukacyjny dla studentów, stanowiący dodatkowy element procesu kształcenia na studiach I lub II stopnia;</w:t>
            </w:r>
          </w:p>
          <w:p w:rsidR="007422AB" w:rsidRPr="00B27DC6" w:rsidRDefault="007422AB" w:rsidP="0001329B">
            <w:pPr>
              <w:numPr>
                <w:ilvl w:val="0"/>
                <w:numId w:val="30"/>
              </w:numPr>
              <w:spacing w:before="60" w:after="60" w:line="240" w:lineRule="auto"/>
              <w:ind w:left="1336" w:hanging="283"/>
              <w:jc w:val="both"/>
              <w:rPr>
                <w:rFonts w:ascii="Arial" w:hAnsi="Arial" w:cs="Arial"/>
                <w:sz w:val="18"/>
                <w:szCs w:val="18"/>
              </w:rPr>
            </w:pPr>
            <w:r w:rsidRPr="00B27DC6">
              <w:rPr>
                <w:rFonts w:ascii="Arial" w:hAnsi="Arial" w:cs="Arial"/>
                <w:sz w:val="18"/>
                <w:szCs w:val="18"/>
              </w:rPr>
              <w:t>masowy otwarty kurs edukacyjny (MOOC) dostępny dla wszystkich chętnych.</w:t>
            </w:r>
          </w:p>
          <w:p w:rsidR="007422AB" w:rsidRPr="00B27DC6" w:rsidRDefault="007422AB" w:rsidP="004A55C1">
            <w:pPr>
              <w:spacing w:before="60" w:after="60" w:line="240" w:lineRule="auto"/>
              <w:ind w:left="344"/>
              <w:jc w:val="both"/>
              <w:rPr>
                <w:rFonts w:ascii="Arial" w:hAnsi="Arial" w:cs="Arial"/>
                <w:sz w:val="18"/>
                <w:szCs w:val="18"/>
              </w:rPr>
            </w:pPr>
            <w:r w:rsidRPr="00B27DC6">
              <w:rPr>
                <w:rFonts w:ascii="Arial" w:hAnsi="Arial" w:cs="Arial"/>
                <w:sz w:val="18"/>
                <w:szCs w:val="18"/>
              </w:rPr>
              <w:t>Kursy muszą być bezpłatne i powszechnie dostępne. Wybrane do dofinansowania kursy zostaną umieszczone na specjalnie utworzonej platformie, której administratorem będzie Ministerstwo Nauki i Szkolnictwa Wyższego.</w:t>
            </w:r>
          </w:p>
          <w:p w:rsidR="007422AB" w:rsidRPr="00B27DC6" w:rsidRDefault="007422AB" w:rsidP="004A55C1">
            <w:pPr>
              <w:spacing w:before="60" w:after="60" w:line="240" w:lineRule="auto"/>
              <w:ind w:left="344"/>
              <w:jc w:val="both"/>
              <w:rPr>
                <w:rFonts w:ascii="Arial" w:hAnsi="Arial" w:cs="Arial"/>
                <w:sz w:val="18"/>
                <w:szCs w:val="18"/>
              </w:rPr>
            </w:pPr>
            <w:r w:rsidRPr="00B27DC6">
              <w:rPr>
                <w:rFonts w:ascii="Arial" w:hAnsi="Arial" w:cs="Arial"/>
                <w:sz w:val="18"/>
                <w:szCs w:val="18"/>
              </w:rPr>
              <w:t xml:space="preserve">Platforma oparta  na spolszczonej  platformie  Open </w:t>
            </w:r>
            <w:proofErr w:type="spellStart"/>
            <w:r w:rsidRPr="00B27DC6">
              <w:rPr>
                <w:rFonts w:ascii="Arial" w:hAnsi="Arial" w:cs="Arial"/>
                <w:sz w:val="18"/>
                <w:szCs w:val="18"/>
              </w:rPr>
              <w:t>EdX</w:t>
            </w:r>
            <w:proofErr w:type="spellEnd"/>
            <w:r w:rsidRPr="00B27DC6">
              <w:rPr>
                <w:rFonts w:ascii="Arial" w:hAnsi="Arial" w:cs="Arial"/>
                <w:sz w:val="18"/>
                <w:szCs w:val="18"/>
              </w:rPr>
              <w:t xml:space="preserve"> będzie zawierała kursy  w  formie e-learningu/MOOC. Platforma  Open </w:t>
            </w:r>
            <w:proofErr w:type="spellStart"/>
            <w:r w:rsidRPr="00B27DC6">
              <w:rPr>
                <w:rFonts w:ascii="Arial" w:hAnsi="Arial" w:cs="Arial"/>
                <w:sz w:val="18"/>
                <w:szCs w:val="18"/>
              </w:rPr>
              <w:t>edX</w:t>
            </w:r>
            <w:proofErr w:type="spellEnd"/>
            <w:r w:rsidRPr="00B27DC6">
              <w:rPr>
                <w:rFonts w:ascii="Arial" w:hAnsi="Arial" w:cs="Arial"/>
                <w:sz w:val="18"/>
                <w:szCs w:val="18"/>
              </w:rPr>
              <w:t xml:space="preserve">  będzie  udostępniana  jako oprogramowanie typu  Open-Source  na licencji  AGPL. Nie będzie ograniczeń w wykorzystaniu zasobów platformy w celu  tworzenia i  udostępniania kursów. </w:t>
            </w:r>
          </w:p>
        </w:tc>
      </w:tr>
      <w:tr w:rsidR="007422AB" w:rsidRPr="00B27DC6" w:rsidTr="006805D0">
        <w:trPr>
          <w:jc w:val="center"/>
        </w:trPr>
        <w:tc>
          <w:tcPr>
            <w:tcW w:w="850" w:type="pct"/>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7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 xml:space="preserve">Kształcenie przy wykorzystaniu metody </w:t>
            </w:r>
            <w:r w:rsidRPr="00B27DC6">
              <w:rPr>
                <w:rFonts w:ascii="Arial" w:hAnsi="Arial" w:cs="Arial"/>
                <w:i/>
                <w:sz w:val="18"/>
                <w:szCs w:val="18"/>
              </w:rPr>
              <w:t>e-learningu</w:t>
            </w:r>
            <w:r w:rsidRPr="00B27DC6">
              <w:rPr>
                <w:rFonts w:ascii="Arial" w:hAnsi="Arial" w:cs="Arial"/>
                <w:sz w:val="18"/>
                <w:szCs w:val="18"/>
              </w:rPr>
              <w:t xml:space="preserve"> ma ogromne znaczenie wspomagające rozwój nowoczesnych metod dydaktycznych Stworzenie  masowych  otwartych  kursów online,  docierających  do  szerokiego  grona  odbiorców, stanowi realizację misji  uczenia się  przez  całe  życie.</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6"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t>Wnioskodawca we wniosku zaprezentuje cel główny i cele szczegółowe kursu, rodzaj kursu (grupę docelową), opis kursu (sylabus) ze wskazaniem poszczególnych tematów oraz szacowanym czasem niezbędnym (liczba godzin) na zgłębienie danego zagadnienia, wykorzystywane metody i narzędzia dydaktyczne, korzyści dla uczestnika kursu opisane za pomocą efektów kształcenia. We wniosku niezbędne jest również uwzględnienie informacji nt. planowanego monitorowania postępu w nauce uczestnika kursu jak również formy zaliczenia,/ walidacji, weryfikacji. Ponadto wnioskodawca powinien przedstawić we wniosku potencjał kadrowy, jakim dysponuje, jak również sposób wykorzystania go do realizacji kursu.</w:t>
            </w:r>
          </w:p>
        </w:tc>
      </w:tr>
      <w:tr w:rsidR="007422AB" w:rsidRPr="00B27DC6" w:rsidTr="006805D0">
        <w:trPr>
          <w:jc w:val="center"/>
        </w:trPr>
        <w:tc>
          <w:tcPr>
            <w:tcW w:w="850" w:type="pct"/>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7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ind w:left="57"/>
              <w:rPr>
                <w:rFonts w:ascii="Arial" w:hAnsi="Arial" w:cs="Arial"/>
                <w:bCs/>
                <w:sz w:val="18"/>
                <w:szCs w:val="18"/>
              </w:rPr>
            </w:pPr>
            <w:r w:rsidRPr="00B27DC6">
              <w:rPr>
                <w:rFonts w:ascii="Arial" w:hAnsi="Arial" w:cs="Arial"/>
                <w:sz w:val="18"/>
                <w:szCs w:val="18"/>
              </w:rPr>
              <w:t xml:space="preserve">Ustawa Prawo o szkolnictwie wyższym daje uczelniom możliwość prowadzenia zajęć dydaktycznych na studiach z wykorzystaniem metod i technik kształcenia na odległość. Szczegółowe zasady prowadzenia takiego kształcenia określone są w rozporządzeniu Ministra Nauki i Szkolnictwa Wyższego z dnia 25 września 2007 r. </w:t>
            </w:r>
            <w:r w:rsidRPr="00B27DC6">
              <w:rPr>
                <w:rFonts w:ascii="Arial" w:hAnsi="Arial" w:cs="Arial"/>
                <w:bCs/>
                <w:i/>
                <w:sz w:val="18"/>
                <w:szCs w:val="18"/>
              </w:rPr>
              <w:t>w sprawie warunków, jakie muszą być spełnione, aby zajęcia dydaktyczne na studiach mogły być prowadzone z wykorzystaniem metod i technik kształcenia na odległość</w:t>
            </w:r>
            <w:r w:rsidRPr="00B27DC6">
              <w:rPr>
                <w:rFonts w:ascii="Arial" w:hAnsi="Arial" w:cs="Arial"/>
                <w:bCs/>
                <w:sz w:val="18"/>
                <w:szCs w:val="18"/>
              </w:rPr>
              <w:t xml:space="preserve"> (Dz. U. Nr 188, poz. 1347 z późn. zm.). Uczelnia prowadząca zajęcia dydaktyczne z wykorzystaniem metody </w:t>
            </w:r>
            <w:r w:rsidRPr="00B27DC6">
              <w:rPr>
                <w:rFonts w:ascii="Arial" w:hAnsi="Arial" w:cs="Arial"/>
                <w:bCs/>
                <w:i/>
                <w:sz w:val="18"/>
                <w:szCs w:val="18"/>
              </w:rPr>
              <w:t>e-learningu</w:t>
            </w:r>
            <w:r w:rsidRPr="00B27DC6">
              <w:rPr>
                <w:rFonts w:ascii="Arial" w:hAnsi="Arial" w:cs="Arial"/>
                <w:bCs/>
                <w:sz w:val="18"/>
                <w:szCs w:val="18"/>
              </w:rPr>
              <w:t xml:space="preserve">, musi spełniać warunki polegające między innymi na zapewnieniu odpowiednio przygotowanej kadry nauczycieli akademickich, infrastruktury informatycznej i oprogramowania. </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6"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jc w:val="both"/>
              <w:rPr>
                <w:rFonts w:ascii="Arial" w:hAnsi="Arial" w:cs="Arial"/>
                <w:sz w:val="18"/>
                <w:szCs w:val="18"/>
              </w:rPr>
            </w:pPr>
            <w:r w:rsidRPr="00B27DC6">
              <w:rPr>
                <w:rFonts w:ascii="Arial" w:hAnsi="Arial" w:cs="Arial"/>
                <w:sz w:val="18"/>
                <w:szCs w:val="18"/>
              </w:rPr>
              <w:t xml:space="preserve">Wydział/wydziały uczelni, który będzie/ będą realizować działania w ramach projektu, nie posiadają w </w:t>
            </w:r>
            <w:r w:rsidRPr="00B27DC6">
              <w:rPr>
                <w:rFonts w:ascii="Arial" w:hAnsi="Arial" w:cs="Arial"/>
                <w:sz w:val="18"/>
                <w:szCs w:val="18"/>
              </w:rPr>
              <w:lastRenderedPageBreak/>
              <w:t>momencie złożenia wniosku negatywnej oceny jakości kształcenia PKA na którymkolwiek z kierunków, w ramach których będą realizowane działania w ramach projektu</w:t>
            </w:r>
            <w:r w:rsidRPr="00B27DC6">
              <w:rPr>
                <w:rFonts w:ascii="Arial" w:hAnsi="Arial" w:cs="Arial"/>
                <w:color w:val="000000"/>
                <w:sz w:val="18"/>
                <w:szCs w:val="18"/>
              </w:rPr>
              <w:t>.</w:t>
            </w:r>
          </w:p>
        </w:tc>
      </w:tr>
      <w:tr w:rsidR="007422AB" w:rsidRPr="00B27DC6" w:rsidTr="006805D0">
        <w:trPr>
          <w:jc w:val="center"/>
        </w:trPr>
        <w:tc>
          <w:tcPr>
            <w:tcW w:w="850" w:type="pct"/>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77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Wymogi  dotyczące ocen Polskiej Komisji Akredytacyjnej stanowić będą gwarancje, że w konkursie  będą aplikować  tylko te jednostki uczelni, które gwarantują odpowiednią jakość kształcenia i potencjał w  rozwijaniu  nowoczesnych  form kształcenia.</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6"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t>Projekt trwa nie dłużej niż 24 miesiące.</w:t>
            </w:r>
          </w:p>
        </w:tc>
      </w:tr>
      <w:tr w:rsidR="007422AB" w:rsidRPr="00B27DC6" w:rsidTr="006805D0">
        <w:trPr>
          <w:jc w:val="center"/>
        </w:trPr>
        <w:tc>
          <w:tcPr>
            <w:tcW w:w="850" w:type="pct"/>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p>
        </w:tc>
        <w:tc>
          <w:tcPr>
            <w:tcW w:w="277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Planowane jest wsparcie przygotowania kilku cykli kursów edukacyjnych, nieprzekraczających 24 miesięcy.</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6"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t>Średni  koszt  przypadający w projekcie na jednego  uczestnika projektu nie może przekraczać 1 200PLN (do kosztu  przypadającego  na jednego uczestnika projektu  nie wlicza się kosztów racjonalnych usprawnień w przypadku zaistnienia  w trakcie realizacji projektu  potrzeby  ich zastosowania w celu  umożliwienia udziału w projekcie osobom z niepełnosprawnościami).</w:t>
            </w:r>
          </w:p>
        </w:tc>
      </w:tr>
      <w:tr w:rsidR="007422AB" w:rsidRPr="00B27DC6" w:rsidTr="006805D0">
        <w:trPr>
          <w:jc w:val="center"/>
        </w:trPr>
        <w:tc>
          <w:tcPr>
            <w:tcW w:w="850" w:type="pct"/>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7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 xml:space="preserve">Kwota obejmuje koszt  przygotowania i  przeprowadzenia kursów edukacyjnych, materiałów  edukacyjnych, sposobu weryfikacji efektów kształcenia, tj. skrypty sprawdzające oraz </w:t>
            </w:r>
            <w:proofErr w:type="spellStart"/>
            <w:r w:rsidRPr="00B27DC6">
              <w:rPr>
                <w:rFonts w:ascii="Arial" w:hAnsi="Arial" w:cs="Arial"/>
                <w:sz w:val="18"/>
                <w:szCs w:val="18"/>
              </w:rPr>
              <w:t>peer-assessment</w:t>
            </w:r>
            <w:proofErr w:type="spellEnd"/>
            <w:r w:rsidRPr="00B27DC6">
              <w:rPr>
                <w:rFonts w:ascii="Arial" w:hAnsi="Arial" w:cs="Arial"/>
                <w:sz w:val="18"/>
                <w:szCs w:val="18"/>
              </w:rPr>
              <w:t>.</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6"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t xml:space="preserve">W związku z faktem, że działania w projekcie dotyczą wsparcia nieobjętego programem kształcenia na danym kierunku, wydatki ponoszone na realizację zadań w ramach projektu nie mogą być przeznaczone na działania finansowane ze środków budżetu państwa na kształcenie studentów stacjonarnych ani na działania finansowane z czesnego opłacanego przez studentów objętych projektem. </w:t>
            </w:r>
          </w:p>
        </w:tc>
      </w:tr>
      <w:tr w:rsidR="007422AB" w:rsidRPr="00B27DC6" w:rsidTr="006805D0">
        <w:trPr>
          <w:jc w:val="center"/>
        </w:trPr>
        <w:tc>
          <w:tcPr>
            <w:tcW w:w="979"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49" w:type="pct"/>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Zadania podlegające finansowaniu z EFS nie służą realizacji obowiązków wynikających z przepisów Prawa o szkolnictwie wyższym i przepisów wykonawczych. Ponadto ich finansowanie nie może pokrywać kosztów opłacanych przez studentów w ramach czesnego.</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4" w:space="0" w:color="auto"/>
              <w:right w:val="single" w:sz="12" w:space="0" w:color="auto"/>
            </w:tcBorders>
            <w:shd w:val="clear" w:color="auto" w:fill="FFFFFF"/>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t>Realizacja kursów w projekcie prowadzi  do uzyskania co najmniej  dwóch  spośród  następujących  kompetencji odpowiadających  potrzebom społeczno-gospodarczym:</w:t>
            </w:r>
          </w:p>
          <w:p w:rsidR="007422AB" w:rsidRPr="00B27DC6" w:rsidRDefault="007422AB" w:rsidP="0001329B">
            <w:pPr>
              <w:numPr>
                <w:ilvl w:val="0"/>
                <w:numId w:val="36"/>
              </w:numPr>
              <w:spacing w:before="60" w:after="60" w:line="240" w:lineRule="auto"/>
              <w:ind w:left="1056" w:hanging="336"/>
              <w:rPr>
                <w:rFonts w:ascii="Arial" w:hAnsi="Arial" w:cs="Arial"/>
                <w:sz w:val="18"/>
                <w:szCs w:val="18"/>
              </w:rPr>
            </w:pPr>
            <w:r w:rsidRPr="00B27DC6">
              <w:rPr>
                <w:rFonts w:ascii="Arial" w:hAnsi="Arial" w:cs="Arial"/>
                <w:sz w:val="18"/>
                <w:szCs w:val="18"/>
              </w:rPr>
              <w:t>językowe</w:t>
            </w:r>
          </w:p>
          <w:p w:rsidR="007422AB" w:rsidRPr="00B27DC6" w:rsidRDefault="007422AB" w:rsidP="0001329B">
            <w:pPr>
              <w:numPr>
                <w:ilvl w:val="0"/>
                <w:numId w:val="36"/>
              </w:numPr>
              <w:spacing w:before="60" w:after="60" w:line="240" w:lineRule="auto"/>
              <w:ind w:left="1056" w:hanging="336"/>
              <w:rPr>
                <w:rFonts w:ascii="Arial" w:hAnsi="Arial" w:cs="Arial"/>
                <w:sz w:val="18"/>
                <w:szCs w:val="18"/>
              </w:rPr>
            </w:pPr>
            <w:r w:rsidRPr="00B27DC6">
              <w:rPr>
                <w:rFonts w:ascii="Arial" w:hAnsi="Arial" w:cs="Arial"/>
                <w:sz w:val="18"/>
                <w:szCs w:val="18"/>
              </w:rPr>
              <w:t>informatyczne</w:t>
            </w:r>
          </w:p>
          <w:p w:rsidR="007422AB" w:rsidRPr="00B27DC6" w:rsidRDefault="007422AB" w:rsidP="0001329B">
            <w:pPr>
              <w:numPr>
                <w:ilvl w:val="0"/>
                <w:numId w:val="36"/>
              </w:numPr>
              <w:spacing w:before="60" w:after="60" w:line="240" w:lineRule="auto"/>
              <w:ind w:left="1056" w:hanging="336"/>
              <w:rPr>
                <w:rFonts w:ascii="Arial" w:hAnsi="Arial" w:cs="Arial"/>
                <w:sz w:val="18"/>
                <w:szCs w:val="18"/>
              </w:rPr>
            </w:pPr>
            <w:r w:rsidRPr="00B27DC6">
              <w:rPr>
                <w:rFonts w:ascii="Arial" w:hAnsi="Arial" w:cs="Arial"/>
                <w:sz w:val="18"/>
                <w:szCs w:val="18"/>
              </w:rPr>
              <w:t>analityczne, w tym umiejętność rozwiązywania problemów</w:t>
            </w:r>
          </w:p>
          <w:p w:rsidR="007422AB" w:rsidRPr="00B27DC6" w:rsidRDefault="007422AB" w:rsidP="0001329B">
            <w:pPr>
              <w:numPr>
                <w:ilvl w:val="0"/>
                <w:numId w:val="36"/>
              </w:numPr>
              <w:spacing w:before="60" w:after="60" w:line="240" w:lineRule="auto"/>
              <w:ind w:left="1056" w:hanging="336"/>
              <w:rPr>
                <w:rFonts w:ascii="Arial" w:hAnsi="Arial" w:cs="Arial"/>
                <w:sz w:val="18"/>
                <w:szCs w:val="18"/>
              </w:rPr>
            </w:pPr>
            <w:r w:rsidRPr="00B27DC6">
              <w:rPr>
                <w:rFonts w:ascii="Arial" w:hAnsi="Arial" w:cs="Arial"/>
                <w:sz w:val="18"/>
                <w:szCs w:val="18"/>
              </w:rPr>
              <w:t>komunikacyjne</w:t>
            </w:r>
          </w:p>
          <w:p w:rsidR="007422AB" w:rsidRPr="00B27DC6" w:rsidRDefault="007422AB" w:rsidP="0001329B">
            <w:pPr>
              <w:numPr>
                <w:ilvl w:val="0"/>
                <w:numId w:val="36"/>
              </w:numPr>
              <w:spacing w:before="60" w:after="60" w:line="240" w:lineRule="auto"/>
              <w:ind w:left="1056" w:hanging="336"/>
              <w:rPr>
                <w:rFonts w:ascii="Arial" w:hAnsi="Arial" w:cs="Arial"/>
                <w:sz w:val="18"/>
                <w:szCs w:val="18"/>
              </w:rPr>
            </w:pPr>
            <w:r w:rsidRPr="00B27DC6">
              <w:rPr>
                <w:rFonts w:ascii="Arial" w:hAnsi="Arial" w:cs="Arial"/>
                <w:sz w:val="18"/>
                <w:szCs w:val="18"/>
              </w:rPr>
              <w:t>w zakresie przedsiębiorczości</w:t>
            </w:r>
          </w:p>
          <w:p w:rsidR="007422AB" w:rsidRPr="00B27DC6" w:rsidRDefault="007422AB" w:rsidP="004A55C1">
            <w:pPr>
              <w:spacing w:before="60" w:after="60" w:line="240" w:lineRule="auto"/>
              <w:ind w:left="360"/>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r>
      <w:tr w:rsidR="007422AB" w:rsidRPr="00B27DC6" w:rsidTr="006805D0">
        <w:trPr>
          <w:jc w:val="center"/>
        </w:trPr>
        <w:tc>
          <w:tcPr>
            <w:tcW w:w="979" w:type="pct"/>
            <w:gridSpan w:val="2"/>
            <w:tcBorders>
              <w:top w:val="single" w:sz="4"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49" w:type="pct"/>
            <w:tcBorders>
              <w:top w:val="single" w:sz="4"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 xml:space="preserve">Zakres  kompetencji  został  określony przede wszystkim  na podstawie  zamówionego przez IP  badania  ewaluacyjnego „Analiza  kompetencji i kwalifikacji  kluczowych dla zwiększenia  szans  absolwentów  na rynku  </w:t>
            </w:r>
            <w:r w:rsidRPr="00B27DC6">
              <w:rPr>
                <w:rFonts w:ascii="Arial" w:hAnsi="Arial" w:cs="Arial"/>
                <w:sz w:val="18"/>
                <w:szCs w:val="18"/>
              </w:rPr>
              <w:lastRenderedPageBreak/>
              <w:t>pracy”  oraz badania „ Bilans  Kapitału Ludzkiego”.</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Weryfikacja uzyskania kompetencji odbywa się zgodnie z Szczegółowym Opisem Osi Priorytetowych Programu Operacyjnego Wiedza Edukacja Rozwój 2014-2020 (załącznik nr 2b Definicje wskaźników monitorowania PO WER – definicja wskaźnika dotycząca kompetencji), tj. poprzez zrealizowanie wszystkich wymaganych etapów:</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7422AB" w:rsidRPr="00B27DC6" w:rsidRDefault="007422AB" w:rsidP="004A55C1">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850" w:type="pct"/>
            <w:tcBorders>
              <w:top w:val="single" w:sz="4"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21" w:type="pct"/>
            <w:tcBorders>
              <w:top w:val="single" w:sz="4"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6" w:space="0" w:color="auto"/>
              <w:left w:val="single" w:sz="12" w:space="0" w:color="auto"/>
              <w:bottom w:val="single" w:sz="4" w:space="0" w:color="auto"/>
              <w:right w:val="single" w:sz="12" w:space="0" w:color="auto"/>
            </w:tcBorders>
            <w:shd w:val="clear" w:color="auto" w:fill="auto"/>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lastRenderedPageBreak/>
              <w:t>Wnioskodawca określi we wniosku warunki techniczne  opracowanego kursu, zgodne z wytycznymi dotyczącymi ułatwień w dostępie do treści publikowanych w internecie (WCAG 2.0)</w:t>
            </w:r>
          </w:p>
        </w:tc>
      </w:tr>
      <w:tr w:rsidR="007422AB" w:rsidRPr="00B27DC6" w:rsidTr="006805D0">
        <w:trPr>
          <w:jc w:val="center"/>
        </w:trPr>
        <w:tc>
          <w:tcPr>
            <w:tcW w:w="979" w:type="pct"/>
            <w:gridSpan w:val="2"/>
            <w:tcBorders>
              <w:top w:val="single" w:sz="4"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49" w:type="pct"/>
            <w:tcBorders>
              <w:top w:val="single" w:sz="4"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Opracowanie kursów w zgodzie z wytycznymi  zapewni  możliwość udziału w kursach osobom z różnym rodzajem niepełnosprawności.</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tc>
        <w:tc>
          <w:tcPr>
            <w:tcW w:w="850" w:type="pct"/>
            <w:tcBorders>
              <w:top w:val="single" w:sz="4"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4"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p>
        </w:tc>
      </w:tr>
      <w:tr w:rsidR="007422AB" w:rsidRPr="00B27DC6" w:rsidTr="00D222AB">
        <w:trPr>
          <w:jc w:val="center"/>
        </w:trPr>
        <w:tc>
          <w:tcPr>
            <w:tcW w:w="5000" w:type="pct"/>
            <w:gridSpan w:val="5"/>
            <w:tcBorders>
              <w:top w:val="single" w:sz="6" w:space="0" w:color="auto"/>
              <w:left w:val="single" w:sz="12" w:space="0" w:color="auto"/>
              <w:bottom w:val="single" w:sz="4" w:space="0" w:color="auto"/>
              <w:right w:val="single" w:sz="12" w:space="0" w:color="auto"/>
            </w:tcBorders>
            <w:shd w:val="clear" w:color="auto" w:fill="auto"/>
            <w:vAlign w:val="center"/>
          </w:tcPr>
          <w:p w:rsidR="007422AB" w:rsidRPr="00B27DC6" w:rsidRDefault="007422AB" w:rsidP="0001329B">
            <w:pPr>
              <w:numPr>
                <w:ilvl w:val="0"/>
                <w:numId w:val="31"/>
              </w:numPr>
              <w:spacing w:before="60" w:after="60" w:line="240" w:lineRule="auto"/>
              <w:rPr>
                <w:rFonts w:ascii="Arial" w:hAnsi="Arial" w:cs="Arial"/>
                <w:sz w:val="18"/>
                <w:szCs w:val="18"/>
              </w:rPr>
            </w:pPr>
            <w:r w:rsidRPr="00B27DC6">
              <w:rPr>
                <w:rFonts w:ascii="Arial" w:hAnsi="Arial" w:cs="Arial"/>
                <w:sz w:val="18"/>
                <w:szCs w:val="18"/>
              </w:rPr>
              <w:t>Minimalna  liczba uczestników w kursie edukacyjnym dla studentów, stanowiącym dodatkowy element procesu kształcenia na studiach I lub II stopnia  wyniesie 35 osób, a  w masowym otwartym kursie edukacyjnym (MOOC) dostępnym dla wszystkich chętnych wyniesie 40 osób.</w:t>
            </w:r>
          </w:p>
        </w:tc>
      </w:tr>
      <w:tr w:rsidR="007422AB" w:rsidRPr="00B27DC6" w:rsidTr="006805D0">
        <w:trPr>
          <w:jc w:val="center"/>
        </w:trPr>
        <w:tc>
          <w:tcPr>
            <w:tcW w:w="979" w:type="pct"/>
            <w:gridSpan w:val="2"/>
            <w:tcBorders>
              <w:top w:val="single" w:sz="4" w:space="0" w:color="auto"/>
              <w:left w:val="single" w:sz="12" w:space="0" w:color="auto"/>
              <w:bottom w:val="single" w:sz="12"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49" w:type="pct"/>
            <w:tcBorders>
              <w:top w:val="single" w:sz="4" w:space="0" w:color="auto"/>
              <w:left w:val="single" w:sz="6" w:space="0" w:color="auto"/>
              <w:bottom w:val="single" w:sz="12" w:space="0" w:color="auto"/>
              <w:right w:val="single" w:sz="6" w:space="0" w:color="auto"/>
            </w:tcBorders>
            <w:shd w:val="clear" w:color="auto" w:fill="FFFFFF"/>
            <w:vAlign w:val="center"/>
          </w:tcPr>
          <w:p w:rsidR="007422AB" w:rsidRPr="00B27DC6" w:rsidRDefault="007422AB" w:rsidP="004A55C1">
            <w:pPr>
              <w:spacing w:before="60" w:after="60" w:line="240" w:lineRule="auto"/>
              <w:jc w:val="both"/>
              <w:rPr>
                <w:rFonts w:ascii="Arial" w:hAnsi="Arial" w:cs="Arial"/>
                <w:sz w:val="18"/>
                <w:szCs w:val="18"/>
              </w:rPr>
            </w:pPr>
            <w:r w:rsidRPr="00B27DC6">
              <w:rPr>
                <w:rFonts w:ascii="Arial" w:hAnsi="Arial" w:cs="Arial"/>
                <w:sz w:val="18"/>
                <w:szCs w:val="18"/>
              </w:rPr>
              <w:t>Kryterium ma zapewnić efektywne wykorzystanie środków i realizację  wskaźników projektu.</w:t>
            </w:r>
          </w:p>
          <w:p w:rsidR="007422AB" w:rsidRPr="00B27DC6" w:rsidRDefault="007422AB" w:rsidP="004A55C1">
            <w:pPr>
              <w:spacing w:before="60" w:after="60" w:line="240" w:lineRule="auto"/>
              <w:rPr>
                <w:rFonts w:ascii="Arial" w:hAnsi="Arial" w:cs="Arial"/>
                <w:color w:val="000000"/>
                <w:sz w:val="18"/>
                <w:szCs w:val="18"/>
              </w:rPr>
            </w:pPr>
            <w:r w:rsidRPr="00B27DC6">
              <w:rPr>
                <w:rFonts w:ascii="Arial" w:hAnsi="Arial" w:cs="Arial"/>
                <w:color w:val="000000"/>
                <w:sz w:val="18"/>
                <w:szCs w:val="18"/>
              </w:rPr>
              <w:t xml:space="preserve">Weryfikacja kryterium będzie dokonywana na podstawie treści wniosku. </w:t>
            </w:r>
          </w:p>
        </w:tc>
        <w:tc>
          <w:tcPr>
            <w:tcW w:w="850" w:type="pct"/>
            <w:tcBorders>
              <w:top w:val="single" w:sz="4" w:space="0" w:color="auto"/>
              <w:left w:val="single" w:sz="6" w:space="0" w:color="auto"/>
              <w:bottom w:val="single" w:sz="12"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4" w:space="0" w:color="auto"/>
              <w:left w:val="single" w:sz="6" w:space="0" w:color="auto"/>
              <w:bottom w:val="single" w:sz="12"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jc w:val="center"/>
        </w:trPr>
        <w:tc>
          <w:tcPr>
            <w:tcW w:w="5000" w:type="pct"/>
            <w:gridSpan w:val="5"/>
            <w:tcBorders>
              <w:top w:val="single" w:sz="12" w:space="0" w:color="auto"/>
              <w:left w:val="single" w:sz="12" w:space="0" w:color="auto"/>
              <w:bottom w:val="single" w:sz="12" w:space="0" w:color="auto"/>
              <w:right w:val="single" w:sz="12"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7422AB" w:rsidRPr="00B27DC6" w:rsidTr="005D5B3F">
        <w:trPr>
          <w:trHeight w:val="669"/>
          <w:jc w:val="center"/>
        </w:trPr>
        <w:tc>
          <w:tcPr>
            <w:tcW w:w="3628" w:type="pct"/>
            <w:gridSpan w:val="3"/>
            <w:tcBorders>
              <w:top w:val="single" w:sz="12" w:space="0" w:color="auto"/>
              <w:left w:val="single" w:sz="12" w:space="0" w:color="auto"/>
              <w:bottom w:val="single" w:sz="6" w:space="0" w:color="auto"/>
              <w:right w:val="single" w:sz="4" w:space="0" w:color="auto"/>
            </w:tcBorders>
            <w:shd w:val="clear" w:color="auto" w:fill="FFFFFF"/>
            <w:vAlign w:val="center"/>
          </w:tcPr>
          <w:p w:rsidR="007422AB" w:rsidRPr="00B27DC6" w:rsidRDefault="007422AB" w:rsidP="0001329B">
            <w:pPr>
              <w:numPr>
                <w:ilvl w:val="0"/>
                <w:numId w:val="35"/>
              </w:numPr>
              <w:spacing w:before="60" w:after="60" w:line="240" w:lineRule="auto"/>
              <w:rPr>
                <w:rFonts w:ascii="Arial" w:hAnsi="Arial" w:cs="Arial"/>
                <w:sz w:val="18"/>
                <w:szCs w:val="18"/>
              </w:rPr>
            </w:pPr>
            <w:r w:rsidRPr="00B27DC6">
              <w:rPr>
                <w:rFonts w:ascii="Arial" w:hAnsi="Arial" w:cs="Arial"/>
                <w:sz w:val="18"/>
                <w:szCs w:val="18"/>
              </w:rPr>
              <w:t>Przygotowanie i realizacja kursu odbywać się będzie równocześnie w języku obcym.</w:t>
            </w:r>
          </w:p>
        </w:tc>
        <w:tc>
          <w:tcPr>
            <w:tcW w:w="850" w:type="pct"/>
            <w:tcBorders>
              <w:top w:val="single" w:sz="12" w:space="0" w:color="auto"/>
              <w:left w:val="single" w:sz="4" w:space="0" w:color="auto"/>
              <w:bottom w:val="single" w:sz="6" w:space="0" w:color="auto"/>
              <w:right w:val="single" w:sz="4"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21" w:type="pct"/>
            <w:tcBorders>
              <w:top w:val="single" w:sz="12" w:space="0" w:color="auto"/>
              <w:left w:val="single" w:sz="4"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7422AB" w:rsidRPr="00B27DC6" w:rsidTr="006805D0">
        <w:trPr>
          <w:jc w:val="center"/>
        </w:trPr>
        <w:tc>
          <w:tcPr>
            <w:tcW w:w="850" w:type="pct"/>
            <w:tcBorders>
              <w:top w:val="single" w:sz="6" w:space="0" w:color="auto"/>
              <w:left w:val="single" w:sz="12"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78"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Realizacja kursu w języku  obcym  wniesie wkład w proces  umiędzynarodowienia uczelni oraz budowanie  wizerunku  uczelni  w kraju i za granicą.</w:t>
            </w:r>
          </w:p>
          <w:p w:rsidR="007422AB" w:rsidRPr="00B27DC6" w:rsidRDefault="007422AB" w:rsidP="00DF3958">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5D5B3F">
        <w:trPr>
          <w:trHeight w:val="676"/>
          <w:jc w:val="center"/>
        </w:trPr>
        <w:tc>
          <w:tcPr>
            <w:tcW w:w="3628" w:type="pct"/>
            <w:gridSpan w:val="3"/>
            <w:tcBorders>
              <w:top w:val="single" w:sz="6" w:space="0" w:color="auto"/>
              <w:left w:val="single" w:sz="12" w:space="0" w:color="auto"/>
              <w:bottom w:val="single" w:sz="6" w:space="0" w:color="auto"/>
              <w:right w:val="single" w:sz="6" w:space="0" w:color="auto"/>
            </w:tcBorders>
            <w:shd w:val="clear" w:color="auto" w:fill="auto"/>
            <w:vAlign w:val="center"/>
          </w:tcPr>
          <w:p w:rsidR="007422AB" w:rsidRPr="00B27DC6" w:rsidRDefault="007422AB" w:rsidP="0001329B">
            <w:pPr>
              <w:numPr>
                <w:ilvl w:val="0"/>
                <w:numId w:val="35"/>
              </w:numPr>
              <w:spacing w:before="60" w:after="60" w:line="240" w:lineRule="auto"/>
              <w:rPr>
                <w:rFonts w:ascii="Arial" w:hAnsi="Arial" w:cs="Arial"/>
                <w:sz w:val="18"/>
                <w:szCs w:val="18"/>
              </w:rPr>
            </w:pPr>
            <w:r w:rsidRPr="00B27DC6">
              <w:rPr>
                <w:rFonts w:ascii="Arial" w:hAnsi="Arial" w:cs="Arial"/>
                <w:sz w:val="18"/>
                <w:szCs w:val="18"/>
              </w:rPr>
              <w:lastRenderedPageBreak/>
              <w:t>Przygotowane kursy muszą  być  dostępne  i  prowadzone co najmniej  przez 24  miesiące od  daty zakończeniu  realizacji  projektu.</w:t>
            </w:r>
          </w:p>
        </w:tc>
        <w:tc>
          <w:tcPr>
            <w:tcW w:w="850" w:type="pct"/>
            <w:tcBorders>
              <w:top w:val="single" w:sz="6" w:space="0" w:color="auto"/>
              <w:left w:val="single" w:sz="6" w:space="0" w:color="auto"/>
              <w:bottom w:val="single" w:sz="6"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21" w:type="pct"/>
            <w:tcBorders>
              <w:top w:val="single" w:sz="6" w:space="0" w:color="auto"/>
              <w:left w:val="single" w:sz="6" w:space="0" w:color="auto"/>
              <w:bottom w:val="single" w:sz="6"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7422AB" w:rsidRPr="00B27DC6" w:rsidTr="006805D0">
        <w:trPr>
          <w:jc w:val="center"/>
        </w:trPr>
        <w:tc>
          <w:tcPr>
            <w:tcW w:w="850" w:type="pct"/>
            <w:tcBorders>
              <w:top w:val="single" w:sz="6" w:space="0" w:color="auto"/>
              <w:left w:val="single" w:sz="12" w:space="0" w:color="auto"/>
              <w:bottom w:val="single" w:sz="4"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778"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5D5B3F"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 xml:space="preserve">Wymóg  zapewni utrzymanie efektów  trwałości  projektu. </w:t>
            </w:r>
          </w:p>
          <w:p w:rsidR="007422AB" w:rsidRPr="00B27DC6" w:rsidRDefault="007422AB" w:rsidP="004A55C1">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tc>
        <w:tc>
          <w:tcPr>
            <w:tcW w:w="850" w:type="pct"/>
            <w:tcBorders>
              <w:top w:val="single" w:sz="6" w:space="0" w:color="auto"/>
              <w:left w:val="single" w:sz="6" w:space="0" w:color="auto"/>
              <w:bottom w:val="single" w:sz="4" w:space="0" w:color="auto"/>
              <w:right w:val="single" w:sz="6" w:space="0" w:color="auto"/>
            </w:tcBorders>
            <w:shd w:val="clear" w:color="auto" w:fill="CCFFCC"/>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21" w:type="pct"/>
            <w:tcBorders>
              <w:top w:val="single" w:sz="6" w:space="0" w:color="auto"/>
              <w:left w:val="single" w:sz="6" w:space="0" w:color="auto"/>
              <w:bottom w:val="single" w:sz="4" w:space="0" w:color="auto"/>
              <w:right w:val="single" w:sz="12" w:space="0" w:color="auto"/>
            </w:tcBorders>
            <w:shd w:val="clear" w:color="auto" w:fill="FFFFFF"/>
            <w:vAlign w:val="center"/>
          </w:tcPr>
          <w:p w:rsidR="007422AB" w:rsidRPr="00B27DC6" w:rsidRDefault="007422AB" w:rsidP="004A55C1">
            <w:pPr>
              <w:spacing w:before="60" w:after="60" w:line="240" w:lineRule="auto"/>
              <w:ind w:left="57"/>
              <w:jc w:val="center"/>
              <w:rPr>
                <w:rFonts w:ascii="Arial" w:hAnsi="Arial" w:cs="Arial"/>
                <w:sz w:val="18"/>
                <w:szCs w:val="18"/>
              </w:rPr>
            </w:pPr>
            <w:r w:rsidRPr="00B27DC6">
              <w:rPr>
                <w:rFonts w:ascii="Arial" w:hAnsi="Arial" w:cs="Arial"/>
                <w:sz w:val="18"/>
                <w:szCs w:val="18"/>
              </w:rPr>
              <w:t>1,2</w:t>
            </w:r>
          </w:p>
        </w:tc>
      </w:tr>
      <w:tr w:rsidR="007422AB" w:rsidRPr="00B27DC6" w:rsidTr="00D222AB">
        <w:trPr>
          <w:cantSplit/>
          <w:jc w:val="center"/>
        </w:trPr>
        <w:tc>
          <w:tcPr>
            <w:tcW w:w="5000" w:type="pct"/>
            <w:gridSpan w:val="5"/>
            <w:tcBorders>
              <w:top w:val="single" w:sz="4" w:space="0" w:color="auto"/>
              <w:left w:val="single" w:sz="12" w:space="0" w:color="auto"/>
              <w:bottom w:val="single" w:sz="12" w:space="0" w:color="auto"/>
              <w:right w:val="single" w:sz="12" w:space="0" w:color="auto"/>
            </w:tcBorders>
            <w:shd w:val="clear" w:color="auto" w:fill="E5B8B7"/>
            <w:vAlign w:val="center"/>
          </w:tcPr>
          <w:p w:rsidR="007422AB" w:rsidRPr="00B27DC6" w:rsidRDefault="00D222AB" w:rsidP="004A55C1">
            <w:pPr>
              <w:spacing w:before="60" w:after="60" w:line="240" w:lineRule="auto"/>
              <w:jc w:val="center"/>
              <w:rPr>
                <w:rFonts w:ascii="Arial" w:hAnsi="Arial" w:cs="Arial"/>
                <w:sz w:val="18"/>
                <w:szCs w:val="18"/>
              </w:rPr>
            </w:pPr>
            <w:r w:rsidRPr="00B27DC6">
              <w:rPr>
                <w:rFonts w:ascii="Arial" w:hAnsi="Arial" w:cs="Arial"/>
                <w:b/>
                <w:sz w:val="18"/>
                <w:szCs w:val="18"/>
              </w:rPr>
              <w:t>ELEMENTY KONKURSU</w:t>
            </w:r>
          </w:p>
        </w:tc>
      </w:tr>
      <w:tr w:rsidR="007422AB" w:rsidRPr="00B27DC6" w:rsidTr="00D222AB">
        <w:trPr>
          <w:cantSplit/>
          <w:jc w:val="center"/>
        </w:trPr>
        <w:tc>
          <w:tcPr>
            <w:tcW w:w="5000" w:type="pct"/>
            <w:gridSpan w:val="5"/>
            <w:tcBorders>
              <w:top w:val="single" w:sz="12" w:space="0" w:color="auto"/>
              <w:left w:val="single" w:sz="12" w:space="0" w:color="auto"/>
              <w:bottom w:val="single" w:sz="6" w:space="0" w:color="auto"/>
              <w:right w:val="single" w:sz="12" w:space="0" w:color="auto"/>
            </w:tcBorders>
            <w:vAlign w:val="center"/>
          </w:tcPr>
          <w:p w:rsidR="007422AB" w:rsidRPr="00B27DC6" w:rsidRDefault="007422AB" w:rsidP="0001329B">
            <w:pPr>
              <w:numPr>
                <w:ilvl w:val="0"/>
                <w:numId w:val="32"/>
              </w:numPr>
              <w:spacing w:before="60" w:after="60" w:line="240" w:lineRule="auto"/>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5A61E9" w:rsidRPr="00B27DC6" w:rsidRDefault="005A61E9" w:rsidP="004A55C1">
      <w:pPr>
        <w:spacing w:before="60" w:after="60" w:line="240" w:lineRule="auto"/>
        <w:rPr>
          <w:rFonts w:ascii="Arial" w:hAnsi="Arial" w:cs="Arial"/>
          <w:sz w:val="18"/>
          <w:szCs w:val="18"/>
        </w:rPr>
      </w:pPr>
    </w:p>
    <w:p w:rsidR="00202352" w:rsidRPr="00B27DC6" w:rsidRDefault="00202352" w:rsidP="004A55C1">
      <w:pPr>
        <w:spacing w:before="60" w:after="60" w:line="240" w:lineRule="auto"/>
        <w:rPr>
          <w:rFonts w:ascii="Arial" w:hAnsi="Arial" w:cs="Arial"/>
          <w:sz w:val="18"/>
          <w:szCs w:val="18"/>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2"/>
        <w:gridCol w:w="664"/>
        <w:gridCol w:w="635"/>
        <w:gridCol w:w="403"/>
        <w:gridCol w:w="242"/>
        <w:gridCol w:w="265"/>
        <w:gridCol w:w="152"/>
        <w:gridCol w:w="219"/>
        <w:gridCol w:w="622"/>
        <w:gridCol w:w="71"/>
        <w:gridCol w:w="708"/>
        <w:gridCol w:w="702"/>
        <w:gridCol w:w="581"/>
        <w:gridCol w:w="597"/>
        <w:gridCol w:w="52"/>
        <w:gridCol w:w="643"/>
        <w:gridCol w:w="637"/>
        <w:gridCol w:w="850"/>
      </w:tblGrid>
      <w:tr w:rsidR="00043857" w:rsidRPr="00B27DC6" w:rsidTr="00A07F18">
        <w:trPr>
          <w:trHeight w:val="386"/>
          <w:jc w:val="center"/>
        </w:trPr>
        <w:tc>
          <w:tcPr>
            <w:tcW w:w="1960" w:type="pct"/>
            <w:gridSpan w:val="6"/>
            <w:tcBorders>
              <w:top w:val="single" w:sz="12" w:space="0" w:color="auto"/>
              <w:left w:val="single" w:sz="12" w:space="0" w:color="auto"/>
              <w:bottom w:val="single" w:sz="12" w:space="0" w:color="auto"/>
              <w:right w:val="single" w:sz="2" w:space="0" w:color="auto"/>
            </w:tcBorders>
            <w:shd w:val="clear" w:color="auto" w:fill="FFC000"/>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3040" w:type="pct"/>
            <w:gridSpan w:val="12"/>
            <w:tcBorders>
              <w:top w:val="single" w:sz="12" w:space="0" w:color="auto"/>
              <w:left w:val="single" w:sz="2" w:space="0" w:color="auto"/>
              <w:bottom w:val="single" w:sz="12" w:space="0" w:color="auto"/>
              <w:right w:val="single" w:sz="12" w:space="0" w:color="auto"/>
            </w:tcBorders>
            <w:shd w:val="clear" w:color="auto" w:fill="FFC000"/>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3.5 Kompleksowe programy szkół wyższych</w:t>
            </w:r>
          </w:p>
        </w:tc>
      </w:tr>
      <w:tr w:rsidR="00043857" w:rsidRPr="00B27DC6" w:rsidTr="00A07F18">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FFC000"/>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ZINTEGROWANE PROGRAMY UCZELNI – ŚCIEŻKA I</w:t>
            </w:r>
          </w:p>
        </w:tc>
      </w:tr>
      <w:tr w:rsidR="00043857" w:rsidRPr="00B27DC6" w:rsidTr="00A07F18">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FFC000"/>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043857" w:rsidRPr="00B27DC6" w:rsidTr="00A07F18">
        <w:trPr>
          <w:trHeight w:val="1560"/>
          <w:jc w:val="center"/>
        </w:trPr>
        <w:tc>
          <w:tcPr>
            <w:tcW w:w="809" w:type="pct"/>
            <w:tcBorders>
              <w:top w:val="single" w:sz="12"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91" w:type="pct"/>
            <w:gridSpan w:val="17"/>
            <w:tcBorders>
              <w:top w:val="single" w:sz="12" w:space="0" w:color="auto"/>
              <w:left w:val="single" w:sz="6" w:space="0" w:color="auto"/>
              <w:bottom w:val="single" w:sz="6" w:space="0" w:color="auto"/>
              <w:right w:val="single" w:sz="12" w:space="0" w:color="auto"/>
            </w:tcBorders>
            <w:shd w:val="clear" w:color="auto" w:fill="FFFFFF"/>
            <w:vAlign w:val="center"/>
            <w:hideMark/>
          </w:tcPr>
          <w:p w:rsidR="00043857" w:rsidRPr="00B27DC6" w:rsidRDefault="00043857" w:rsidP="001E2A59">
            <w:pPr>
              <w:pStyle w:val="Akapitzlist"/>
              <w:numPr>
                <w:ilvl w:val="0"/>
                <w:numId w:val="62"/>
              </w:numPr>
              <w:spacing w:before="60" w:after="60"/>
              <w:rPr>
                <w:rFonts w:ascii="Arial" w:hAnsi="Arial" w:cs="Arial"/>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p w:rsidR="00043857" w:rsidRPr="00B27DC6" w:rsidRDefault="00043857" w:rsidP="001E2A59">
            <w:pPr>
              <w:pStyle w:val="Akapitzlist"/>
              <w:numPr>
                <w:ilvl w:val="0"/>
                <w:numId w:val="62"/>
              </w:numPr>
              <w:spacing w:before="60" w:after="60"/>
              <w:rPr>
                <w:rFonts w:ascii="Arial" w:hAnsi="Arial" w:cs="Arial"/>
                <w:sz w:val="18"/>
                <w:szCs w:val="18"/>
              </w:rPr>
            </w:pPr>
            <w:r w:rsidRPr="00B27DC6">
              <w:rPr>
                <w:rFonts w:ascii="Arial" w:hAnsi="Arial" w:cs="Arial"/>
                <w:sz w:val="18"/>
                <w:szCs w:val="18"/>
              </w:rPr>
              <w:t>Zwiększenie jakości i efektywności kształcenia na studiach doktoranckich.</w:t>
            </w:r>
          </w:p>
          <w:p w:rsidR="00043857" w:rsidRPr="00B27DC6" w:rsidRDefault="00043857" w:rsidP="001E2A59">
            <w:pPr>
              <w:pStyle w:val="Akapitzlist"/>
              <w:numPr>
                <w:ilvl w:val="0"/>
                <w:numId w:val="62"/>
              </w:numPr>
              <w:rPr>
                <w:rFonts w:ascii="Arial" w:hAnsi="Arial" w:cs="Arial"/>
                <w:sz w:val="18"/>
                <w:szCs w:val="18"/>
              </w:rPr>
            </w:pPr>
            <w:r w:rsidRPr="00B27DC6">
              <w:rPr>
                <w:rFonts w:ascii="Arial" w:hAnsi="Arial" w:cs="Arial"/>
                <w:sz w:val="18"/>
                <w:szCs w:val="18"/>
              </w:rPr>
              <w:t>Poprawa dostępności międzynarodowych programów kształcenia dla osób uczestniczących w edukacji na poziomie wyższym z Polski oraz dla cudzoziemców.</w:t>
            </w:r>
          </w:p>
          <w:p w:rsidR="00043857" w:rsidRPr="00B27DC6" w:rsidRDefault="00043857" w:rsidP="001E2A59">
            <w:pPr>
              <w:pStyle w:val="Akapitzlist"/>
              <w:numPr>
                <w:ilvl w:val="0"/>
                <w:numId w:val="62"/>
              </w:numPr>
              <w:spacing w:before="60" w:after="60"/>
              <w:rPr>
                <w:rFonts w:ascii="Arial" w:hAnsi="Arial" w:cs="Arial"/>
                <w:sz w:val="18"/>
                <w:szCs w:val="18"/>
              </w:rPr>
            </w:pPr>
            <w:r w:rsidRPr="00B27DC6">
              <w:rPr>
                <w:rFonts w:ascii="Arial" w:hAnsi="Arial" w:cs="Arial"/>
                <w:sz w:val="18"/>
                <w:szCs w:val="18"/>
              </w:rPr>
              <w:t>Wsparcie zmian organizacyjnych i podniesienie kompetencji kadr w systemie szkolnictwa wyższego.</w:t>
            </w:r>
          </w:p>
        </w:tc>
      </w:tr>
      <w:tr w:rsidR="00043857" w:rsidRPr="00B27DC6" w:rsidTr="00A07F18">
        <w:trPr>
          <w:trHeight w:val="386"/>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91" w:type="pct"/>
            <w:gridSpan w:val="17"/>
            <w:tcBorders>
              <w:top w:val="single" w:sz="6" w:space="0" w:color="auto"/>
              <w:left w:val="single" w:sz="6" w:space="0" w:color="auto"/>
              <w:bottom w:val="single" w:sz="6" w:space="0" w:color="auto"/>
              <w:right w:val="single" w:sz="12" w:space="0" w:color="auto"/>
            </w:tcBorders>
            <w:shd w:val="clear" w:color="auto" w:fill="FFFFFF"/>
            <w:vAlign w:val="center"/>
            <w:hideMark/>
          </w:tcPr>
          <w:p w:rsidR="00043857" w:rsidRPr="00B27DC6" w:rsidRDefault="00043857" w:rsidP="00A07F18">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043857" w:rsidRPr="00B27DC6" w:rsidTr="00A07F18">
        <w:trPr>
          <w:trHeight w:val="545"/>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46" w:type="pct"/>
            <w:tcBorders>
              <w:top w:val="single" w:sz="6" w:space="0" w:color="auto"/>
              <w:left w:val="single" w:sz="6" w:space="0" w:color="auto"/>
              <w:bottom w:val="single" w:sz="6" w:space="0" w:color="auto"/>
              <w:right w:val="single" w:sz="2" w:space="0" w:color="auto"/>
            </w:tcBorders>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9</w:t>
            </w:r>
          </w:p>
        </w:tc>
        <w:tc>
          <w:tcPr>
            <w:tcW w:w="998" w:type="pct"/>
            <w:gridSpan w:val="6"/>
            <w:tcBorders>
              <w:top w:val="single" w:sz="2" w:space="0" w:color="auto"/>
              <w:left w:val="single" w:sz="2" w:space="0" w:color="auto"/>
              <w:bottom w:val="single" w:sz="2"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69"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043857" w:rsidRPr="00B27DC6" w:rsidRDefault="00043857" w:rsidP="00A07F18">
            <w:pPr>
              <w:spacing w:before="60" w:after="6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sz w:val="18"/>
                <w:szCs w:val="18"/>
              </w:rPr>
            </w:pP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443" w:type="pct"/>
            <w:tcBorders>
              <w:top w:val="single" w:sz="6" w:space="0" w:color="auto"/>
              <w:left w:val="single" w:sz="2"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sz w:val="18"/>
                <w:szCs w:val="18"/>
              </w:rPr>
            </w:pPr>
          </w:p>
        </w:tc>
      </w:tr>
      <w:tr w:rsidR="00043857" w:rsidRPr="00B27DC6" w:rsidTr="00A07F18">
        <w:trPr>
          <w:trHeight w:val="822"/>
          <w:jc w:val="center"/>
        </w:trPr>
        <w:tc>
          <w:tcPr>
            <w:tcW w:w="809"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1"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1"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69"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03"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443" w:type="pct"/>
            <w:tcBorders>
              <w:top w:val="single" w:sz="6" w:space="0" w:color="auto"/>
              <w:left w:val="single" w:sz="2" w:space="0" w:color="auto"/>
              <w:bottom w:val="single" w:sz="6" w:space="0" w:color="auto"/>
              <w:right w:val="single" w:sz="1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043857" w:rsidRPr="00B27DC6" w:rsidTr="00A07F18">
        <w:trPr>
          <w:trHeight w:val="682"/>
          <w:jc w:val="center"/>
        </w:trPr>
        <w:tc>
          <w:tcPr>
            <w:tcW w:w="809" w:type="pct"/>
            <w:vMerge/>
            <w:tcBorders>
              <w:top w:val="single" w:sz="2" w:space="0" w:color="auto"/>
              <w:left w:val="single" w:sz="12" w:space="0" w:color="auto"/>
              <w:bottom w:val="single" w:sz="2" w:space="0" w:color="auto"/>
              <w:right w:val="single" w:sz="2" w:space="0" w:color="auto"/>
            </w:tcBorders>
            <w:vAlign w:val="center"/>
            <w:hideMark/>
          </w:tcPr>
          <w:p w:rsidR="00043857" w:rsidRPr="00B27DC6" w:rsidRDefault="00043857" w:rsidP="00A07F18">
            <w:pPr>
              <w:spacing w:after="0" w:line="256" w:lineRule="auto"/>
              <w:rPr>
                <w:rFonts w:ascii="Arial" w:hAnsi="Arial" w:cs="Arial"/>
                <w:b/>
                <w:sz w:val="18"/>
                <w:szCs w:val="18"/>
              </w:rPr>
            </w:pP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rPr>
                <w:rFonts w:ascii="Arial" w:hAnsi="Arial" w:cs="Arial"/>
                <w:b/>
                <w:sz w:val="18"/>
                <w:szCs w:val="18"/>
              </w:rPr>
            </w:pPr>
          </w:p>
        </w:tc>
        <w:tc>
          <w:tcPr>
            <w:tcW w:w="331"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043857" w:rsidRPr="00B27DC6" w:rsidRDefault="00043857" w:rsidP="00A07F18">
            <w:pPr>
              <w:spacing w:before="60" w:after="60" w:line="240" w:lineRule="auto"/>
              <w:jc w:val="center"/>
              <w:rPr>
                <w:rFonts w:ascii="Arial" w:hAnsi="Arial" w:cs="Arial"/>
                <w:b/>
                <w:sz w:val="18"/>
                <w:szCs w:val="18"/>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33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69"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443" w:type="pct"/>
            <w:tcBorders>
              <w:top w:val="single" w:sz="6" w:space="0" w:color="auto"/>
              <w:left w:val="single" w:sz="2"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r>
      <w:tr w:rsidR="00043857" w:rsidRPr="00B27DC6" w:rsidTr="00A07F18">
        <w:trPr>
          <w:trHeight w:val="682"/>
          <w:jc w:val="center"/>
        </w:trPr>
        <w:tc>
          <w:tcPr>
            <w:tcW w:w="809" w:type="pct"/>
            <w:tcBorders>
              <w:top w:val="single" w:sz="6" w:space="0" w:color="auto"/>
              <w:left w:val="single" w:sz="12" w:space="0" w:color="auto"/>
              <w:bottom w:val="single" w:sz="2"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12" w:type="pct"/>
            <w:gridSpan w:val="4"/>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6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043857" w:rsidRPr="00B27DC6" w:rsidRDefault="00043857" w:rsidP="00A07F18">
            <w:pPr>
              <w:spacing w:before="60" w:after="60" w:line="240" w:lineRule="auto"/>
              <w:jc w:val="center"/>
              <w:rPr>
                <w:rFonts w:ascii="Arial" w:hAnsi="Arial" w:cs="Arial"/>
                <w:b/>
                <w:sz w:val="18"/>
                <w:szCs w:val="18"/>
              </w:rPr>
            </w:pPr>
          </w:p>
        </w:tc>
        <w:tc>
          <w:tcPr>
            <w:tcW w:w="980"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137" w:type="pct"/>
            <w:gridSpan w:val="4"/>
            <w:tcBorders>
              <w:top w:val="single" w:sz="6" w:space="0" w:color="auto"/>
              <w:left w:val="single" w:sz="2" w:space="0" w:color="auto"/>
              <w:bottom w:val="single" w:sz="6" w:space="0" w:color="auto"/>
              <w:right w:val="single" w:sz="12" w:space="0" w:color="auto"/>
            </w:tcBorders>
            <w:shd w:val="clear" w:color="auto" w:fill="FFFFFF"/>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043857" w:rsidRPr="00B27DC6" w:rsidTr="00A07F18">
        <w:trPr>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91" w:type="pct"/>
            <w:gridSpan w:val="17"/>
            <w:tcBorders>
              <w:top w:val="single" w:sz="6" w:space="0" w:color="auto"/>
              <w:left w:val="single" w:sz="6" w:space="0" w:color="auto"/>
              <w:bottom w:val="single" w:sz="6" w:space="0" w:color="auto"/>
              <w:right w:val="single" w:sz="12" w:space="0" w:color="auto"/>
            </w:tcBorders>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500 000 000 PLN</w:t>
            </w:r>
          </w:p>
        </w:tc>
      </w:tr>
      <w:tr w:rsidR="00043857" w:rsidRPr="00B27DC6" w:rsidTr="00A07F18">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043857" w:rsidRPr="00B27DC6" w:rsidTr="00A07F18">
        <w:trPr>
          <w:trHeight w:val="884"/>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46" w:type="pct"/>
            <w:tcBorders>
              <w:top w:val="single" w:sz="6" w:space="0" w:color="auto"/>
              <w:left w:val="single" w:sz="6" w:space="0" w:color="auto"/>
              <w:bottom w:val="single" w:sz="6" w:space="0" w:color="auto"/>
              <w:right w:val="single" w:sz="6" w:space="0" w:color="auto"/>
            </w:tcBorders>
            <w:vAlign w:val="center"/>
            <w:hideMark/>
          </w:tcPr>
          <w:p w:rsidR="00043857" w:rsidRPr="00B27DC6" w:rsidRDefault="00043857"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41" w:type="pct"/>
            <w:gridSpan w:val="2"/>
            <w:tcBorders>
              <w:top w:val="single" w:sz="6" w:space="0" w:color="auto"/>
              <w:left w:val="single" w:sz="6"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43" w:type="pct"/>
            <w:gridSpan w:val="3"/>
            <w:tcBorders>
              <w:top w:val="single" w:sz="6" w:space="0" w:color="auto"/>
              <w:left w:val="single" w:sz="6" w:space="0" w:color="auto"/>
              <w:bottom w:val="single" w:sz="6" w:space="0" w:color="auto"/>
              <w:right w:val="single" w:sz="6" w:space="0" w:color="auto"/>
            </w:tcBorders>
            <w:vAlign w:val="center"/>
          </w:tcPr>
          <w:p w:rsidR="00043857" w:rsidRPr="00B27DC6" w:rsidRDefault="00043857" w:rsidP="00A07F18">
            <w:pPr>
              <w:spacing w:before="60" w:after="60" w:line="240" w:lineRule="auto"/>
              <w:jc w:val="center"/>
              <w:rPr>
                <w:rFonts w:ascii="Arial" w:hAnsi="Arial" w:cs="Arial"/>
                <w:i/>
                <w:sz w:val="18"/>
                <w:szCs w:val="18"/>
              </w:rPr>
            </w:pPr>
          </w:p>
        </w:tc>
        <w:tc>
          <w:tcPr>
            <w:tcW w:w="1824" w:type="pct"/>
            <w:gridSpan w:val="7"/>
            <w:tcBorders>
              <w:top w:val="single" w:sz="6" w:space="0" w:color="auto"/>
              <w:left w:val="single" w:sz="6"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137"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043857" w:rsidRPr="00B27DC6" w:rsidTr="00A07F18">
        <w:trPr>
          <w:trHeight w:val="703"/>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91" w:type="pct"/>
            <w:gridSpan w:val="17"/>
            <w:tcBorders>
              <w:top w:val="single" w:sz="6" w:space="0" w:color="auto"/>
              <w:left w:val="single" w:sz="6" w:space="0" w:color="auto"/>
              <w:bottom w:val="single" w:sz="6" w:space="0" w:color="auto"/>
              <w:right w:val="single" w:sz="12" w:space="0" w:color="auto"/>
            </w:tcBorders>
            <w:vAlign w:val="center"/>
            <w:hideMark/>
          </w:tcPr>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Realizacja programów kształcenia  o profilu ogólnoakademickim albo praktycznym, dostosowanych, w oparciu o analizy i prognozy, do potrzeb gospodarki, rynku pracy i społeczeństwa, zawierających w szczególności: </w:t>
            </w:r>
          </w:p>
          <w:p w:rsidR="00043857" w:rsidRPr="00B27DC6" w:rsidRDefault="00043857" w:rsidP="001E2A59">
            <w:pPr>
              <w:pStyle w:val="Normalny1"/>
              <w:numPr>
                <w:ilvl w:val="0"/>
                <w:numId w:val="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tworzenie i realizację nowych kierunków studiów odpowiadających na aktualne potrzeby społeczno-gospodarcze,</w:t>
            </w:r>
          </w:p>
          <w:p w:rsidR="00043857" w:rsidRPr="00B27DC6" w:rsidRDefault="00043857" w:rsidP="001E2A59">
            <w:pPr>
              <w:pStyle w:val="Normalny1"/>
              <w:numPr>
                <w:ilvl w:val="0"/>
                <w:numId w:val="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dostosowanie i realizację programów kształcenia do potrzeb społeczno-gospodarczych,</w:t>
            </w:r>
          </w:p>
          <w:p w:rsidR="00043857" w:rsidRPr="00B27DC6" w:rsidRDefault="00043857" w:rsidP="001E2A59">
            <w:pPr>
              <w:pStyle w:val="Normalny1"/>
              <w:numPr>
                <w:ilvl w:val="0"/>
                <w:numId w:val="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działania włączające pracodawców w przygotowanie programów kształcenia i ich realizację,</w:t>
            </w:r>
          </w:p>
          <w:p w:rsidR="00043857" w:rsidRPr="00B27DC6" w:rsidRDefault="00043857" w:rsidP="001E2A59">
            <w:pPr>
              <w:pStyle w:val="Normalny1"/>
              <w:numPr>
                <w:ilvl w:val="0"/>
                <w:numId w:val="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lastRenderedPageBreak/>
              <w:t>wysokiej jakości programy stażowe (ten rodzaj działań może stanowić odrębny typ projektów).</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Podnoszenie kompetencji osób uczestniczących w edukacji na poziomie wyższym, w obszarach kluczowych dla gospodarki i rozwoju kraju, określanych w oparciu o analizy i prognozy potwierdzające potrzebę rozwijania określonych kompetencji w konkretnych obszarach  oraz w oparciu o zapotrzebowanie zgłaszane przez pracodawców/organizacje pracodawców, realizowane (z wyłączeniem staży) np. poprzez:</w:t>
            </w:r>
          </w:p>
          <w:p w:rsidR="00043857" w:rsidRPr="00B27DC6" w:rsidRDefault="00043857" w:rsidP="001E2A59">
            <w:pPr>
              <w:pStyle w:val="Normalny1"/>
              <w:numPr>
                <w:ilvl w:val="0"/>
                <w:numId w:val="5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certyfikowane szkolenia i zajęcia warsztatowe kształcące kompetencje,</w:t>
            </w:r>
          </w:p>
          <w:p w:rsidR="00043857" w:rsidRPr="00B27DC6" w:rsidRDefault="00043857" w:rsidP="001E2A59">
            <w:pPr>
              <w:pStyle w:val="Normalny1"/>
              <w:numPr>
                <w:ilvl w:val="0"/>
                <w:numId w:val="5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dodatkowe zajęcia realizowane wspólnie z pracodawcami,</w:t>
            </w:r>
          </w:p>
          <w:p w:rsidR="00043857" w:rsidRPr="00B27DC6" w:rsidRDefault="00043857" w:rsidP="001E2A59">
            <w:pPr>
              <w:pStyle w:val="Normalny1"/>
              <w:numPr>
                <w:ilvl w:val="0"/>
                <w:numId w:val="5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dodatkowe zadania praktyczne dla studentów realizowane w formie projektowej, w tym w ramach zespołów projektowych,</w:t>
            </w:r>
          </w:p>
          <w:p w:rsidR="00043857" w:rsidRPr="00B27DC6" w:rsidRDefault="00043857" w:rsidP="001E2A59">
            <w:pPr>
              <w:pStyle w:val="Normalny1"/>
              <w:numPr>
                <w:ilvl w:val="0"/>
                <w:numId w:val="5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wizyty studyjne u pracodawców.</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Wspieranie świadczenia wysokiej jakości usług przez instytucje (np. akademickie biura karier), wspomagające studentów w rozpoczęciu aktywności zawodowej na rynku pracy.</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Tworzenie i realizacja wysokiej jakości:</w:t>
            </w:r>
          </w:p>
          <w:p w:rsidR="00043857" w:rsidRPr="00B27DC6" w:rsidRDefault="00043857" w:rsidP="001E2A59">
            <w:pPr>
              <w:pStyle w:val="Normalny1"/>
              <w:numPr>
                <w:ilvl w:val="0"/>
                <w:numId w:val="6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interdyscyplinarnych programów doktoranckich o zasięgu krajowym lub międzynarodowym;</w:t>
            </w:r>
          </w:p>
          <w:p w:rsidR="00043857" w:rsidRPr="00B27DC6" w:rsidRDefault="00043857" w:rsidP="001E2A59">
            <w:pPr>
              <w:pStyle w:val="Normalny1"/>
              <w:numPr>
                <w:ilvl w:val="0"/>
                <w:numId w:val="6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międzynarodowych programów studiów doktoranckich, przez podstawowe jednostki organizacyjne uczelni wspólnie z innymi jednostkami naukowymi;</w:t>
            </w:r>
          </w:p>
          <w:p w:rsidR="00043857" w:rsidRPr="00B27DC6" w:rsidRDefault="00043857" w:rsidP="001E2A59">
            <w:pPr>
              <w:pStyle w:val="Normalny1"/>
              <w:numPr>
                <w:ilvl w:val="0"/>
                <w:numId w:val="6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programów studiów doktoranckich, kluczowych dla gospodarki i społeczeństwa, wspierających innowacyjność kraju i zapewniających możliwość transferu/komercjalizacji rezultatów studiów doktoranckich.</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Realizacja programów kształcenia w językach obcych, skierowanych zarówno do studentów z Polski, jak i do cudzoziemców.</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Włączenie wykładowców z zagranicy posiadających osiągnięcia w pracy naukowej, zawodowej lub artystycznej, w prowadzenie programów kształcenia w polskich uczelniach.</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Wdrażanie na uczelniach zmian w zakresie zarządzania procesem kształcenia: </w:t>
            </w:r>
          </w:p>
          <w:p w:rsidR="00043857" w:rsidRPr="00B27DC6" w:rsidRDefault="00043857" w:rsidP="001E2A59">
            <w:pPr>
              <w:pStyle w:val="Normalny1"/>
              <w:numPr>
                <w:ilvl w:val="0"/>
                <w:numId w:val="5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informatycznych narzędzi zarządzania uczelniami: stworzenie centralnego systemu repozytoriów prac dyplomowych, obsługa tzw. programów </w:t>
            </w:r>
            <w:proofErr w:type="spellStart"/>
            <w:r w:rsidRPr="00B27DC6">
              <w:rPr>
                <w:rFonts w:ascii="Arial" w:hAnsi="Arial" w:cs="Arial"/>
                <w:color w:val="auto"/>
                <w:sz w:val="18"/>
                <w:szCs w:val="18"/>
                <w:lang w:eastAsia="en-US"/>
              </w:rPr>
              <w:t>antyplagiatowych</w:t>
            </w:r>
            <w:proofErr w:type="spellEnd"/>
            <w:r w:rsidRPr="00B27DC6">
              <w:rPr>
                <w:rFonts w:ascii="Arial" w:hAnsi="Arial" w:cs="Arial"/>
                <w:color w:val="auto"/>
                <w:sz w:val="18"/>
                <w:szCs w:val="18"/>
                <w:lang w:eastAsia="en-US"/>
              </w:rPr>
              <w:t>, tworzenie otwartych zasobów edukacyjnych,</w:t>
            </w:r>
          </w:p>
          <w:p w:rsidR="00043857" w:rsidRPr="00B27DC6" w:rsidRDefault="00043857" w:rsidP="001E2A59">
            <w:pPr>
              <w:pStyle w:val="Normalny1"/>
              <w:numPr>
                <w:ilvl w:val="0"/>
                <w:numId w:val="5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left="1068" w:right="113"/>
              <w:jc w:val="both"/>
              <w:rPr>
                <w:rFonts w:ascii="Arial" w:hAnsi="Arial" w:cs="Arial"/>
                <w:color w:val="auto"/>
                <w:sz w:val="18"/>
                <w:szCs w:val="18"/>
                <w:lang w:eastAsia="en-US"/>
              </w:rPr>
            </w:pPr>
            <w:r w:rsidRPr="00B27DC6">
              <w:rPr>
                <w:rFonts w:ascii="Arial" w:hAnsi="Arial" w:cs="Arial"/>
                <w:color w:val="auto"/>
                <w:sz w:val="18"/>
                <w:szCs w:val="18"/>
                <w:lang w:eastAsia="en-US"/>
              </w:rPr>
              <w:t>narzędzi udostępniania informacji i danych o szkolnictwie wyższym tj. wsparcie rozszerzania zakresu informacji przekazywanych przez uczelnie do systemu informacji o szkolnictwie wyższym, wdrażanie systemów wspierania zarządzania finansami oraz informatyczne wspieranie innowacyjnego procesu dydaktycznego.</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Działania podnoszące kompetencje dydaktyczne kadr uczelni w zakresie innowacyjnych umiejętności dydaktycznych, umiejętności informatycznych, w tym posługiwania się profesjonalnymi bazami danych i ich wykorzystania w procesie kształcenia, prowadzenia dydaktyki w j. obcym, zarządzania informacją.</w:t>
            </w:r>
          </w:p>
          <w:p w:rsidR="00043857" w:rsidRPr="00B27DC6" w:rsidRDefault="00043857" w:rsidP="001E2A59">
            <w:pPr>
              <w:pStyle w:val="Normalny1"/>
              <w:numPr>
                <w:ilvl w:val="0"/>
                <w:numId w:val="5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Działania podnoszące kompetencje zarządcze kadr kierowniczych i administracyjnych w uczelniach, takie jak zarządzanie zespołem, zarządzanie finansami, wsparcie uczelnianych struktur związanych z absorpcją środków finansowych np. z Horyzontu 2020. </w:t>
            </w:r>
          </w:p>
        </w:tc>
      </w:tr>
      <w:tr w:rsidR="00043857" w:rsidRPr="00B27DC6" w:rsidTr="00A07F18">
        <w:trPr>
          <w:trHeight w:val="903"/>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b/>
                <w:sz w:val="18"/>
                <w:szCs w:val="18"/>
              </w:rPr>
              <w:lastRenderedPageBreak/>
              <w:t>ZAKŁADANE EFEKTY KONKURSU WYRAŻONE WSKAŹNIKAMI (W PODZIALE NA PŁEĆ I OGÓŁEM)</w:t>
            </w:r>
          </w:p>
        </w:tc>
      </w:tr>
      <w:tr w:rsidR="00043857" w:rsidRPr="00B27DC6" w:rsidTr="00A07F18">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043857" w:rsidRPr="00B27DC6" w:rsidTr="00A07F18">
        <w:trPr>
          <w:trHeight w:val="418"/>
          <w:jc w:val="center"/>
        </w:trPr>
        <w:tc>
          <w:tcPr>
            <w:tcW w:w="2477"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23"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043857" w:rsidRPr="00B27DC6" w:rsidTr="00A07F18">
        <w:trPr>
          <w:trHeight w:val="396"/>
          <w:jc w:val="center"/>
        </w:trPr>
        <w:tc>
          <w:tcPr>
            <w:tcW w:w="2477" w:type="pct"/>
            <w:gridSpan w:val="9"/>
            <w:vMerge/>
            <w:tcBorders>
              <w:top w:val="single" w:sz="12" w:space="0" w:color="auto"/>
              <w:left w:val="single" w:sz="12" w:space="0" w:color="auto"/>
              <w:bottom w:val="single" w:sz="6" w:space="0" w:color="auto"/>
              <w:right w:val="single" w:sz="6" w:space="0" w:color="auto"/>
            </w:tcBorders>
            <w:vAlign w:val="center"/>
            <w:hideMark/>
          </w:tcPr>
          <w:p w:rsidR="00043857" w:rsidRPr="00B27DC6" w:rsidRDefault="00043857" w:rsidP="00A07F18">
            <w:pPr>
              <w:spacing w:after="0" w:line="256" w:lineRule="auto"/>
              <w:rPr>
                <w:rFonts w:ascii="Arial" w:hAnsi="Arial" w:cs="Arial"/>
                <w:b/>
                <w:sz w:val="18"/>
                <w:szCs w:val="18"/>
              </w:rPr>
            </w:pPr>
          </w:p>
        </w:tc>
        <w:tc>
          <w:tcPr>
            <w:tcW w:w="1386"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7"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043857" w:rsidRPr="00B27DC6" w:rsidTr="00A07F18">
        <w:trPr>
          <w:trHeight w:val="388"/>
          <w:jc w:val="center"/>
        </w:trPr>
        <w:tc>
          <w:tcPr>
            <w:tcW w:w="2477" w:type="pct"/>
            <w:gridSpan w:val="9"/>
            <w:vMerge/>
            <w:tcBorders>
              <w:top w:val="single" w:sz="12" w:space="0" w:color="auto"/>
              <w:left w:val="single" w:sz="12" w:space="0" w:color="auto"/>
              <w:bottom w:val="single" w:sz="6" w:space="0" w:color="auto"/>
              <w:right w:val="single" w:sz="6" w:space="0" w:color="auto"/>
            </w:tcBorders>
            <w:vAlign w:val="center"/>
            <w:hideMark/>
          </w:tcPr>
          <w:p w:rsidR="00043857" w:rsidRPr="00B27DC6" w:rsidRDefault="00043857" w:rsidP="00A07F18">
            <w:pPr>
              <w:spacing w:after="0" w:line="256" w:lineRule="auto"/>
              <w:rPr>
                <w:rFonts w:ascii="Arial" w:hAnsi="Arial" w:cs="Arial"/>
                <w:b/>
                <w:sz w:val="18"/>
                <w:szCs w:val="18"/>
              </w:rPr>
            </w:pPr>
          </w:p>
        </w:tc>
        <w:tc>
          <w:tcPr>
            <w:tcW w:w="772"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14"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7" w:type="pct"/>
            <w:gridSpan w:val="4"/>
            <w:vMerge/>
            <w:tcBorders>
              <w:top w:val="single" w:sz="4" w:space="0" w:color="auto"/>
              <w:left w:val="single" w:sz="4" w:space="0" w:color="auto"/>
              <w:bottom w:val="single" w:sz="6" w:space="0" w:color="auto"/>
              <w:right w:val="single" w:sz="12" w:space="0" w:color="auto"/>
            </w:tcBorders>
            <w:vAlign w:val="center"/>
            <w:hideMark/>
          </w:tcPr>
          <w:p w:rsidR="00043857" w:rsidRPr="00B27DC6" w:rsidRDefault="00043857" w:rsidP="00A07F18">
            <w:pPr>
              <w:spacing w:after="0" w:line="256" w:lineRule="auto"/>
              <w:rPr>
                <w:rFonts w:ascii="Arial" w:hAnsi="Arial" w:cs="Arial"/>
                <w:sz w:val="18"/>
                <w:szCs w:val="18"/>
              </w:rPr>
            </w:pPr>
          </w:p>
        </w:tc>
      </w:tr>
      <w:tr w:rsidR="00043857" w:rsidRPr="00B27DC6" w:rsidTr="00A07F18">
        <w:trPr>
          <w:trHeight w:val="567"/>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043857" w:rsidRPr="00B27DC6" w:rsidRDefault="00043857" w:rsidP="00A07F18">
            <w:pPr>
              <w:spacing w:before="60" w:after="60" w:line="240" w:lineRule="auto"/>
              <w:rPr>
                <w:rFonts w:ascii="Arial" w:hAnsi="Arial" w:cs="Arial"/>
                <w:sz w:val="18"/>
                <w:szCs w:val="18"/>
              </w:rPr>
            </w:pPr>
            <w:r w:rsidRPr="00B27DC6">
              <w:rPr>
                <w:rFonts w:ascii="Arial" w:hAnsi="Arial" w:cs="Arial"/>
                <w:sz w:val="18"/>
                <w:szCs w:val="18"/>
              </w:rPr>
              <w:lastRenderedPageBreak/>
              <w:t>Odsetek objętych wsparciem EFS absolwentów uczelni, którzy kontynuowali kształcenie lub podjęli zatrudnienie</w:t>
            </w:r>
            <w:r w:rsidRPr="00B27DC6">
              <w:rPr>
                <w:rStyle w:val="Odwoanieprzypisudolnego"/>
                <w:rFonts w:ascii="Arial" w:hAnsi="Arial" w:cs="Arial"/>
                <w:sz w:val="18"/>
                <w:szCs w:val="18"/>
              </w:rPr>
              <w:footnoteReference w:id="6"/>
            </w:r>
            <w:r w:rsidRPr="00B27DC6">
              <w:rPr>
                <w:rFonts w:ascii="Arial" w:hAnsi="Arial" w:cs="Arial"/>
                <w:sz w:val="18"/>
                <w:szCs w:val="18"/>
              </w:rPr>
              <w:t xml:space="preserv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40%</w:t>
            </w:r>
          </w:p>
        </w:tc>
      </w:tr>
      <w:tr w:rsidR="00043857" w:rsidRPr="00B27DC6" w:rsidTr="00A07F18">
        <w:trPr>
          <w:trHeight w:val="567"/>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rPr>
                <w:rFonts w:ascii="Arial" w:hAnsi="Arial" w:cs="Arial"/>
                <w:sz w:val="18"/>
                <w:szCs w:val="18"/>
              </w:rPr>
            </w:pPr>
            <w:r w:rsidRPr="00B27DC6">
              <w:rPr>
                <w:rFonts w:ascii="Arial" w:hAnsi="Arial" w:cs="Arial"/>
                <w:sz w:val="18"/>
                <w:szCs w:val="18"/>
              </w:rPr>
              <w:t>Liczba osób, które podniosły kompetencje w ramach działań uczelni wspartych z EFS</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14 000</w:t>
            </w:r>
          </w:p>
        </w:tc>
      </w:tr>
      <w:tr w:rsidR="00043857" w:rsidRPr="00B27DC6" w:rsidTr="00A07F18">
        <w:trPr>
          <w:trHeight w:val="567"/>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rPr>
                <w:rFonts w:ascii="Arial" w:hAnsi="Arial" w:cs="Arial"/>
                <w:sz w:val="18"/>
                <w:szCs w:val="18"/>
              </w:rPr>
            </w:pPr>
            <w:r w:rsidRPr="00B27DC6">
              <w:rPr>
                <w:rFonts w:ascii="Arial" w:hAnsi="Arial" w:cs="Arial"/>
                <w:sz w:val="18"/>
                <w:szCs w:val="18"/>
              </w:rPr>
              <w:t>Liczba absolwentów  programów studiów doktoranckich dofinansowanych ze środków EFS</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320</w:t>
            </w:r>
          </w:p>
        </w:tc>
      </w:tr>
      <w:tr w:rsidR="00043857" w:rsidRPr="00B27DC6" w:rsidTr="00A07F18">
        <w:trPr>
          <w:trHeight w:val="567"/>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rPr>
                <w:rFonts w:ascii="Arial" w:hAnsi="Arial" w:cs="Arial"/>
                <w:sz w:val="18"/>
                <w:szCs w:val="18"/>
              </w:rPr>
            </w:pPr>
            <w:r w:rsidRPr="00B27DC6">
              <w:rPr>
                <w:rFonts w:ascii="Arial" w:hAnsi="Arial" w:cs="Arial"/>
                <w:sz w:val="18"/>
                <w:szCs w:val="18"/>
              </w:rPr>
              <w:t>Liczba uczelni, które wdrożyły zmiany w zakresie zarządzania procesem kształcenia</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15</w:t>
            </w:r>
          </w:p>
        </w:tc>
      </w:tr>
      <w:tr w:rsidR="00043857" w:rsidRPr="00B27DC6" w:rsidTr="00A07F18">
        <w:trPr>
          <w:trHeight w:val="567"/>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rPr>
                <w:rFonts w:ascii="Arial" w:hAnsi="Arial" w:cs="Arial"/>
                <w:sz w:val="18"/>
                <w:szCs w:val="18"/>
              </w:rPr>
            </w:pPr>
            <w:r w:rsidRPr="00B27DC6">
              <w:rPr>
                <w:rFonts w:ascii="Arial" w:hAnsi="Arial" w:cs="Arial"/>
                <w:sz w:val="18"/>
                <w:szCs w:val="18"/>
              </w:rPr>
              <w:t>Liczba pracowników uczelni, którzy dzięki wsparciu z EFS podnieśli swoje kompetencje dydaktyczne</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800</w:t>
            </w:r>
          </w:p>
        </w:tc>
      </w:tr>
      <w:tr w:rsidR="00043857" w:rsidRPr="00B27DC6" w:rsidTr="00A07F18">
        <w:trPr>
          <w:trHeight w:val="567"/>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rPr>
                <w:rFonts w:ascii="Arial" w:hAnsi="Arial" w:cs="Arial"/>
                <w:sz w:val="18"/>
                <w:szCs w:val="18"/>
              </w:rPr>
            </w:pPr>
            <w:r w:rsidRPr="00B27DC6">
              <w:rPr>
                <w:rFonts w:ascii="Arial" w:hAnsi="Arial" w:cs="Arial"/>
                <w:sz w:val="18"/>
                <w:szCs w:val="18"/>
              </w:rPr>
              <w:t>Liczba pracowników uczelni, którzy dzięki wsparciu z EFS podnieśli swoje kompetencje zarządcze</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800</w:t>
            </w:r>
          </w:p>
        </w:tc>
      </w:tr>
      <w:tr w:rsidR="00043857" w:rsidRPr="00B27DC6" w:rsidTr="00A07F18">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043857" w:rsidRPr="00B27DC6" w:rsidTr="00A07F18">
        <w:trPr>
          <w:trHeight w:val="513"/>
          <w:jc w:val="center"/>
        </w:trPr>
        <w:tc>
          <w:tcPr>
            <w:tcW w:w="2477"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23"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043857" w:rsidRPr="00B27DC6" w:rsidTr="00A07F18">
        <w:trPr>
          <w:trHeight w:val="393"/>
          <w:jc w:val="center"/>
        </w:trPr>
        <w:tc>
          <w:tcPr>
            <w:tcW w:w="2477" w:type="pct"/>
            <w:gridSpan w:val="9"/>
            <w:vMerge/>
            <w:tcBorders>
              <w:top w:val="single" w:sz="12" w:space="0" w:color="auto"/>
              <w:left w:val="single" w:sz="12" w:space="0" w:color="auto"/>
              <w:bottom w:val="single" w:sz="6" w:space="0" w:color="auto"/>
              <w:right w:val="single" w:sz="6" w:space="0" w:color="auto"/>
            </w:tcBorders>
            <w:vAlign w:val="center"/>
            <w:hideMark/>
          </w:tcPr>
          <w:p w:rsidR="00043857" w:rsidRPr="00B27DC6" w:rsidRDefault="00043857" w:rsidP="00A07F18">
            <w:pPr>
              <w:spacing w:after="0" w:line="256" w:lineRule="auto"/>
              <w:rPr>
                <w:rFonts w:ascii="Arial" w:hAnsi="Arial" w:cs="Arial"/>
                <w:b/>
                <w:sz w:val="18"/>
                <w:szCs w:val="18"/>
              </w:rPr>
            </w:pPr>
          </w:p>
        </w:tc>
        <w:tc>
          <w:tcPr>
            <w:tcW w:w="1386"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7"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043857" w:rsidRPr="00B27DC6" w:rsidTr="00A07F18">
        <w:trPr>
          <w:trHeight w:val="540"/>
          <w:jc w:val="center"/>
        </w:trPr>
        <w:tc>
          <w:tcPr>
            <w:tcW w:w="2477" w:type="pct"/>
            <w:gridSpan w:val="9"/>
            <w:vMerge/>
            <w:tcBorders>
              <w:top w:val="single" w:sz="12" w:space="0" w:color="auto"/>
              <w:left w:val="single" w:sz="12" w:space="0" w:color="auto"/>
              <w:bottom w:val="single" w:sz="6" w:space="0" w:color="auto"/>
              <w:right w:val="single" w:sz="6" w:space="0" w:color="auto"/>
            </w:tcBorders>
            <w:vAlign w:val="center"/>
            <w:hideMark/>
          </w:tcPr>
          <w:p w:rsidR="00043857" w:rsidRPr="00B27DC6" w:rsidRDefault="00043857" w:rsidP="00A07F18">
            <w:pPr>
              <w:spacing w:after="0" w:line="256" w:lineRule="auto"/>
              <w:rPr>
                <w:rFonts w:ascii="Arial" w:hAnsi="Arial" w:cs="Arial"/>
                <w:b/>
                <w:sz w:val="18"/>
                <w:szCs w:val="18"/>
              </w:rPr>
            </w:pPr>
          </w:p>
        </w:tc>
        <w:tc>
          <w:tcPr>
            <w:tcW w:w="772"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14"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043857" w:rsidRPr="00B27DC6" w:rsidRDefault="00043857" w:rsidP="00A07F18">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7" w:type="pct"/>
            <w:gridSpan w:val="4"/>
            <w:vMerge/>
            <w:tcBorders>
              <w:top w:val="single" w:sz="4" w:space="0" w:color="auto"/>
              <w:left w:val="single" w:sz="4" w:space="0" w:color="auto"/>
              <w:bottom w:val="single" w:sz="6" w:space="0" w:color="auto"/>
              <w:right w:val="single" w:sz="12" w:space="0" w:color="auto"/>
            </w:tcBorders>
            <w:vAlign w:val="center"/>
            <w:hideMark/>
          </w:tcPr>
          <w:p w:rsidR="00043857" w:rsidRPr="00B27DC6" w:rsidRDefault="00043857" w:rsidP="00A07F18">
            <w:pPr>
              <w:spacing w:after="0" w:line="256" w:lineRule="auto"/>
              <w:rPr>
                <w:rFonts w:ascii="Arial" w:hAnsi="Arial" w:cs="Arial"/>
                <w:b/>
                <w:sz w:val="18"/>
                <w:szCs w:val="18"/>
              </w:rPr>
            </w:pP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kształcenia o profilu ogólnoakademickim lub praktycznym, dostosowanych do potrzeb gospodarki, rynku pracy i społeczeństwa</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hideMark/>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11 000</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studentów, którzy uczestniczyli w stażach wspieranych ze środków EFS</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12 800</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z EFS w celu podniesienia kompetencji w obszarach kluczowych dla gospodarki i rozwoju kraju</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13 800</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usługami instytucji wspomagających studentów w rozpoczęciu aktywności zawodowej na rynku pracy</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16 800</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studiów doktoranckich</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520</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wykładowców z zagranicy prowadzących moduł kształcenia</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72</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uczelni objętych wsparciem EFS w zakresie wdrażania informatycznych narzędzi zarządzania i udostępniania informacji o szkolnictwie wyższym</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15</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pracowników kadry dydaktycznej objętych wsparciem EFS w zakresie procesu kształcenia</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900</w:t>
            </w:r>
          </w:p>
        </w:tc>
      </w:tr>
      <w:tr w:rsidR="00043857" w:rsidRPr="00B27DC6" w:rsidTr="00A07F18">
        <w:trPr>
          <w:trHeight w:val="405"/>
          <w:jc w:val="center"/>
        </w:trPr>
        <w:tc>
          <w:tcPr>
            <w:tcW w:w="247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043857" w:rsidRPr="00B27DC6" w:rsidRDefault="00043857" w:rsidP="00A07F18">
            <w:pPr>
              <w:spacing w:before="60" w:after="60" w:line="240" w:lineRule="auto"/>
              <w:ind w:left="57"/>
              <w:rPr>
                <w:rFonts w:ascii="Arial" w:hAnsi="Arial" w:cs="Arial"/>
                <w:sz w:val="18"/>
                <w:szCs w:val="18"/>
              </w:rPr>
            </w:pPr>
            <w:r w:rsidRPr="00B27DC6">
              <w:rPr>
                <w:rFonts w:ascii="Arial" w:hAnsi="Arial" w:cs="Arial"/>
                <w:sz w:val="18"/>
                <w:szCs w:val="18"/>
              </w:rPr>
              <w:t>Liczba pracowników kadry kierowniczej i administracyjnej uczelni objętych wsparciem w zakresie zarządzania uczelnią</w:t>
            </w:r>
          </w:p>
        </w:tc>
        <w:tc>
          <w:tcPr>
            <w:tcW w:w="7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p>
        </w:tc>
        <w:tc>
          <w:tcPr>
            <w:tcW w:w="113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043857" w:rsidRPr="00B27DC6" w:rsidRDefault="00043857"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900</w:t>
            </w:r>
          </w:p>
        </w:tc>
      </w:tr>
    </w:tbl>
    <w:p w:rsidR="00043857" w:rsidRPr="00B27DC6" w:rsidRDefault="00043857" w:rsidP="003212B0">
      <w:pPr>
        <w:spacing w:before="60" w:after="60" w:line="240" w:lineRule="auto"/>
        <w:rPr>
          <w:rFonts w:ascii="Arial" w:hAnsi="Arial" w:cs="Arial"/>
          <w:b/>
          <w:sz w:val="18"/>
          <w:szCs w:val="18"/>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2"/>
        <w:gridCol w:w="5500"/>
        <w:gridCol w:w="1455"/>
        <w:gridCol w:w="1038"/>
      </w:tblGrid>
      <w:tr w:rsidR="003212B0" w:rsidRPr="00B27DC6" w:rsidTr="00A07F18">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3212B0" w:rsidRPr="00B27DC6" w:rsidTr="00A07F18">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lastRenderedPageBreak/>
              <w:t>KRYTERIA DOSTĘPU</w:t>
            </w:r>
          </w:p>
        </w:tc>
      </w:tr>
      <w:tr w:rsidR="003212B0" w:rsidRPr="00B27DC6" w:rsidTr="00A07F18">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hideMark/>
          </w:tcPr>
          <w:p w:rsidR="003212B0" w:rsidRPr="00B27DC6" w:rsidRDefault="003212B0" w:rsidP="001E2A59">
            <w:pPr>
              <w:numPr>
                <w:ilvl w:val="0"/>
                <w:numId w:val="65"/>
              </w:numPr>
              <w:spacing w:before="60" w:after="60" w:line="240" w:lineRule="auto"/>
              <w:rPr>
                <w:rFonts w:ascii="Arial" w:hAnsi="Arial" w:cs="Arial"/>
                <w:sz w:val="18"/>
                <w:szCs w:val="18"/>
              </w:rPr>
            </w:pPr>
            <w:r w:rsidRPr="00B27DC6">
              <w:rPr>
                <w:rFonts w:ascii="Arial" w:hAnsi="Arial" w:cs="Arial"/>
                <w:sz w:val="18"/>
                <w:szCs w:val="18"/>
              </w:rPr>
              <w:t>Wnioskodawcą projektu jest szkoła wyższa publiczna bądź niepubliczna, kształcąca co najmniej 200 studentów na studiach stacjonarnych.</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Zgodnie z ustawą – Prawo o szkolnictwie wyższym kierunki studiów mogą być prowadzone jedynie przez uczelnie publiczne i niepubliczne. Kryterium liczby kształconych studentów na kierunkach studiów stacjonarnych zapewni tworzenie projektów obejmujących znaczną liczbę studentów.</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pStyle w:val="Akapitzlist"/>
              <w:numPr>
                <w:ilvl w:val="0"/>
                <w:numId w:val="65"/>
              </w:numPr>
              <w:spacing w:before="60" w:after="60"/>
              <w:rPr>
                <w:rFonts w:ascii="Arial" w:hAnsi="Arial" w:cs="Arial"/>
                <w:sz w:val="18"/>
                <w:szCs w:val="18"/>
              </w:rPr>
            </w:pPr>
            <w:r w:rsidRPr="00B27DC6">
              <w:rPr>
                <w:rFonts w:ascii="Arial" w:hAnsi="Arial" w:cs="Arial"/>
                <w:sz w:val="18"/>
                <w:szCs w:val="18"/>
              </w:rPr>
              <w:t>Złożenie wniosku w konkursie wyklucza aplikowanie w konkursach ogłoszonych w pozostałych dwóch Ścieżkach Zintegrowanych Programów: Ścieżka II oraz Ścieżka III.</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Należy opracować wyłącznie jeden Program Zintegrowany, mający za zadanie poprawę sytuacji całej uczelni w ramach Ścieżki, w której uczelnia spełnia warunki udziału w konkursie oraz w której planuje pozyskać dofinansowanie.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Kryterium będzie weryfikowane w oparciu o informacje posiadane przez IP oraz w oparciu o zawartą w treści wniosku precyzyjną deklarację wnioskodawcy, iż nie aplikuje w pozostałych Ścieżkach.</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3212B0" w:rsidRPr="00B27DC6" w:rsidRDefault="003212B0" w:rsidP="001E2A59">
            <w:pPr>
              <w:numPr>
                <w:ilvl w:val="0"/>
                <w:numId w:val="65"/>
              </w:numPr>
              <w:spacing w:before="60" w:after="60" w:line="240" w:lineRule="auto"/>
              <w:rPr>
                <w:rFonts w:ascii="Arial" w:hAnsi="Arial" w:cs="Arial"/>
                <w:sz w:val="18"/>
                <w:szCs w:val="18"/>
              </w:rPr>
            </w:pPr>
            <w:r w:rsidRPr="00B27DC6">
              <w:rPr>
                <w:rFonts w:ascii="Arial" w:hAnsi="Arial" w:cs="Arial"/>
                <w:sz w:val="18"/>
                <w:szCs w:val="18"/>
              </w:rPr>
              <w:t>Wnioskodawca może złożyć wyłącznie jeden wniosek w konkursie.</w:t>
            </w:r>
          </w:p>
        </w:tc>
      </w:tr>
      <w:tr w:rsidR="003212B0" w:rsidRPr="00B27DC6" w:rsidTr="00A07F18">
        <w:trPr>
          <w:jc w:val="center"/>
        </w:trPr>
        <w:tc>
          <w:tcPr>
            <w:tcW w:w="835" w:type="pct"/>
            <w:tcBorders>
              <w:top w:val="single" w:sz="6"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Należy opracować wyłącznie jeden Program Zintegrowany, mający za zadanie poprawę sytuacji całej uczelni, a więc powinien koordynować działania we wszystkich jednostkach organizacyjnych uczelni objętych projektem.</w:t>
            </w:r>
          </w:p>
        </w:tc>
        <w:tc>
          <w:tcPr>
            <w:tcW w:w="758" w:type="pct"/>
            <w:tcBorders>
              <w:top w:val="single" w:sz="6" w:space="0" w:color="auto"/>
              <w:left w:val="single" w:sz="6"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4" w:space="0" w:color="auto"/>
              <w:right w:val="single" w:sz="12" w:space="0" w:color="auto"/>
            </w:tcBorders>
            <w:shd w:val="clear" w:color="auto" w:fill="FFFFFF"/>
            <w:vAlign w:val="center"/>
            <w:hideMark/>
          </w:tcPr>
          <w:p w:rsidR="003212B0" w:rsidRPr="00B27DC6" w:rsidRDefault="003212B0" w:rsidP="00A07F18">
            <w:pPr>
              <w:pStyle w:val="Akapitzlist"/>
              <w:spacing w:before="60" w:after="60"/>
              <w:ind w:left="0"/>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4" w:space="0" w:color="auto"/>
              <w:right w:val="single" w:sz="12" w:space="0" w:color="auto"/>
            </w:tcBorders>
            <w:shd w:val="clear" w:color="auto" w:fill="auto"/>
            <w:vAlign w:val="center"/>
          </w:tcPr>
          <w:p w:rsidR="003212B0" w:rsidRPr="00B27DC6" w:rsidRDefault="003212B0" w:rsidP="001E2A59">
            <w:pPr>
              <w:pStyle w:val="Akapitzlist"/>
              <w:numPr>
                <w:ilvl w:val="0"/>
                <w:numId w:val="65"/>
              </w:numPr>
              <w:spacing w:before="60" w:after="60"/>
              <w:jc w:val="both"/>
              <w:rPr>
                <w:rFonts w:ascii="Arial" w:hAnsi="Arial" w:cs="Arial"/>
                <w:sz w:val="18"/>
                <w:szCs w:val="18"/>
              </w:rPr>
            </w:pPr>
            <w:r w:rsidRPr="00B27DC6">
              <w:rPr>
                <w:rFonts w:ascii="Arial" w:hAnsi="Arial" w:cs="Arial"/>
                <w:sz w:val="18"/>
                <w:szCs w:val="18"/>
              </w:rPr>
              <w:t>Uczestnikami projektu mogą być wyłącznie studenci kierunków prowadzonych przez podstawowe jednostki organizacyjne uczelni oraz pracownicy tych jednostek, które spełniają warunki, aby prowadzić studia na określonym kierunku studiów oraz poziomie kształcenia określone szczegółowo w ustawie – Prawo o szkolnictwie wyższym i w aktach wykonawczych do tej ustawy (w przypadku uczelni nieposiadających podstawowych jednostek organizacyjnych uczelni warunek dotyczy uczelni).</w:t>
            </w:r>
          </w:p>
        </w:tc>
      </w:tr>
      <w:tr w:rsidR="003212B0" w:rsidRPr="00B27DC6" w:rsidTr="00A07F18">
        <w:trPr>
          <w:jc w:val="center"/>
        </w:trPr>
        <w:tc>
          <w:tcPr>
            <w:tcW w:w="835" w:type="pct"/>
            <w:tcBorders>
              <w:top w:val="single" w:sz="6"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4"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Zagwarantowanie realizacji projektów przez wiarygodne i posiadające doświadczenie jednostki organizacyjne uczelni zapewnia efektywność i pozwala uniknąć generowania zbędnych kosztów, co odbiłoby się na wsparciu dla samych studentów oraz dla pracowników tych jednostek (w przypadku działań obejmujących wsparcie uczelni jako instytucji i jej pracowników). 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6" w:space="0" w:color="auto"/>
              <w:left w:val="single" w:sz="6"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65"/>
              </w:numPr>
              <w:spacing w:before="60" w:after="60" w:line="240" w:lineRule="auto"/>
              <w:rPr>
                <w:rFonts w:ascii="Arial" w:hAnsi="Arial" w:cs="Arial"/>
                <w:sz w:val="18"/>
                <w:szCs w:val="18"/>
              </w:rPr>
            </w:pPr>
            <w:r w:rsidRPr="00B27DC6">
              <w:rPr>
                <w:rFonts w:ascii="Arial" w:hAnsi="Arial" w:cs="Arial"/>
                <w:sz w:val="18"/>
                <w:szCs w:val="18"/>
              </w:rPr>
              <w:t>Wnioskodawcą projektu może być wyłącznie szkoła wyższa,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p w:rsidR="003212B0" w:rsidRPr="00B27DC6" w:rsidRDefault="003212B0" w:rsidP="00A07F18">
            <w:pPr>
              <w:spacing w:before="60" w:after="60" w:line="240" w:lineRule="auto"/>
              <w:ind w:left="417"/>
              <w:rPr>
                <w:rFonts w:ascii="Arial" w:hAnsi="Arial" w:cs="Arial"/>
                <w:sz w:val="18"/>
                <w:szCs w:val="18"/>
              </w:rPr>
            </w:pPr>
            <w:r w:rsidRPr="00B27DC6">
              <w:rPr>
                <w:rFonts w:ascii="Arial" w:hAnsi="Arial" w:cs="Arial"/>
                <w:sz w:val="18"/>
                <w:szCs w:val="18"/>
              </w:rPr>
              <w:t>W przypadku realizacji w projekcie zadań z zakresu studiów doktoranckich wnioskodawca musi być szkołą wyższą publiczną bądź niepubliczną, której jednostka organizacyjna objęta projektem i realizująca zadania z zakresu studiów doktoranckich posiada uprawnienia do nadawania stopnia naukowego doktora habilitowanego albo co najmniej dwa uprawnienia do nadawania stopnia naukowego doktora.</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Zagwarantowanie realizacji projektów przez wiarygodne i posiadające doświadczenie jednostki organizacyjne uczelni zapewnia efektywność i pozwala uniknąć generowania zbędnych kosztów, co odbiłoby się na wsparciu dla samych studentów. Również zgodnie z ustawą – Prawo o szkolnictwie wyższym studia doktoranckie mogą być prowadzone m.in. przez uczelnie publiczne i niepubliczne posiadające uprawnienia do nadawania stopnia naukowego doktora habilitowanego albo co najmniej dwa </w:t>
            </w:r>
            <w:r w:rsidRPr="00B27DC6">
              <w:rPr>
                <w:rFonts w:ascii="Arial" w:hAnsi="Arial" w:cs="Arial"/>
                <w:sz w:val="18"/>
                <w:szCs w:val="18"/>
              </w:rPr>
              <w:lastRenderedPageBreak/>
              <w:t>uprawnienia do nadawania stopnia naukowego doktora.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pStyle w:val="Akapitzlist"/>
              <w:numPr>
                <w:ilvl w:val="0"/>
                <w:numId w:val="87"/>
              </w:numPr>
              <w:spacing w:before="60" w:after="60" w:line="256" w:lineRule="auto"/>
              <w:rPr>
                <w:rFonts w:ascii="Arial" w:hAnsi="Arial" w:cs="Arial"/>
                <w:sz w:val="18"/>
                <w:szCs w:val="18"/>
                <w:lang w:eastAsia="en-US"/>
              </w:rPr>
            </w:pPr>
            <w:r w:rsidRPr="00B27DC6">
              <w:rPr>
                <w:rFonts w:ascii="Arial" w:hAnsi="Arial" w:cs="Arial"/>
                <w:sz w:val="18"/>
                <w:szCs w:val="18"/>
              </w:rPr>
              <w:lastRenderedPageBreak/>
              <w:t>Kierunek lub kierunki, na którym/</w:t>
            </w:r>
            <w:proofErr w:type="spellStart"/>
            <w:r w:rsidRPr="00B27DC6">
              <w:rPr>
                <w:rFonts w:ascii="Arial" w:hAnsi="Arial" w:cs="Arial"/>
                <w:sz w:val="18"/>
                <w:szCs w:val="18"/>
              </w:rPr>
              <w:t>ych</w:t>
            </w:r>
            <w:proofErr w:type="spellEnd"/>
            <w:r w:rsidRPr="00B27DC6">
              <w:rPr>
                <w:rFonts w:ascii="Arial" w:hAnsi="Arial" w:cs="Arial"/>
                <w:sz w:val="18"/>
                <w:szCs w:val="18"/>
              </w:rPr>
              <w:t xml:space="preserve"> będą realizowane działania w ramach projektu, nie posiadają na dzień złożenia wniosku negatywnej oceny jakości kształcenia PKA.</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Wymogi dotyczące ocen Polskiej Komisji Akredytacyjnej stanowić będą gwarancję, że do konkursu zostaną zgłoszone tylko te kierunki, które gwarantują odpowiednią jakość kształcenia potwierdzoną przez podmiot zewnętrzny.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jednorazowo – tylko w toku oceny wniosku i będzie dotyczyła stanu na dzień jego złożenia –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1E2A59">
            <w:pPr>
              <w:numPr>
                <w:ilvl w:val="0"/>
                <w:numId w:val="93"/>
              </w:numPr>
              <w:spacing w:before="60" w:after="60" w:line="240" w:lineRule="auto"/>
              <w:jc w:val="center"/>
              <w:rPr>
                <w:rFonts w:ascii="Arial" w:hAnsi="Arial" w:cs="Arial"/>
                <w:sz w:val="18"/>
                <w:szCs w:val="18"/>
              </w:rPr>
            </w:pPr>
            <w:r w:rsidRPr="00B27DC6">
              <w:rPr>
                <w:rFonts w:ascii="Arial" w:hAnsi="Arial" w:cs="Arial"/>
                <w:sz w:val="18"/>
                <w:szCs w:val="18"/>
              </w:rPr>
              <w:t>–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tcPr>
          <w:p w:rsidR="003212B0" w:rsidRPr="00B27DC6" w:rsidRDefault="003212B0" w:rsidP="001E2A59">
            <w:pPr>
              <w:pStyle w:val="Tekstprzypisudolnego"/>
              <w:numPr>
                <w:ilvl w:val="0"/>
                <w:numId w:val="87"/>
              </w:numPr>
              <w:tabs>
                <w:tab w:val="left" w:pos="396"/>
                <w:tab w:val="center" w:pos="4536"/>
                <w:tab w:val="right" w:pos="9072"/>
              </w:tabs>
              <w:spacing w:before="60" w:after="60" w:line="240" w:lineRule="auto"/>
              <w:jc w:val="both"/>
              <w:rPr>
                <w:rFonts w:ascii="Arial" w:hAnsi="Arial" w:cs="Arial"/>
                <w:sz w:val="18"/>
                <w:szCs w:val="18"/>
              </w:rPr>
            </w:pPr>
            <w:r w:rsidRPr="00B27DC6">
              <w:rPr>
                <w:rFonts w:ascii="Arial" w:hAnsi="Arial" w:cs="Arial"/>
                <w:sz w:val="18"/>
                <w:szCs w:val="18"/>
              </w:rPr>
              <w:t>Okres realizacji projektu wynosi co najmniej 18 miesięcy i nie przekracza 48 miesięcy.</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Okres realizacji projektu ma pozwolić na efektywne wdrożenie w życie programu zintegrowanego opracowanego przez uczelnię </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pStyle w:val="Akapitzlist"/>
              <w:numPr>
                <w:ilvl w:val="0"/>
                <w:numId w:val="87"/>
              </w:numPr>
              <w:spacing w:before="60" w:after="60" w:line="256" w:lineRule="auto"/>
              <w:rPr>
                <w:rFonts w:ascii="Arial" w:hAnsi="Arial" w:cs="Arial"/>
                <w:sz w:val="18"/>
                <w:szCs w:val="18"/>
                <w:lang w:eastAsia="en-US"/>
              </w:rPr>
            </w:pPr>
            <w:r w:rsidRPr="00B27DC6">
              <w:rPr>
                <w:rFonts w:ascii="Arial" w:hAnsi="Arial" w:cs="Arial"/>
                <w:sz w:val="18"/>
                <w:szCs w:val="18"/>
              </w:rPr>
              <w:t>Wartość projektu wynosi ponad 100 000 EUR, a</w:t>
            </w:r>
            <w:r w:rsidRPr="00B27DC6">
              <w:rPr>
                <w:rFonts w:ascii="Arial" w:hAnsi="Arial" w:cs="Arial"/>
                <w:sz w:val="18"/>
                <w:szCs w:val="18"/>
                <w:lang w:eastAsia="en-US"/>
              </w:rPr>
              <w:t xml:space="preserve"> maksymalna wartość jego dofinansowania wynosi: </w:t>
            </w:r>
          </w:p>
          <w:p w:rsidR="003212B0" w:rsidRPr="00B27DC6" w:rsidRDefault="003212B0" w:rsidP="001E2A59">
            <w:pPr>
              <w:pStyle w:val="Akapitzlist"/>
              <w:numPr>
                <w:ilvl w:val="0"/>
                <w:numId w:val="55"/>
              </w:numPr>
              <w:spacing w:before="60" w:after="60" w:line="256" w:lineRule="auto"/>
              <w:rPr>
                <w:rFonts w:ascii="Arial" w:hAnsi="Arial" w:cs="Arial"/>
                <w:sz w:val="18"/>
                <w:szCs w:val="18"/>
              </w:rPr>
            </w:pPr>
            <w:r w:rsidRPr="00B27DC6">
              <w:rPr>
                <w:rFonts w:ascii="Arial" w:hAnsi="Arial" w:cs="Arial"/>
                <w:sz w:val="18"/>
                <w:szCs w:val="18"/>
              </w:rPr>
              <w:t xml:space="preserve">dla uczelni kształcących do 1000 studentów (stan na dzień złożenia projektu) – 3 000 000 PLN, </w:t>
            </w:r>
          </w:p>
          <w:p w:rsidR="003212B0" w:rsidRPr="00B27DC6" w:rsidRDefault="003212B0" w:rsidP="001E2A59">
            <w:pPr>
              <w:pStyle w:val="Akapitzlist"/>
              <w:numPr>
                <w:ilvl w:val="0"/>
                <w:numId w:val="55"/>
              </w:numPr>
              <w:spacing w:before="60" w:after="60" w:line="256" w:lineRule="auto"/>
              <w:rPr>
                <w:rFonts w:ascii="Arial" w:hAnsi="Arial" w:cs="Arial"/>
                <w:sz w:val="18"/>
                <w:szCs w:val="18"/>
              </w:rPr>
            </w:pPr>
            <w:r w:rsidRPr="00B27DC6">
              <w:rPr>
                <w:rFonts w:ascii="Arial" w:hAnsi="Arial" w:cs="Arial"/>
                <w:sz w:val="18"/>
                <w:szCs w:val="18"/>
                <w:lang w:eastAsia="en-US"/>
              </w:rPr>
              <w:t xml:space="preserve">dla uczelni kształcących 1001-5000 studentów (stan na dzień złożenia projektu) – 8 000 000 PLN, </w:t>
            </w:r>
          </w:p>
          <w:p w:rsidR="003212B0" w:rsidRPr="00B27DC6" w:rsidRDefault="003212B0" w:rsidP="001E2A59">
            <w:pPr>
              <w:pStyle w:val="Akapitzlist"/>
              <w:numPr>
                <w:ilvl w:val="0"/>
                <w:numId w:val="55"/>
              </w:numPr>
              <w:spacing w:before="60" w:after="60" w:line="256" w:lineRule="auto"/>
              <w:rPr>
                <w:rFonts w:ascii="Arial" w:hAnsi="Arial" w:cs="Arial"/>
                <w:sz w:val="18"/>
                <w:szCs w:val="18"/>
              </w:rPr>
            </w:pPr>
            <w:r w:rsidRPr="00B27DC6">
              <w:rPr>
                <w:rFonts w:ascii="Arial" w:hAnsi="Arial" w:cs="Arial"/>
                <w:sz w:val="18"/>
                <w:szCs w:val="18"/>
                <w:lang w:eastAsia="en-US"/>
              </w:rPr>
              <w:t xml:space="preserve">dla uczelni kształcących 5001-10000 studentów (stan na dzień złożenia projektu) – 12 000 000 PLN, </w:t>
            </w:r>
          </w:p>
          <w:p w:rsidR="003212B0" w:rsidRPr="00B27DC6" w:rsidRDefault="003212B0" w:rsidP="001E2A59">
            <w:pPr>
              <w:pStyle w:val="Akapitzlist"/>
              <w:numPr>
                <w:ilvl w:val="0"/>
                <w:numId w:val="55"/>
              </w:numPr>
              <w:spacing w:before="60" w:after="60" w:line="256" w:lineRule="auto"/>
              <w:rPr>
                <w:rFonts w:ascii="Arial" w:hAnsi="Arial" w:cs="Arial"/>
                <w:sz w:val="18"/>
                <w:szCs w:val="18"/>
              </w:rPr>
            </w:pPr>
            <w:r w:rsidRPr="00B27DC6">
              <w:rPr>
                <w:rFonts w:ascii="Arial" w:hAnsi="Arial" w:cs="Arial"/>
                <w:sz w:val="18"/>
                <w:szCs w:val="18"/>
                <w:lang w:eastAsia="en-US"/>
              </w:rPr>
              <w:t xml:space="preserve">dla uczelni kształcących 10001-20000 studentów (stan na dzień złożenia projektu) – 15 000 000 PLN, </w:t>
            </w:r>
          </w:p>
          <w:p w:rsidR="003212B0" w:rsidRPr="00B27DC6" w:rsidRDefault="003212B0" w:rsidP="001E2A59">
            <w:pPr>
              <w:pStyle w:val="Akapitzlist"/>
              <w:numPr>
                <w:ilvl w:val="0"/>
                <w:numId w:val="55"/>
              </w:numPr>
              <w:spacing w:before="60" w:after="60" w:line="256" w:lineRule="auto"/>
              <w:rPr>
                <w:rFonts w:ascii="Arial" w:hAnsi="Arial" w:cs="Arial"/>
                <w:sz w:val="18"/>
                <w:szCs w:val="18"/>
              </w:rPr>
            </w:pPr>
            <w:r w:rsidRPr="00B27DC6">
              <w:rPr>
                <w:rFonts w:ascii="Arial" w:hAnsi="Arial" w:cs="Arial"/>
                <w:sz w:val="18"/>
                <w:szCs w:val="18"/>
                <w:lang w:eastAsia="en-US"/>
              </w:rPr>
              <w:t>dla uczelni kształcących powyżej 20000 studentów (stan na dzień złożenia projektu) – 30 000 000 PLN.</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Kryterium wprowadzone dla większej kontroli planowanych wydatków przez wnioskodawców i zapewnienia wydatkowania na poziomie adekwatnym do potencjału beneficjenta. Liczby dotyczą studentów stacjonarnych i niestacjonarnych łącznie.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w:t>
            </w:r>
            <w:r w:rsidRPr="00B27DC6">
              <w:rPr>
                <w:rFonts w:ascii="Arial" w:hAnsi="Arial" w:cs="Arial"/>
                <w:iCs/>
                <w:sz w:val="18"/>
                <w:szCs w:val="18"/>
              </w:rPr>
              <w:t xml:space="preserve">ydatki ponoszone na realizację projektu muszą być zgodne z katalogiem dopuszczalnych kosztów oraz maksymalnymi stawkami </w:t>
            </w:r>
            <w:r w:rsidRPr="00B27DC6">
              <w:rPr>
                <w:rFonts w:ascii="Arial" w:hAnsi="Arial" w:cs="Arial"/>
                <w:sz w:val="18"/>
                <w:szCs w:val="18"/>
              </w:rPr>
              <w:t xml:space="preserve">dla poszczególnych instrumentów wsparcia określonymi </w:t>
            </w:r>
            <w:r w:rsidRPr="00B27DC6">
              <w:rPr>
                <w:rFonts w:ascii="Arial" w:hAnsi="Arial" w:cs="Arial"/>
                <w:iCs/>
                <w:sz w:val="18"/>
                <w:szCs w:val="18"/>
              </w:rPr>
              <w:t>w regulaminie konkursu oraz w załączniku do tego regulaminu stanowiącym s</w:t>
            </w:r>
            <w:r w:rsidRPr="00B27DC6">
              <w:rPr>
                <w:rFonts w:ascii="Arial" w:hAnsi="Arial" w:cs="Arial"/>
                <w:sz w:val="18"/>
                <w:szCs w:val="18"/>
              </w:rPr>
              <w:t>tandard kosztów w projekcie.</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 mając na uwadze cele konkursu i zakres dopuszczalnych działań w projekcie – ustala katalog wydatków, które będą uznawane za kwalifikowalne wraz z ustaleniem ich maksymalnych stawek. Proponowane wydatki muszą uwzględniać zasadę, iż zadania podlegające finansowaniu z EFS nie służą realizacji obowiązków wynikających z przepisów Prawa o szkolnictwie wyższym i przepisów wykonawczych.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Projekt musi obejmować swoim zakresem merytorycznym co najmniej 3 ze wskazanych poniżej modułów działań, opracowanych w ramach jednolitego Programu Zintegrowanego uczelni, dostosowanych do typów operacji przewidzianych do realizacji w ramach konkursu:</w:t>
            </w:r>
          </w:p>
          <w:p w:rsidR="003212B0" w:rsidRPr="00B27DC6" w:rsidRDefault="003212B0" w:rsidP="001E2A59">
            <w:pPr>
              <w:pStyle w:val="Akapitzlist"/>
              <w:numPr>
                <w:ilvl w:val="0"/>
                <w:numId w:val="90"/>
              </w:numPr>
              <w:spacing w:before="60" w:after="60"/>
              <w:rPr>
                <w:rFonts w:ascii="Arial" w:hAnsi="Arial" w:cs="Arial"/>
                <w:sz w:val="18"/>
                <w:szCs w:val="18"/>
              </w:rPr>
            </w:pPr>
            <w:r w:rsidRPr="00B27DC6">
              <w:rPr>
                <w:rFonts w:ascii="Arial" w:hAnsi="Arial" w:cs="Arial"/>
                <w:sz w:val="18"/>
                <w:szCs w:val="18"/>
              </w:rPr>
              <w:t>Moduł programów kształcenia:</w:t>
            </w:r>
          </w:p>
          <w:p w:rsidR="003212B0" w:rsidRPr="00B27DC6" w:rsidRDefault="003212B0" w:rsidP="001E2A59">
            <w:pPr>
              <w:pStyle w:val="Akapitzlist"/>
              <w:numPr>
                <w:ilvl w:val="0"/>
                <w:numId w:val="91"/>
              </w:numPr>
              <w:spacing w:before="60" w:after="60"/>
              <w:rPr>
                <w:rFonts w:ascii="Arial" w:hAnsi="Arial" w:cs="Arial"/>
                <w:sz w:val="18"/>
                <w:szCs w:val="18"/>
              </w:rPr>
            </w:pPr>
            <w:r w:rsidRPr="00B27DC6">
              <w:rPr>
                <w:rFonts w:ascii="Arial" w:hAnsi="Arial" w:cs="Arial"/>
                <w:sz w:val="18"/>
                <w:szCs w:val="18"/>
              </w:rPr>
              <w:lastRenderedPageBreak/>
              <w:t>dostosowanie i realizacja programów kształcenia do potrzeb społeczno-gospodarczych na poziomie krajowym i regionalnym, ukierunkowanych na wyposażanie studentów w praktyczne umiejętności;</w:t>
            </w:r>
          </w:p>
          <w:p w:rsidR="003212B0" w:rsidRPr="00B27DC6" w:rsidRDefault="003212B0" w:rsidP="001E2A59">
            <w:pPr>
              <w:pStyle w:val="Akapitzlist"/>
              <w:numPr>
                <w:ilvl w:val="0"/>
                <w:numId w:val="91"/>
              </w:numPr>
              <w:spacing w:before="60" w:after="60"/>
              <w:rPr>
                <w:rFonts w:ascii="Arial" w:hAnsi="Arial" w:cs="Arial"/>
                <w:sz w:val="18"/>
                <w:szCs w:val="18"/>
              </w:rPr>
            </w:pPr>
            <w:r w:rsidRPr="00B27DC6">
              <w:rPr>
                <w:rFonts w:ascii="Arial" w:hAnsi="Arial" w:cs="Arial"/>
                <w:sz w:val="18"/>
                <w:szCs w:val="18"/>
              </w:rPr>
              <w:t>wsparcie realizacji studiów o profilu praktycznym, kształcących równocześnie praktyczne umiejętności zawodowe i kompetencje miękkie studentów, dzięki uwzględnieniu m.in. programów stażowych powiązanych z programem kształcenia;</w:t>
            </w:r>
          </w:p>
          <w:p w:rsidR="003212B0" w:rsidRPr="00B27DC6" w:rsidRDefault="003212B0" w:rsidP="001E2A59">
            <w:pPr>
              <w:pStyle w:val="Akapitzlist"/>
              <w:numPr>
                <w:ilvl w:val="0"/>
                <w:numId w:val="91"/>
              </w:numPr>
              <w:spacing w:before="60" w:after="60"/>
              <w:rPr>
                <w:rFonts w:ascii="Arial" w:hAnsi="Arial" w:cs="Arial"/>
                <w:sz w:val="18"/>
                <w:szCs w:val="18"/>
              </w:rPr>
            </w:pPr>
            <w:r w:rsidRPr="00B27DC6">
              <w:rPr>
                <w:rFonts w:ascii="Arial" w:hAnsi="Arial" w:cs="Arial"/>
                <w:sz w:val="18"/>
                <w:szCs w:val="18"/>
              </w:rPr>
              <w:t>realizacja programów kształcenia w językach obcych, skierowanych zarówno do studentów z Polski, jak i do cudzoziemców;</w:t>
            </w:r>
          </w:p>
          <w:p w:rsidR="003212B0" w:rsidRPr="00B27DC6" w:rsidRDefault="003212B0" w:rsidP="001E2A59">
            <w:pPr>
              <w:pStyle w:val="Akapitzlist"/>
              <w:numPr>
                <w:ilvl w:val="0"/>
                <w:numId w:val="91"/>
              </w:numPr>
              <w:spacing w:before="60" w:after="60"/>
              <w:rPr>
                <w:rFonts w:ascii="Arial" w:hAnsi="Arial" w:cs="Arial"/>
                <w:sz w:val="18"/>
                <w:szCs w:val="18"/>
              </w:rPr>
            </w:pPr>
            <w:r w:rsidRPr="00B27DC6">
              <w:rPr>
                <w:rFonts w:ascii="Arial" w:hAnsi="Arial" w:cs="Arial"/>
                <w:sz w:val="18"/>
                <w:szCs w:val="18"/>
              </w:rPr>
              <w:t>włączenie wykładowców z zagranicy posiadających osiągnięcia w pracy naukowej, zawodowej lub artystycznej, w prowadzenie programów kształcenia w polskich uczelniach.</w:t>
            </w:r>
          </w:p>
          <w:p w:rsidR="003212B0" w:rsidRPr="00B27DC6" w:rsidRDefault="003212B0" w:rsidP="001E2A59">
            <w:pPr>
              <w:pStyle w:val="Akapitzlist"/>
              <w:numPr>
                <w:ilvl w:val="0"/>
                <w:numId w:val="90"/>
              </w:numPr>
              <w:spacing w:before="60" w:after="60"/>
              <w:rPr>
                <w:rFonts w:ascii="Arial" w:hAnsi="Arial" w:cs="Arial"/>
                <w:sz w:val="18"/>
                <w:szCs w:val="18"/>
              </w:rPr>
            </w:pPr>
            <w:r w:rsidRPr="00B27DC6">
              <w:rPr>
                <w:rFonts w:ascii="Arial" w:hAnsi="Arial" w:cs="Arial"/>
                <w:sz w:val="18"/>
                <w:szCs w:val="18"/>
              </w:rPr>
              <w:t>Moduł podnoszenia kompetencji:</w:t>
            </w:r>
          </w:p>
          <w:p w:rsidR="003212B0" w:rsidRPr="00B27DC6" w:rsidRDefault="003212B0" w:rsidP="001E2A59">
            <w:pPr>
              <w:pStyle w:val="Akapitzlist"/>
              <w:numPr>
                <w:ilvl w:val="0"/>
                <w:numId w:val="92"/>
              </w:numPr>
              <w:spacing w:before="60" w:after="60"/>
              <w:rPr>
                <w:rFonts w:ascii="Arial" w:hAnsi="Arial" w:cs="Arial"/>
                <w:sz w:val="18"/>
                <w:szCs w:val="18"/>
              </w:rPr>
            </w:pPr>
            <w:r w:rsidRPr="00B27DC6">
              <w:rPr>
                <w:rFonts w:ascii="Arial" w:hAnsi="Arial" w:cs="Arial"/>
                <w:sz w:val="18"/>
                <w:szCs w:val="18"/>
              </w:rPr>
              <w:t>podnoszenie kompetencji osób uczestniczących w edukacji na poziomie wyższym, w obszarach kluczowych dla gospodarki i rozwoju kraju.</w:t>
            </w:r>
          </w:p>
          <w:p w:rsidR="003212B0" w:rsidRPr="00B27DC6" w:rsidRDefault="003212B0" w:rsidP="001E2A59">
            <w:pPr>
              <w:pStyle w:val="Akapitzlist"/>
              <w:numPr>
                <w:ilvl w:val="0"/>
                <w:numId w:val="90"/>
              </w:numPr>
              <w:spacing w:before="60" w:after="60"/>
              <w:rPr>
                <w:rFonts w:ascii="Arial" w:hAnsi="Arial" w:cs="Arial"/>
                <w:sz w:val="18"/>
                <w:szCs w:val="18"/>
              </w:rPr>
            </w:pPr>
            <w:r w:rsidRPr="00B27DC6">
              <w:rPr>
                <w:rFonts w:ascii="Arial" w:hAnsi="Arial" w:cs="Arial"/>
                <w:sz w:val="18"/>
                <w:szCs w:val="18"/>
              </w:rPr>
              <w:t>Moduł programów stażowych:</w:t>
            </w:r>
          </w:p>
          <w:p w:rsidR="003212B0" w:rsidRPr="00B27DC6" w:rsidRDefault="003212B0" w:rsidP="001E2A59">
            <w:pPr>
              <w:pStyle w:val="Akapitzlist"/>
              <w:numPr>
                <w:ilvl w:val="0"/>
                <w:numId w:val="92"/>
              </w:numPr>
              <w:spacing w:before="60" w:after="60"/>
              <w:rPr>
                <w:rFonts w:ascii="Arial" w:hAnsi="Arial" w:cs="Arial"/>
                <w:sz w:val="18"/>
                <w:szCs w:val="18"/>
              </w:rPr>
            </w:pPr>
            <w:r w:rsidRPr="00B27DC6">
              <w:rPr>
                <w:rFonts w:ascii="Arial" w:hAnsi="Arial" w:cs="Arial"/>
                <w:sz w:val="18"/>
                <w:szCs w:val="18"/>
              </w:rPr>
              <w:t>wysokiej jakości programy stażowe dla studentów.</w:t>
            </w:r>
          </w:p>
          <w:p w:rsidR="003212B0" w:rsidRPr="00B27DC6" w:rsidRDefault="003212B0" w:rsidP="001E2A59">
            <w:pPr>
              <w:pStyle w:val="Akapitzlist"/>
              <w:numPr>
                <w:ilvl w:val="0"/>
                <w:numId w:val="90"/>
              </w:numPr>
              <w:spacing w:before="60" w:after="60"/>
              <w:rPr>
                <w:rFonts w:ascii="Arial" w:hAnsi="Arial" w:cs="Arial"/>
                <w:sz w:val="18"/>
                <w:szCs w:val="18"/>
              </w:rPr>
            </w:pPr>
            <w:r w:rsidRPr="00B27DC6">
              <w:rPr>
                <w:rFonts w:ascii="Arial" w:hAnsi="Arial" w:cs="Arial"/>
                <w:sz w:val="18"/>
                <w:szCs w:val="18"/>
              </w:rPr>
              <w:t>Moduł wsparcia świadczenia wysokiej jakości usług przez instytucje wspomagające studentów w rozpoczęciu aktywności zawodowej na rynku pracy:</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wspieranie świadczenia wysokiej jakości usług przez jednostki działające w strukturze uczelni (np. akademickie biura karier), wspomagające studentów w rozpoczęciu aktywności zawodowej na rynku pracy;</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wsparcie wykorzystania informacji z rynku pracy (wyniki uczelnianego monitoringu karier zawodowych absolwentów, prognoz zatrudnienia, badania wśród pracodawców w regionie) do projektowania kształcenia dopasowanego do potrzeb otoczenia społeczno-gospodarczego w regionie;</w:t>
            </w:r>
          </w:p>
          <w:p w:rsidR="003212B0" w:rsidRPr="00B27DC6" w:rsidRDefault="003212B0" w:rsidP="001E2A59">
            <w:pPr>
              <w:pStyle w:val="Akapitzlist"/>
              <w:numPr>
                <w:ilvl w:val="0"/>
                <w:numId w:val="90"/>
              </w:numPr>
              <w:spacing w:before="60" w:after="60"/>
              <w:rPr>
                <w:rFonts w:ascii="Arial" w:hAnsi="Arial" w:cs="Arial"/>
                <w:sz w:val="18"/>
                <w:szCs w:val="18"/>
              </w:rPr>
            </w:pPr>
            <w:r w:rsidRPr="00B27DC6">
              <w:rPr>
                <w:rFonts w:ascii="Arial" w:hAnsi="Arial" w:cs="Arial"/>
                <w:sz w:val="18"/>
                <w:szCs w:val="18"/>
              </w:rPr>
              <w:t>Moduł studiów doktoranckich:</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tworzenie i realizacja wysokiej jakości programów studiów doktoranckich i oraz włączenie do tych programów działań uzupełniających (jak np. staże dydaktyczne oraz inne formy edukacyjne podnoszące kompetencje naukowe i dydaktyczne doktorantów), realizowanych poprzez co najmniej jeden ze wskazanych poniżej elementów:</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interdyscyplinarne programy studiów doktoranckich,</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programy studiów doktoranckich realizowane przez podstawowe jednostki organizacyjne uczelni wspólnie z innymi jednostkami naukowymi,</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programy studiów doktoranckich, kluczowych dla gospodarki i społeczeństwa, wspierających innowacyjność kraju i zapewniających możliwość transferu/komercjalizacji rezultatów studiów doktoranckich.</w:t>
            </w:r>
          </w:p>
          <w:p w:rsidR="003212B0" w:rsidRPr="00B27DC6" w:rsidRDefault="003212B0" w:rsidP="001E2A59">
            <w:pPr>
              <w:pStyle w:val="Akapitzlist"/>
              <w:numPr>
                <w:ilvl w:val="0"/>
                <w:numId w:val="90"/>
              </w:numPr>
              <w:spacing w:before="60" w:after="60"/>
              <w:rPr>
                <w:rFonts w:ascii="Arial" w:hAnsi="Arial" w:cs="Arial"/>
                <w:sz w:val="18"/>
                <w:szCs w:val="18"/>
              </w:rPr>
            </w:pPr>
            <w:r w:rsidRPr="00B27DC6">
              <w:rPr>
                <w:rFonts w:ascii="Arial" w:hAnsi="Arial" w:cs="Arial"/>
                <w:sz w:val="18"/>
                <w:szCs w:val="18"/>
              </w:rPr>
              <w:t>Moduł zarządzania w instytucjach szkolnictwa wyższego:</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działania podnoszące kompetencje dydaktyczne kadr uczelni w zakresie: umiejętności dydaktycznych, umiejętności informatycznych (w tym posługiwania się profesjonalnymi bazami danych i ich wykorzystania w procesie kształcenia), prowadzenia dydaktyki w j. obcym, zarządzania informacją, umiejętności prezentacyjnych oraz staże dydaktyczne</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wsparcie informatycznych narzędzi zarządzania uczelniami,  tworzenie otwartych zasobów edukacyjnych, zarządzanie informacją w celu doskonalenia jakości kształcenia;</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lang w:eastAsia="en-US"/>
              </w:rPr>
              <w:t>działania podnoszące kompetencje zarządcze kadr kierowniczych i administracyjnych w uczelniach, takie jak zarządzanie zespołem, zarządzanie finansami, wsparcie uczelnianych struktur związanych z absorpcją środków finansowych np. z Horyzontu 2020.</w:t>
            </w:r>
          </w:p>
          <w:p w:rsidR="003212B0" w:rsidRPr="00B27DC6" w:rsidRDefault="003212B0" w:rsidP="00A07F18">
            <w:pPr>
              <w:pStyle w:val="Akapitzlist"/>
              <w:spacing w:before="60" w:after="60"/>
              <w:ind w:left="0"/>
              <w:rPr>
                <w:rFonts w:ascii="Arial" w:hAnsi="Arial" w:cs="Arial"/>
                <w:sz w:val="18"/>
                <w:szCs w:val="18"/>
              </w:rPr>
            </w:pPr>
            <w:r w:rsidRPr="00B27DC6">
              <w:rPr>
                <w:rFonts w:ascii="Arial" w:hAnsi="Arial" w:cs="Arial"/>
                <w:sz w:val="18"/>
                <w:szCs w:val="18"/>
              </w:rPr>
              <w:t xml:space="preserve">Niepubliczne wyższe szkoły zawodowe objęte projektem pozakonkursowym „Program praktyk zawodowych w Państwowych Wyższych Szkołach Zawodowych” oraz uczelnie o statusie państwowej wyższej szkoły zawodowej wyłączone są z możliwości realizowania działań w ramach modułu stażowego, w związku z czym zobowiązane są do objęcia zakresem merytorycznym projektu co najmniej 2 ze wskazanych powyżej modułów. </w:t>
            </w:r>
          </w:p>
          <w:p w:rsidR="003212B0" w:rsidRPr="00B27DC6" w:rsidRDefault="003212B0" w:rsidP="00A07F18">
            <w:pPr>
              <w:pStyle w:val="Akapitzlist"/>
              <w:spacing w:before="60" w:after="60"/>
              <w:ind w:left="0"/>
              <w:rPr>
                <w:rFonts w:ascii="Arial" w:hAnsi="Arial" w:cs="Arial"/>
                <w:sz w:val="18"/>
                <w:szCs w:val="18"/>
              </w:rPr>
            </w:pPr>
            <w:r w:rsidRPr="00B27DC6">
              <w:rPr>
                <w:rFonts w:ascii="Arial" w:hAnsi="Arial" w:cs="Arial"/>
                <w:sz w:val="18"/>
                <w:szCs w:val="18"/>
              </w:rPr>
              <w:t xml:space="preserve">W przypadku modułów obejmujących więcej niż jeden typ działań, do uznania poprawności realizacji modułu wystarczająca będzie realizacja co najmniej jednego z proponowanych w tymże module typów działań.  </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6"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zaproponowanych form działań. Ich zakres merytoryczny musi wpisywać się w elementy przewidziane jako</w:t>
            </w:r>
            <w:r w:rsidRPr="00B27DC6">
              <w:rPr>
                <w:rFonts w:ascii="Arial" w:hAnsi="Arial" w:cs="Arial"/>
              </w:rPr>
              <w:t xml:space="preserve"> </w:t>
            </w:r>
            <w:r w:rsidRPr="00B27DC6">
              <w:rPr>
                <w:rFonts w:ascii="Arial" w:hAnsi="Arial" w:cs="Arial"/>
                <w:sz w:val="18"/>
                <w:szCs w:val="18"/>
              </w:rPr>
              <w:t xml:space="preserve">typy projektów przewidziane do realizacji dla Działania 3.5 w Szczegółowym Opisie Osi Priorytetowej PO WER.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Państwowe Wyższe Szkoły Zawodowe oraz niepubliczne wyższe szkoły zawodowe zostały objęte osobnym projektem pozakonkursowym „Program praktyk zawodowych w </w:t>
            </w:r>
            <w:r w:rsidRPr="00B27DC6">
              <w:rPr>
                <w:rFonts w:ascii="Arial" w:hAnsi="Arial" w:cs="Arial"/>
                <w:sz w:val="18"/>
                <w:szCs w:val="18"/>
              </w:rPr>
              <w:lastRenderedPageBreak/>
              <w:t xml:space="preserve">Państwowych Wyższych Szkołach Zawodowych”, dotyczącym wdrożenia i przeprowadzenia specjalnego programu staży i praktyk w tych uczelniach. W związku z wszystkie PWSZ oraz niepubliczne wyższe szkoły zawodowe uczestniczące w tym projekcie są wykluczone z możliwości realizacji modułu stażowego.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Działania przewidziane w projekcie nie mogą obejmować zadań z zakresu tworzenia i obsługi programów </w:t>
            </w:r>
            <w:proofErr w:type="spellStart"/>
            <w:r w:rsidRPr="00B27DC6">
              <w:rPr>
                <w:rFonts w:ascii="Arial" w:hAnsi="Arial" w:cs="Arial"/>
                <w:sz w:val="18"/>
                <w:szCs w:val="18"/>
              </w:rPr>
              <w:t>antyplagiatowych</w:t>
            </w:r>
            <w:proofErr w:type="spellEnd"/>
            <w:r w:rsidRPr="00B27DC6">
              <w:rPr>
                <w:rFonts w:ascii="Arial" w:hAnsi="Arial" w:cs="Arial"/>
                <w:sz w:val="18"/>
                <w:szCs w:val="18"/>
              </w:rPr>
              <w:t xml:space="preserve">, które są objęte zakresem odrębnego projektu pozakonkursowego.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1E2A59">
            <w:pPr>
              <w:numPr>
                <w:ilvl w:val="0"/>
                <w:numId w:val="94"/>
              </w:numPr>
              <w:spacing w:before="60" w:after="60" w:line="240" w:lineRule="auto"/>
              <w:jc w:val="center"/>
              <w:rPr>
                <w:rFonts w:ascii="Arial" w:hAnsi="Arial" w:cs="Arial"/>
                <w:sz w:val="18"/>
                <w:szCs w:val="18"/>
              </w:rPr>
            </w:pPr>
            <w:r w:rsidRPr="00B27DC6">
              <w:rPr>
                <w:rFonts w:ascii="Arial" w:hAnsi="Arial" w:cs="Arial"/>
                <w:sz w:val="18"/>
                <w:szCs w:val="18"/>
              </w:rPr>
              <w:t>–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lastRenderedPageBreak/>
              <w:t>Co najmniej 30% absolwentów uczelni, którzy zostali objęci wsparciem w projekcie kontynuowało kształcenie (na studiach I, II, III stopnia lub na jednolitych studiach magisterskich) lub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 Zatrudnienie rozumiane jest jako: </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zawarcie umowy pracę na okres minimum 3 miesięcy w wymiarze co najmniej ½ etatu,</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umowy/ów cywilnoprawnej/</w:t>
            </w:r>
            <w:proofErr w:type="spellStart"/>
            <w:r w:rsidRPr="00B27DC6">
              <w:rPr>
                <w:rFonts w:ascii="Arial" w:hAnsi="Arial" w:cs="Arial"/>
                <w:sz w:val="18"/>
                <w:szCs w:val="18"/>
              </w:rPr>
              <w:t>ych</w:t>
            </w:r>
            <w:proofErr w:type="spellEnd"/>
            <w:r w:rsidRPr="00B27DC6">
              <w:rPr>
                <w:rFonts w:ascii="Arial" w:hAnsi="Arial" w:cs="Arial"/>
                <w:sz w:val="18"/>
                <w:szCs w:val="18"/>
              </w:rPr>
              <w:t xml:space="preserve"> zawartej/</w:t>
            </w:r>
            <w:proofErr w:type="spellStart"/>
            <w:r w:rsidRPr="00B27DC6">
              <w:rPr>
                <w:rFonts w:ascii="Arial" w:hAnsi="Arial" w:cs="Arial"/>
                <w:sz w:val="18"/>
                <w:szCs w:val="18"/>
              </w:rPr>
              <w:t>ych</w:t>
            </w:r>
            <w:proofErr w:type="spellEnd"/>
            <w:r w:rsidRPr="00B27DC6">
              <w:rPr>
                <w:rFonts w:ascii="Arial" w:hAnsi="Arial" w:cs="Arial"/>
                <w:sz w:val="18"/>
                <w:szCs w:val="18"/>
              </w:rPr>
              <w:t xml:space="preserve"> na okres co najmniej 3 miesięcy,</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samozatrudnienie lub rozpoczęcie działalności gospodarczej trwające co najmniej 3 miesiące.</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Zastosowanie kryterium zobliguje projektodawcę do realizowania działań przewidujących ukierunkowanie na efektywność zatrudnieniową uczestników projektu ustaloną jako określony odsetek absolwentów uczelni znajdujących zatrudnienie lub kontynuujących kształcenie.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Minimalny okres zatrudnienia podjętego po zakończeniu kształcenia ma gwarantować trwałość efektów projektu i stanowić dowód wysokiej jakości prowadzonych w jego ramach działań.</w:t>
            </w:r>
            <w:r w:rsidRPr="00B27DC6" w:rsidDel="00C5257A">
              <w:rPr>
                <w:rFonts w:ascii="Arial" w:hAnsi="Arial" w:cs="Arial"/>
                <w:sz w:val="18"/>
                <w:szCs w:val="18"/>
              </w:rPr>
              <w:t xml:space="preserv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kontynuowania kształcenia lub podjęcia zatrudnienia przez mniejszy odsetek absolwentów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rozwoju kompetencji, programów stażowych oraz wspierania świadczenia wysokiej jakości usług przez instytucje wspomagające studentów w rozpoczęciu aktywności zawodowej na rynku pracy projekt musi obejmować działania realizowane wyłącznie w okresie od jednego do maksymalnie czterech ostatnich semestrów studiów pierwszego stopnia lub drugiego stopnia lub jednolitych studiów magisterskich.</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IP skupia się na osiąganiu wyznaczonych dla Osi III PO WER wskaźników stopnia realizacji celów Osi, dotyczących liczby absolwentów, w tej edycji konkursu otrzymujących wsparcie przede wszystkim poprzez uczestnictwo w programach wspierających przygotowanie do wejścia na rynek pracy</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Wsparcie będzie udzielane kompleksowo studentom maksymalnie ostatnich czterech semestrów studiów pierwszego stopnia lub drugiego stopnia lub jednolitych studiów magisterskich, czyli w ostatnim okresie ich kształcenia, gdy mogą w sposób najbardziej efektywny podnieść posiadane kompetencje i kwalifikacje.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3</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 xml:space="preserve">W przypadku realizacji w projekcie zadań z zakresu programów stażowych minimalny wymiar stażu musi wynosić 120 godzin zadań stażowych, przy czym nie może obejmować mniej niż 20 godzin zadań stażowych </w:t>
            </w:r>
            <w:r w:rsidRPr="00B27DC6">
              <w:rPr>
                <w:rFonts w:ascii="Arial" w:hAnsi="Arial" w:cs="Arial"/>
                <w:sz w:val="18"/>
                <w:szCs w:val="18"/>
              </w:rPr>
              <w:lastRenderedPageBreak/>
              <w:t>wykonywanych w tygodniu. Dopuszczalna jest realizacja stażu w większym łącznym wymiarze godzinowym, jednakże przy zachowaniu wymiaru co najmniej 20 godzin zadań stażowych wykonywanych w tygodniu.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4"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pragnie zapewnić realizację stażu w wymiarze minimalnym gwarantującym pozyskanie przez stażystę odpowiedniego doświadczenia i efektywne wykorzystanie stażu.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Staż powinien być realizowany efektywnie, w jak najkrótszym czasie. Okres minimalnie 20 godzin stażu w tygodniu i minimalnie 120 godzin zadań stażowych łącznie ma pozwolić na realizację programu, w którym występuje połączenie zadań stażowych z kształceniem.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269"/>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wydatki w tym zakresie muszą zostać ograniczone wyłącznie do finansowania działań bezpośrednio dotyczących odbywania przez studentów staży (wynagrodzenie stażowe), kosztów dojazdów, zakwaterowania i utrzymania (w przypadku staży poza miejscem zamieszkania), kosztów ubezpieczenia, badań lekarskich (jeżeli są wymagane), kosztów materiałów zużywalnych (niezbędnych do bezpośredniego wykonywania obowiązków stażowych (bez środków trwałych)), kosztów wynagrodzenia opiekuna po stronie pracodawcy oraz kosztów pośrednich (zgodnie z obowiązującymi wytycznymi).</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Ograniczenie tworzenia zbędnych kosztów i skupienie się na wsparciu dla samych studentów, prognozowanego na podstawie zbliżonych działań i doświadczeń w ramach EFS.</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wydatki w projekcie nie mogą przekroczyć maksymalnego poziomu:</w:t>
            </w:r>
          </w:p>
          <w:p w:rsidR="003212B0" w:rsidRPr="00B27DC6" w:rsidRDefault="003212B0" w:rsidP="003212B0">
            <w:pPr>
              <w:pStyle w:val="Akapitzlist"/>
              <w:numPr>
                <w:ilvl w:val="0"/>
                <w:numId w:val="4"/>
              </w:numPr>
              <w:spacing w:before="60" w:after="60"/>
              <w:rPr>
                <w:rFonts w:ascii="Arial" w:hAnsi="Arial" w:cs="Arial"/>
                <w:sz w:val="18"/>
                <w:szCs w:val="18"/>
              </w:rPr>
            </w:pPr>
            <w:r w:rsidRPr="00B27DC6">
              <w:rPr>
                <w:rFonts w:ascii="Arial" w:hAnsi="Arial" w:cs="Arial"/>
                <w:sz w:val="18"/>
                <w:szCs w:val="18"/>
              </w:rPr>
              <w:t>dla miesięcznego wynagrodzenia stażowego studenta: 18,50 zł brutto za godzinę zadnia stażowego (w przypadku stażu odbywanego za granicą stawka ta może zostać powiększona maksymalnie o 50% jej wartości),</w:t>
            </w:r>
          </w:p>
          <w:p w:rsidR="003212B0" w:rsidRPr="00B27DC6" w:rsidRDefault="003212B0" w:rsidP="003212B0">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refundacji miesięcznego kosztu </w:t>
            </w:r>
            <w:r w:rsidRPr="00B27DC6">
              <w:rPr>
                <w:rFonts w:ascii="Arial" w:hAnsi="Arial" w:cs="Arial"/>
                <w:iCs/>
                <w:sz w:val="18"/>
                <w:szCs w:val="18"/>
              </w:rPr>
              <w:t xml:space="preserve">wynagrodzenia opiekuna po stronie pracodawcy: 28,25 zł brutto za godzinę opieki nad stażystą, przy czym pełna stawka przysługuje za wykonywanie </w:t>
            </w:r>
            <w:r w:rsidRPr="00B27DC6">
              <w:rPr>
                <w:rFonts w:ascii="Arial" w:hAnsi="Arial" w:cs="Arial"/>
                <w:sz w:val="18"/>
                <w:szCs w:val="18"/>
              </w:rPr>
              <w:t>czynności związanych z opieką nad co najmniej 10 stażystami realizującymi obwiązki stażowe. W pozostałych wypadkach wysokość wynagrodzenia nalicza się proporcjonalnie do liczby stażystów.</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Koszty głównych działań, ponoszone w ramach projektu powinny zostać ograniczone do racjonalnie określonych poziomów, prognozowanych na podstawie zbliżonych działań, doświadczeń w ramach EFS oraz obowiązujących stawek w danym regionie.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Maksymalny poziom dopuszczalnego wynagrodzenia opiekuna może być przyznany jedynie przy jego pełnym zaangażowaniu (liczba godzin pracy w miesiącu pozwalająca na efektywną opiekę oraz duża liczba nadzorowanych studentów). W przypadku niepełnego zaangażowania opiekuna – wynagrodzenie powinno być proporcjonalnie mniejsze.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IP położy szczególny nacisk na weryfikację ww. wynagrodzenia opiekuna w stosunku do jego zaangażowania.</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projekt przewiduje, że co najmniej 30% studentów studiów stacjonarnych lub niestacjonarnych kształcących się na danym roku na kierunku objętym działaniami w ramach projektu zostanie skierowanych na staż.</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IP pragnie zmobilizować beneficjentów, aby wydatkowanie środków pozyskanych w ramach PO WER w sposób jak najbardziej efektywny zapewniało wsparcie jak najszerszej grupie studentów, co niweluje rozbieżności w dostępie do praktycznych form kształcenia. W treści wniosku należy zawrzeć informacje o łącznej liczbie osób studiujących na danym roku studiów na kierunku, z którego wybrani zostaną stażyści.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studentów kształcących się na danym kierunku odnosi się do liczby studentów według stanu odpowiednio na dzień 30 października oraz na dzień 1 marca każdego roku.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skierowania na staż w trakcie realizacji projektu mniej niż 30% studentów kształcących się na danym roku na kierunku objętym działaniami w ramach projektu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278"/>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 xml:space="preserve">W przypadku realizacji w projekcie zadań z zakresu programów stażowych, programy te uwzględniają zalecenia zawarte w Zaleceniu Rady z dnia 10 marca 2014 r. w sprawie ram jakości staży (2014/C 88/01). Ponadto beneficjent w toku realizacji projektu prowadzi stały monitoring staży pod kątem gwarantowania ich wysokiej jakości w zakresie zgodnym z zaleceniami zawartymi w ww. Zaleceniu Rady , obejmującymi co najmniej: </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wybór miejsca stażu w sposób przejrzysty oraz gwarantujący zdobycie nowych umiejętności i doświadczenia w nowym dla stażysty środowisku pracy,</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zgodność zakresu stażu i celów dydaktycznych kształcenia stażysty,</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wypełniania przez zadania stażowe realnych potrzeb przyjmującego na staż,</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odpowiednie warunki pracy i wyposażenia miejsca stażu,</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 xml:space="preserve">realnej i efektywnej roli opiekuna stażysty, </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podsumowanie rezultatów stażu.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celu zagwarantowania wysokiej jakości organizowanych staży konieczne jest zagwarantowanie minimalnych wymogów, obowiązujące w realizacji staży studenckich. Wymogi te powinny uwzględniać Zalecenie Rady z dnia 10 marca 2014 r. w sprawie ram jakości staży (2014/C 88/01).</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Zobowiązanie do zagwarantowania wysokiej jakości organizowanych staży musi być wypełnione przez beneficjenta w drodze stałego monitoringu realizowanego stażu pod kątem wypełniania określonych zaleceń i warunków o charakterze jakościowym.</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Beneficjent zobowiązany jest zagwarantować realnie wypełnianie obowiązków określonych w niniejszym kryterium, co będzie przedmiotem kontroli dokonywanej przez IP  toku realizacji projektu.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projekt przewiduje zatrudnienie lub wykazanie wcześniejszego zatrudnienia co najmniej jednego doradcy zawodowego dla studentów rozpoczynających aktywność zawodową na rynku pracy, z dopuszczalną możliwością finansowania w projekcie jedynie kosztów zatrudnienia nowego doradcy.</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IP – opierając się m.in. na wynikach raportu Rzecznika Praw Absolwenta pt. "Akademickie Biura Karier w Polsce. Bieżąca działalność i możliwości rozwoju” – stoi na stanowisku, iż </w:t>
            </w:r>
            <w:r w:rsidRPr="00B27DC6">
              <w:rPr>
                <w:rFonts w:ascii="Arial" w:hAnsi="Arial" w:cs="Arial"/>
                <w:sz w:val="18"/>
                <w:szCs w:val="18"/>
              </w:rPr>
              <w:lastRenderedPageBreak/>
              <w:t>poradnictwo zawodowe jest kluczowym elementem działania biur karier, który może być realizowany w ramach uczelni wyłącznie przez te biura. Zatrudnienie pracowników posiadających odpowiednie kwalifikacje, które zostaną wykorzystane w trakcie realizacji projektu, zwiększy szanse studentów wchodzących na rynek pracy.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Poradnictwo prowadzi osoba, która jako doradca spełnia łącznie poniższe kryteria:</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ma wykształcenie wyższe pierwszego lub drugiego stopnia w rozumieniu przepisów o szkolnictwie wyższym. Preferowane wykształcenie wyższe magisterskie na kierunku: zarządzanie, prawo, psychologia, doradztwo zawodowe;</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ma co najmniej roczne doświadczenie zawodowe w zakresie doradztwa zawodowego lub doradztwa w zakresie przedsiębiorczości (w ostatnich 5 latach), poświadczony odpowiednimi dokumentami;</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aktualną wiedzę z zakresu przepisów prawa normujących prowadzenie działalności gospodarczej oraz podstaw ochrony własności intelektualnej;</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umiejętności trenerskie zdobyte w toku działalności zawodowej.</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Uczelnia zobowiązana będzie do utrzymania zatrudnienia doradcy/ów przez okres co najmniej roku od zakończenia okresu realizacji projektu. Realizacja projektu musi przyczynić się do zwiększenia zatrudnienia doradców zawodowych, a równocześnie projekt nie może zastąpić realizowanych do tej pory działań uczelni w tym zakresie.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wspierania świadczenia wysokiej jakości usług przez instytucje wspomagające studentów w rozpoczęciu aktywności zawodowej na rynku pracy projekt przewiduje współpracę biur karier i instytucji rynku pracy</w:t>
            </w:r>
            <w:r w:rsidRPr="00B27DC6" w:rsidDel="00794392">
              <w:rPr>
                <w:rFonts w:ascii="Arial" w:hAnsi="Arial" w:cs="Arial"/>
                <w:sz w:val="18"/>
                <w:szCs w:val="18"/>
              </w:rPr>
              <w:t xml:space="preserve"> </w:t>
            </w:r>
            <w:r w:rsidRPr="00B27DC6">
              <w:rPr>
                <w:rFonts w:ascii="Arial" w:hAnsi="Arial" w:cs="Arial"/>
                <w:sz w:val="18"/>
                <w:szCs w:val="18"/>
              </w:rPr>
              <w:t>oraz organizacji pozarządowych lub organizacji pracodawców.</w:t>
            </w:r>
          </w:p>
        </w:tc>
      </w:tr>
      <w:tr w:rsidR="003212B0" w:rsidRPr="00B27DC6" w:rsidTr="00A07F18">
        <w:trPr>
          <w:trHeight w:val="269"/>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aby projekty przewidywały współpracę biur karier bezpośrednio z instytucjami rynku pracy</w:t>
            </w:r>
            <w:r w:rsidRPr="00B27DC6" w:rsidDel="00794392">
              <w:rPr>
                <w:rFonts w:ascii="Arial" w:hAnsi="Arial" w:cs="Arial"/>
                <w:sz w:val="18"/>
                <w:szCs w:val="18"/>
              </w:rPr>
              <w:t xml:space="preserve"> </w:t>
            </w:r>
            <w:r w:rsidRPr="00B27DC6">
              <w:rPr>
                <w:rFonts w:ascii="Arial" w:hAnsi="Arial" w:cs="Arial"/>
                <w:sz w:val="18"/>
                <w:szCs w:val="18"/>
              </w:rPr>
              <w:t>oraz organizacjami pozarządowymi (</w:t>
            </w:r>
            <w:proofErr w:type="spellStart"/>
            <w:r w:rsidRPr="00B27DC6">
              <w:rPr>
                <w:rFonts w:ascii="Arial" w:hAnsi="Arial" w:cs="Arial"/>
                <w:sz w:val="18"/>
                <w:szCs w:val="18"/>
              </w:rPr>
              <w:t>NGOs</w:t>
            </w:r>
            <w:proofErr w:type="spellEnd"/>
            <w:r w:rsidRPr="00B27DC6">
              <w:rPr>
                <w:rFonts w:ascii="Arial" w:hAnsi="Arial" w:cs="Arial"/>
                <w:sz w:val="18"/>
                <w:szCs w:val="18"/>
              </w:rPr>
              <w:t xml:space="preserve">) lub organizacjami pracodawców, będącymi podmiotami współpracującymi z uczelniami w zakresie wprowadzania studentów na rynek pracy.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projekt zakłada monitoring karier zawodowych studentów będących uczestnikami projektu, w ciągu 12 miesięcy po zakończeniu kształcenia.</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by wsparcie udzielane przez biuro karier było jak najbardziej kompleksowe i obejmowało uwzględnienie w uczelnianym monitoringu karier absolwentów zbadanie  losów absolwentów, którzy skorzystali z projektu, po zakończeniu kształcenia, co pozwoli na zdobycie doświadczeń wykorzystywanych w dalszej działalności biura.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wspierania świadczenia wysokiej jakości usług przez instytucje wspomagające studentów w rozpoczęciu aktywności zawodowej na rynku pracy liczba udzielanych studentom przez biuro karier, w okresie realizacji projektu, usług w zakresie poradnictwa zawodowego wzrośnie o 20% w stosunku do analogicznego okresu przed ogłoszeniem konkursu. Liczba usług zrealizowanych w ciągu całego okresu realizacji projektu, wyliczona zgodnie z powyższym zaleceniem, nie może być jednakże mniejsza niż:</w:t>
            </w:r>
          </w:p>
          <w:p w:rsidR="003212B0" w:rsidRPr="00B27DC6" w:rsidRDefault="003212B0" w:rsidP="001E2A59">
            <w:pPr>
              <w:numPr>
                <w:ilvl w:val="0"/>
                <w:numId w:val="79"/>
              </w:numPr>
              <w:spacing w:before="60" w:after="60" w:line="240" w:lineRule="auto"/>
              <w:rPr>
                <w:rFonts w:ascii="Arial" w:hAnsi="Arial" w:cs="Arial"/>
                <w:sz w:val="18"/>
                <w:szCs w:val="18"/>
              </w:rPr>
            </w:pPr>
            <w:r w:rsidRPr="00B27DC6">
              <w:rPr>
                <w:rFonts w:ascii="Arial" w:hAnsi="Arial" w:cs="Arial"/>
                <w:sz w:val="18"/>
                <w:szCs w:val="18"/>
              </w:rPr>
              <w:t xml:space="preserve">dla uczelni kształcących do 4000 studentów (stan na dzień złożenia projektu) – 200, </w:t>
            </w:r>
          </w:p>
          <w:p w:rsidR="003212B0" w:rsidRPr="00B27DC6" w:rsidRDefault="003212B0" w:rsidP="001E2A59">
            <w:pPr>
              <w:numPr>
                <w:ilvl w:val="0"/>
                <w:numId w:val="79"/>
              </w:numPr>
              <w:spacing w:before="60" w:after="60" w:line="240" w:lineRule="auto"/>
              <w:rPr>
                <w:rFonts w:ascii="Arial" w:hAnsi="Arial" w:cs="Arial"/>
                <w:sz w:val="18"/>
                <w:szCs w:val="18"/>
              </w:rPr>
            </w:pPr>
            <w:r w:rsidRPr="00B27DC6">
              <w:rPr>
                <w:rFonts w:ascii="Arial" w:hAnsi="Arial" w:cs="Arial"/>
                <w:sz w:val="18"/>
                <w:szCs w:val="18"/>
              </w:rPr>
              <w:t xml:space="preserve">dla uczelni kształcących 4001-12000 studentów (stan na dzień złożenia projektu) – 400, </w:t>
            </w:r>
          </w:p>
          <w:p w:rsidR="003212B0" w:rsidRPr="00B27DC6" w:rsidRDefault="003212B0" w:rsidP="001E2A59">
            <w:pPr>
              <w:numPr>
                <w:ilvl w:val="0"/>
                <w:numId w:val="79"/>
              </w:numPr>
              <w:spacing w:before="60" w:after="60" w:line="240" w:lineRule="auto"/>
              <w:rPr>
                <w:rFonts w:ascii="Arial" w:hAnsi="Arial" w:cs="Arial"/>
                <w:sz w:val="18"/>
                <w:szCs w:val="18"/>
              </w:rPr>
            </w:pPr>
            <w:r w:rsidRPr="00B27DC6">
              <w:rPr>
                <w:rFonts w:ascii="Arial" w:hAnsi="Arial" w:cs="Arial"/>
                <w:sz w:val="18"/>
                <w:szCs w:val="18"/>
              </w:rPr>
              <w:t>dla uczelni kształcących powyżej 12000 studentów (stan na dzień złożenia projektu) – 600.</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by udzielane wsparcie miało charakter trwały i przynosiło wymierne efekty oraz podnosiło skuteczność działania, rozumianą jako zwiększenie liczby osób uzyskujących wsparcie za pośrednictwem biur karier.</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Indywidualna usługa w zakresie poradnictwa zawodowego związana jest z osobą, która otrzymała wsparcie w tym zakresie, jeśli np. student spotkał się z doradcą 3 razy, to jest to traktowane jako 1 usługa.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Wnioskodawca wskaże w treści wniosku, ilu zindywidualizowanych porad zawodowych udzielił w okresie poprzedzającym rozpoczęcie projektu - równym planowanemu okresowi realizacji projektu. W przypadku krótszego okresu, za który wnioskodawca posiada tego typu dane, wartość referencyjna zostanie ustalona na podstawie średniej liczby porad w miesiącu.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udzielenia w trakcie realizacji projektu mniejszej liczby zindywidualizowanych porad zawodowych niż zakładana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269"/>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wnioskodawca deklaruje, że zakres usług przewidzianych do realizacji w projekcie będzie dostępny dla studentów przez okres równy okresowi realizacji projektu.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Celem IP jest stworzenie mechanizmów powtarzalnego wsparcia dla kolejnych roczników studentów, które stanie się elementem długofalowej strategii działania uczelni i rozwoju biur karier w przyszłości.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Efekty działań realizowanych w projekcie powinny być wykorzystywane w procesie dalszego kształcenia na uczelni i wspierania poprzez akademickie biura karier. Efekty te powinny stymulować rozwój praktycznych elementów kształcenia oraz promować kształcenie umiejętności i kompetencji w zakresie  przedsiębiorczości, co pozwoli na skrócenie maksymalne okresu podjęcia zatrudnienia po zakończeniu studiów.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podnoszenia kompetencji osób uczestniczących w edukacji na poziomie wyższym zadania te muszą prowadzić do uzyskania co najmniej dwóch spośród m.in. następujących kompetencji lub kwalifikacji: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zawodowe,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lastRenderedPageBreak/>
              <w:t>językowe,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komunikacyjne, w tym umiejętność pracy w grupie, interpersonalne,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 zakresie przedsiębiorczości,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informatyczne, w tym wyszukiwanie informacji,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analityczne, w tym umiejętność rozwiązywania problemów.</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sz w:val="18"/>
                <w:szCs w:val="18"/>
              </w:rPr>
              <w:t>Zakres kompetencji i kwalifikacji został określony przede wszystkim na podstawie zamówionego przez IP badania ewaluacyjnego „</w:t>
            </w:r>
            <w:r w:rsidRPr="00B27DC6">
              <w:rPr>
                <w:rFonts w:ascii="Arial" w:hAnsi="Arial" w:cs="Arial"/>
                <w:iCs/>
                <w:sz w:val="18"/>
                <w:szCs w:val="18"/>
              </w:rPr>
              <w:t>Analiza kompetencji i kwalifikacji kluczowych dla zwiększenia szans absolwentów na rynku pracy” oraz badania „Bilans Kapitału Ludzkiego”, a także na podstawie innych powszechnie dostępnych raportów tematycznych (w tym. np. analiz regionalnych).</w:t>
            </w:r>
          </w:p>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iCs/>
                <w:sz w:val="18"/>
                <w:szCs w:val="18"/>
              </w:rPr>
              <w:t xml:space="preserve">Wnioskodawca musi określić kompetencje i kwalifikacje będące przedmiotem działań w projekcie na postawie ww. </w:t>
            </w:r>
            <w:r w:rsidRPr="00B27DC6">
              <w:rPr>
                <w:rFonts w:ascii="Arial" w:hAnsi="Arial" w:cs="Arial"/>
                <w:sz w:val="18"/>
                <w:szCs w:val="18"/>
              </w:rPr>
              <w:t>badania ewaluacyjnego „</w:t>
            </w:r>
            <w:r w:rsidRPr="00B27DC6">
              <w:rPr>
                <w:rFonts w:ascii="Arial" w:hAnsi="Arial" w:cs="Arial"/>
                <w:iCs/>
                <w:sz w:val="18"/>
                <w:szCs w:val="18"/>
              </w:rPr>
              <w:t>Analiza kompetencji i kwalifikacji kluczowych dla zwiększenia szans absolwentów na rynku pracy”, badania „Bilans Kapitału Ludzkiego” lub na podstawie innych powszechnie dostępnych raportów tematycznych (w tym. np. analiz regionalnych).</w:t>
            </w:r>
          </w:p>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iCs/>
                <w:sz w:val="18"/>
                <w:szCs w:val="18"/>
              </w:rPr>
              <w:t xml:space="preserve">Wskazany katalog kompetencji i kwalifikacji jest katalogiem do wyboru, jednakże projekt musi uwzględniać obligatoryjnie co najmniej dwa ich typy.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uzyskania kompetencji odbywa się zgodnie z Szczegółowym Opisem Osi Priorytetowych Programu Operacyjnego Wiedza Edukacja Rozwój 2014-2020 (załącznik nr 2b </w:t>
            </w:r>
            <w:r w:rsidRPr="00B27DC6">
              <w:rPr>
                <w:rFonts w:ascii="Arial" w:hAnsi="Arial" w:cs="Arial"/>
                <w:i/>
                <w:sz w:val="18"/>
                <w:szCs w:val="18"/>
              </w:rPr>
              <w:t>Definicje wskaźników monitorowania PO WER</w:t>
            </w:r>
            <w:r w:rsidRPr="00B27DC6">
              <w:rPr>
                <w:rFonts w:ascii="Arial" w:hAnsi="Arial" w:cs="Arial"/>
                <w:sz w:val="18"/>
                <w:szCs w:val="18"/>
              </w:rPr>
              <w:t xml:space="preserve"> – definicja wskaźnika dotycząca kompetencji), tj. poprzez zrealizowanie wszystkich wymaganych etapów:</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uzyskania kwalifikacji odbywa się zgodnie z przepisami ustawy z dnia 22 grudnia 2015 r. o Zintegrowanym Systemie Kwalifikacji (Dz. U. z 2016 r., poz. 64) lub do czasu pełnego uruchomienia Zintegrowanego Rejestru Kwalifikacji zgodnie z wymaganiami dotyczącymi kwalifikacji określonymi w materiale Ministerstwa Rozwoju pn. </w:t>
            </w:r>
            <w:r w:rsidRPr="00B27DC6">
              <w:rPr>
                <w:rFonts w:ascii="Arial" w:hAnsi="Arial" w:cs="Arial"/>
                <w:i/>
                <w:sz w:val="18"/>
                <w:szCs w:val="18"/>
              </w:rPr>
              <w:t>Podstawowe informacje dotyczące uzyskiwania kwalifikacji w ramach projektów współfinansowanych z Europejskiego Funduszu Społecznego w następujący sposób</w:t>
            </w:r>
            <w:r w:rsidRPr="00B27DC6">
              <w:rPr>
                <w:rFonts w:ascii="Arial" w:hAnsi="Arial" w:cs="Arial"/>
                <w:sz w:val="18"/>
                <w:szCs w:val="18"/>
              </w:rPr>
              <w:t xml:space="preserve">: „Kwalifikacja to określony zestaw efektów uczenia się w zakresie wiedzy, umiejętności oraz kompetencji społecznych nabytych w edukacji formalnej, edukacji </w:t>
            </w:r>
            <w:proofErr w:type="spellStart"/>
            <w:r w:rsidRPr="00B27DC6">
              <w:rPr>
                <w:rFonts w:ascii="Arial" w:hAnsi="Arial" w:cs="Arial"/>
                <w:sz w:val="18"/>
                <w:szCs w:val="18"/>
              </w:rPr>
              <w:t>pozaformalnej</w:t>
            </w:r>
            <w:proofErr w:type="spellEnd"/>
            <w:r w:rsidRPr="00B27DC6">
              <w:rPr>
                <w:rFonts w:ascii="Arial" w:hAnsi="Arial" w:cs="Arial"/>
                <w:sz w:val="18"/>
                <w:szCs w:val="18"/>
              </w:rPr>
              <w:t xml:space="preserve"> lub przez uczenie się nieformalne, zgodnych z ustalonymi dla danej kwalifikacji wymaganiami, których osiągnięcie zostało sprawdzone w walidacji oraz formalnie </w:t>
            </w:r>
            <w:r w:rsidRPr="00B27DC6">
              <w:rPr>
                <w:rFonts w:ascii="Arial" w:hAnsi="Arial" w:cs="Arial"/>
                <w:sz w:val="18"/>
                <w:szCs w:val="18"/>
              </w:rPr>
              <w:lastRenderedPageBreak/>
              <w:t>potwierdzone przez instytucję uprawnioną do certyfikowania”.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269"/>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podnoszenia kompetencji osób uczestniczących w edukacji na poziomie wyższym projekt obejmuje nie mniej niż trzy elementy, wyłącznie ze wskazanych poniżej:</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certyfikowane szkolenia prowadzące do uzyskania kwalifikacji i/lub zajęcia warsztatowe kształcące kompetencje,</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dodatkowe zadania praktyczne dla studentów realizowane w formie projektowej, w tym w ramach zespołów projektowych,</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 xml:space="preserve">wizyty studyjne u pracodawców, </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uczestniczenie studentów w formach aktywności wynikających ze współpracy uczelni z pracodawcami, zwiększających zaangażowanie pracodawców w realizację programów kształcenia (np. zajęcia dodatkowe organizowane z pracodawcami), służących lepszemu przygotowaniu absolwentów do wejścia na rynek pracy.</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co najmniej trzech modułów przewidzianych dla Działania 3.5 w Szczegółowym Opisie Osi Priorytetowej PO WER.</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Pod pojęciem certyfikowane szkolenia prowadzące do uzyskania kwalifikacji IP rozumie szkolenia zakończone uzyskaniem kwalifikacji. Poprzez uzyskanie kwalifikacji należy rozumieć formalny wynik oceny i walidacji uzyskany w momencie potwierdzenia przez upoważnioną do tego instytucję, że dana osoba uzyskała efekty uczenia się spełniające określone standardy. Certyfikaty i inne dokumenty potwierdzające uzyskanie kwalifikacji powinny być rozpoznawalne i uznawane w danym środowisku, sektorze lub branży.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Pod pojęciem szkoleń i zajęć warsztatowych kształcących kompetencje IP rozumie szkolenia i zajęcia warsztatowe prowadzące do uzyskania kompetencji.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Pod pojęciem pracodawcy IP rozumie podmioty zewnętrzne wobec uczelni i niezwiązane z pracownikami uczelni.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uzyskania kompetencji odbywa się zgodnie z Szczegółowym Opisem Osi Priorytetowych Programu Operacyjnego Wiedza Edukacja Rozwój 2014-2020 (załącznik nr 2b Definicje wskaźników monitorowania PO WER – definicja wskaźnika dotycząca kompetencji), tj. poprzez zrealizowanie wszystkich wymaganych etapów:</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t>
            </w:r>
            <w:r w:rsidRPr="00B27DC6">
              <w:rPr>
                <w:rFonts w:ascii="Arial" w:hAnsi="Arial" w:cs="Arial"/>
                <w:sz w:val="18"/>
                <w:szCs w:val="18"/>
              </w:rPr>
              <w:lastRenderedPageBreak/>
              <w:t>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podnoszenia kompetencji osób uczestniczących w edukacji na poziomie wyższym działania te zostaną obligatoryjnie poprzedzone przeprowadzeniem na wstępie bilansu kompetencji i/lub kwalifikacji posiadanych przez każdego uczestnika projektu oraz podsumowane analogicznym badaniem, pozwalającym określić stan kompetencji i/lub kwalifikacji po zakończeniu otrzymywania wsparcia w projekcie.</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Działania projektowane we wniosku muszą skutkować wymiernymi efektami, które należy określić jako różnicę pomiędzy stanem wyjściowym i wejściowym kompetencji i/lub kwalifikacji posiadanych przez uczestnika projektu.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 oraz na podstawie danych przekazanych do IP przez beneficjentów w momencie i po zakończeniu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pStyle w:val="Akapitzlist"/>
              <w:numPr>
                <w:ilvl w:val="0"/>
                <w:numId w:val="87"/>
              </w:numPr>
              <w:spacing w:before="60" w:after="60"/>
              <w:rPr>
                <w:rFonts w:ascii="Arial" w:hAnsi="Arial" w:cs="Arial"/>
                <w:sz w:val="18"/>
                <w:szCs w:val="18"/>
              </w:rPr>
            </w:pPr>
            <w:r w:rsidRPr="00B27DC6">
              <w:rPr>
                <w:rFonts w:ascii="Arial" w:hAnsi="Arial" w:cs="Arial"/>
                <w:sz w:val="18"/>
                <w:szCs w:val="18"/>
              </w:rPr>
              <w:t xml:space="preserve">W przypadku realizacji w projekcie zadań z zakresu studiów doktoranckich programy studiów doktoranckich muszą być opracowane w oparciu o programy wypracowane w projekcie pozakonkursowym </w:t>
            </w:r>
            <w:r w:rsidRPr="00B27DC6">
              <w:rPr>
                <w:rFonts w:ascii="Arial" w:hAnsi="Arial" w:cs="Arial"/>
                <w:i/>
                <w:sz w:val="18"/>
                <w:szCs w:val="18"/>
              </w:rPr>
              <w:t>Opracowanie programów studiów doktoranckich o zróżnicowanych profilach.</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Realizowane programy muszą zapewnić wysoką jakość kształcenia.</w:t>
            </w:r>
          </w:p>
          <w:p w:rsidR="003212B0" w:rsidRPr="00B27DC6" w:rsidRDefault="003212B0" w:rsidP="00A07F18">
            <w:pPr>
              <w:spacing w:before="60" w:after="60" w:line="240" w:lineRule="auto"/>
              <w:ind w:left="57"/>
              <w:rPr>
                <w:rFonts w:ascii="Arial" w:hAnsi="Arial" w:cs="Arial"/>
                <w:bCs/>
                <w:sz w:val="18"/>
                <w:szCs w:val="18"/>
              </w:rPr>
            </w:pPr>
            <w:r w:rsidRPr="00B27DC6">
              <w:rPr>
                <w:rFonts w:ascii="Arial" w:hAnsi="Arial" w:cs="Arial"/>
                <w:sz w:val="18"/>
                <w:szCs w:val="18"/>
              </w:rPr>
              <w:t xml:space="preserve">Ministerstwo Nauki i Szkolnictwa Wyższego wypracowało w </w:t>
            </w:r>
            <w:r w:rsidRPr="00B27DC6">
              <w:rPr>
                <w:rFonts w:ascii="Arial" w:hAnsi="Arial" w:cs="Arial"/>
                <w:bCs/>
                <w:sz w:val="18"/>
                <w:szCs w:val="18"/>
              </w:rPr>
              <w:t xml:space="preserve">wyniku realizacji projektu </w:t>
            </w:r>
            <w:r w:rsidRPr="00B27DC6">
              <w:rPr>
                <w:rFonts w:ascii="Arial" w:hAnsi="Arial" w:cs="Arial"/>
                <w:sz w:val="18"/>
                <w:szCs w:val="18"/>
              </w:rPr>
              <w:t xml:space="preserve">pozakonkursowego </w:t>
            </w:r>
            <w:r w:rsidRPr="00B27DC6">
              <w:rPr>
                <w:rFonts w:ascii="Arial" w:hAnsi="Arial" w:cs="Arial"/>
                <w:bCs/>
                <w:i/>
                <w:sz w:val="18"/>
                <w:szCs w:val="18"/>
              </w:rPr>
              <w:t>Opracowanie programów studiów doktoranckich o zróżnicowanych profilach</w:t>
            </w:r>
            <w:r w:rsidRPr="00B27DC6">
              <w:rPr>
                <w:rFonts w:ascii="Arial" w:hAnsi="Arial" w:cs="Arial"/>
                <w:bCs/>
                <w:sz w:val="18"/>
                <w:szCs w:val="18"/>
              </w:rPr>
              <w:t>, we współpracy z przedstawicielami środowiska akademickiego oraz przy aktywnym udziale przedstawicieli pracodawców lub organizacji pracodawców, nowe programy studiów doktoranckich.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4</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 xml:space="preserve">W przypadku realizacji w projekcie zadań z zakresu studiów doktoranckich programy studiów doktoranckich realizowane w projekcie muszą bazować na wnioskach wypracowanych w ramach tzw. Inicjatywy Salzburg II, opublikowanych w 2010 r.  oraz „Zasad innowacyjnego szkolenia doktorantów” opracowanych przez ERA </w:t>
            </w:r>
            <w:proofErr w:type="spellStart"/>
            <w:r w:rsidRPr="00B27DC6">
              <w:rPr>
                <w:rFonts w:ascii="Arial" w:hAnsi="Arial" w:cs="Arial"/>
                <w:sz w:val="18"/>
                <w:szCs w:val="18"/>
              </w:rPr>
              <w:t>Steering</w:t>
            </w:r>
            <w:proofErr w:type="spellEnd"/>
            <w:r w:rsidRPr="00B27DC6">
              <w:rPr>
                <w:rFonts w:ascii="Arial" w:hAnsi="Arial" w:cs="Arial"/>
                <w:sz w:val="18"/>
                <w:szCs w:val="18"/>
              </w:rPr>
              <w:t xml:space="preserve"> </w:t>
            </w:r>
            <w:proofErr w:type="spellStart"/>
            <w:r w:rsidRPr="00B27DC6">
              <w:rPr>
                <w:rFonts w:ascii="Arial" w:hAnsi="Arial" w:cs="Arial"/>
                <w:sz w:val="18"/>
                <w:szCs w:val="18"/>
              </w:rPr>
              <w:t>group</w:t>
            </w:r>
            <w:proofErr w:type="spellEnd"/>
            <w:r w:rsidRPr="00B27DC6">
              <w:rPr>
                <w:rFonts w:ascii="Arial" w:hAnsi="Arial" w:cs="Arial"/>
                <w:sz w:val="18"/>
                <w:szCs w:val="18"/>
              </w:rPr>
              <w:t xml:space="preserve"> i rekomendowanych w Konkluzjach Rady Unii Europejskiej dotyczących modernizacji szkolnictwa wyższego z 28 i 29 listopada 2011 r.  Ponadto treść wypracowanych programów studiów doktoranckich będzie zgodna z Europejską Kartą Naukowca.</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Realizowane programy muszą zapewnić wysoką jakość kształcenia. W związku z tym, oprócz wymogów określonych w kryterium dostępu nr 3, projekty muszą opierać się na ogólnych dokumentach opracowanych na poziomie europejskim.</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 oraz wskazanych w treści kryterium opracowań.</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4</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w:t>
            </w:r>
            <w:r w:rsidRPr="00B27DC6">
              <w:rPr>
                <w:rFonts w:ascii="Arial" w:hAnsi="Arial" w:cs="Arial"/>
              </w:rPr>
              <w:t xml:space="preserve"> </w:t>
            </w:r>
            <w:r w:rsidRPr="00B27DC6">
              <w:rPr>
                <w:rFonts w:ascii="Arial" w:hAnsi="Arial" w:cs="Arial"/>
                <w:sz w:val="18"/>
                <w:szCs w:val="18"/>
              </w:rPr>
              <w:t>podnoszenia kompetencji dydaktycznych kadr uczelni projekt zakłada praktyczne wykorzystanie w trakcie realizacji projektu zdobytych przez kadrę kompetencji dydaktycznych w ramach prowadzonych zajęć ze studentami. Zajęcia muszą mieć wymiar co najmniej jednego semestru (rozpoczętego po zakończeniu otrzymywania wsparcia w projekcie).</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Ograniczenie ponoszenia nieefektywnych kosztów i skupienie się na wsparciu pośrednio samych studentów.</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Bieżące wykorzystywanie zdobytych kompetencji przyczyni się do utrwalenia (przez wyćwiczenie) nowych umiejętności oraz przełoży się na wyższą jakość prowadzonej dydaktyki.</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lastRenderedPageBreak/>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8</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7"/>
              </w:numPr>
              <w:spacing w:before="60" w:after="60" w:line="240" w:lineRule="auto"/>
              <w:rPr>
                <w:rFonts w:ascii="Arial" w:hAnsi="Arial" w:cs="Arial"/>
                <w:sz w:val="18"/>
                <w:szCs w:val="18"/>
              </w:rPr>
            </w:pPr>
            <w:r w:rsidRPr="00B27DC6">
              <w:rPr>
                <w:rFonts w:ascii="Arial" w:hAnsi="Arial" w:cs="Arial"/>
                <w:sz w:val="18"/>
                <w:szCs w:val="18"/>
              </w:rPr>
              <w:lastRenderedPageBreak/>
              <w:t>W projekcie nie mogą być finansowane działania, które są przedmiotem wsparcia w ramach Osi priorytetowej V Wsparcie dla obszaru zdrowia PO WER.</w:t>
            </w:r>
          </w:p>
        </w:tc>
      </w:tr>
      <w:tr w:rsidR="003212B0" w:rsidRPr="00B27DC6" w:rsidTr="00A07F18">
        <w:trPr>
          <w:trHeight w:val="570"/>
          <w:jc w:val="center"/>
        </w:trPr>
        <w:tc>
          <w:tcPr>
            <w:tcW w:w="835" w:type="pct"/>
            <w:tcBorders>
              <w:top w:val="single" w:sz="4" w:space="0" w:color="auto"/>
              <w:left w:val="single" w:sz="12" w:space="0" w:color="auto"/>
              <w:bottom w:val="single" w:sz="12"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12"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 przypadku projektów realizowanych w partnerstwie uczelni, każda z uczelni wchodząca w jej skład musi spełniać wymogi kryterium.</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tc>
        <w:tc>
          <w:tcPr>
            <w:tcW w:w="758" w:type="pct"/>
            <w:tcBorders>
              <w:top w:val="single" w:sz="4" w:space="0" w:color="auto"/>
              <w:left w:val="single" w:sz="6" w:space="0" w:color="auto"/>
              <w:bottom w:val="single" w:sz="12"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12"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 xml:space="preserve">1 – 9 </w:t>
            </w:r>
          </w:p>
        </w:tc>
      </w:tr>
      <w:tr w:rsidR="003212B0" w:rsidRPr="00B27DC6" w:rsidTr="00A07F18">
        <w:trPr>
          <w:trHeight w:val="321"/>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KRYTERIUM PREMIUJĄCE</w:t>
            </w:r>
          </w:p>
        </w:tc>
      </w:tr>
      <w:tr w:rsidR="003212B0" w:rsidRPr="00B27DC6" w:rsidTr="00A07F18">
        <w:trPr>
          <w:trHeight w:val="570"/>
          <w:jc w:val="center"/>
        </w:trPr>
        <w:tc>
          <w:tcPr>
            <w:tcW w:w="3701" w:type="pct"/>
            <w:gridSpan w:val="2"/>
            <w:tcBorders>
              <w:top w:val="single" w:sz="12" w:space="0" w:color="auto"/>
              <w:left w:val="single" w:sz="12" w:space="0" w:color="auto"/>
              <w:bottom w:val="single" w:sz="6" w:space="0" w:color="auto"/>
              <w:right w:val="single" w:sz="6" w:space="0" w:color="auto"/>
            </w:tcBorders>
            <w:shd w:val="clear" w:color="auto" w:fill="auto"/>
            <w:vAlign w:val="center"/>
          </w:tcPr>
          <w:p w:rsidR="003212B0" w:rsidRPr="00B27DC6" w:rsidRDefault="003212B0" w:rsidP="001E2A59">
            <w:pPr>
              <w:numPr>
                <w:ilvl w:val="0"/>
                <w:numId w:val="99"/>
              </w:numPr>
              <w:spacing w:before="60" w:after="60" w:line="240" w:lineRule="auto"/>
              <w:rPr>
                <w:rFonts w:ascii="Arial" w:hAnsi="Arial" w:cs="Arial"/>
                <w:sz w:val="18"/>
                <w:szCs w:val="18"/>
              </w:rPr>
            </w:pPr>
            <w:r w:rsidRPr="00B27DC6">
              <w:rPr>
                <w:rFonts w:ascii="Arial" w:hAnsi="Arial" w:cs="Arial"/>
                <w:sz w:val="18"/>
                <w:szCs w:val="18"/>
              </w:rPr>
              <w:t>Wnioskodawca zapewnia, że co najmniej 2% uczestników projektu będą stanowiły osoby z niepełnosprawnościami.</w:t>
            </w:r>
          </w:p>
        </w:tc>
        <w:tc>
          <w:tcPr>
            <w:tcW w:w="758" w:type="pct"/>
            <w:tcBorders>
              <w:top w:val="single" w:sz="12"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41" w:type="pct"/>
            <w:tcBorders>
              <w:top w:val="single" w:sz="12"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Zgodnie z rozporządzeniem dotyczącym EFS, działania realizowane w ramach tego funduszu powinny wspierać wypełnianie obowiązków wynikających z Konwencji ONZ o prawach osób niepełnosprawnych (ratyfikowana przez Polskę w 2012 r.) w zakresie m.in. kształcenia, pracy, zatrudnienia i ogólnej dostępności. Projekty szkół wyższych finansowane z PO WER powinny zatem wspierać bezpośrednio proces kształcenia osób z niepełnosprawnościami, pośrednio zaś otwierać uczelnie na kształcenie większej liczby studentów z przedmiotowej grupy i prowadzić do wzrostu wskaźnika osób niepełnosprawnych z wykształceniem wyższym.</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Zgodnie z danymi GUS (Szkoły wyższe i ich finanse, Warszawa 2016, s. 31) studenci niepełnosprawni w roku akademickim 2014/2015 stanowili 1,9% wszystkich studentów. Przyjęty w kryterium premiującym poziom 2% odnosi się do powyższego wskaźnika, wskazując pożądany minimalny poziom udziału osób z niepełnosprawnościami w projektach działania 3.1 PO WER oraz (pośrednio) w zasadniczych procesach kształcenia realizowanych przez uczelnię.</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 xml:space="preserve">1 - 5 </w:t>
            </w:r>
          </w:p>
        </w:tc>
      </w:tr>
      <w:tr w:rsidR="003212B0" w:rsidRPr="00B27DC6" w:rsidTr="00A07F18">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r w:rsidRPr="00B27DC6">
              <w:rPr>
                <w:rFonts w:ascii="Arial" w:hAnsi="Arial" w:cs="Arial"/>
                <w:i/>
                <w:sz w:val="18"/>
                <w:szCs w:val="18"/>
              </w:rPr>
              <w:t>(weryfikacja fiszki projektowej, preselekcja, ocena formalna, ocena merytoryczna, ocena formalno-merytoryczna, ocena strategiczna)</w:t>
            </w:r>
          </w:p>
        </w:tc>
      </w:tr>
      <w:tr w:rsidR="003212B0" w:rsidRPr="00B27DC6" w:rsidTr="00A07F18">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hideMark/>
          </w:tcPr>
          <w:p w:rsidR="003212B0" w:rsidRPr="00B27DC6" w:rsidRDefault="003212B0" w:rsidP="001E2A59">
            <w:pPr>
              <w:pStyle w:val="Akapitzlist"/>
              <w:numPr>
                <w:ilvl w:val="0"/>
                <w:numId w:val="66"/>
              </w:numPr>
              <w:spacing w:before="60" w:after="60" w:line="256" w:lineRule="auto"/>
              <w:rPr>
                <w:rStyle w:val="Odwoaniedokomentarza"/>
                <w:rFonts w:ascii="Arial" w:eastAsia="Calibri" w:hAnsi="Arial" w:cs="Arial"/>
                <w:lang w:eastAsia="en-US"/>
              </w:rPr>
            </w:pPr>
            <w:r w:rsidRPr="00B27DC6">
              <w:rPr>
                <w:rStyle w:val="Odwoaniedokomentarza"/>
                <w:rFonts w:ascii="Arial" w:eastAsia="Calibri" w:hAnsi="Arial" w:cs="Arial"/>
                <w:lang w:eastAsia="en-US"/>
              </w:rPr>
              <w:t>Ocena formalno-merytoryczna</w:t>
            </w:r>
          </w:p>
        </w:tc>
      </w:tr>
    </w:tbl>
    <w:p w:rsidR="003212B0" w:rsidRPr="00B27DC6" w:rsidRDefault="003212B0" w:rsidP="003212B0">
      <w:pPr>
        <w:rPr>
          <w:rFonts w:ascii="Arial" w:hAnsi="Arial" w:cs="Arial"/>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3"/>
        <w:gridCol w:w="666"/>
        <w:gridCol w:w="635"/>
        <w:gridCol w:w="403"/>
        <w:gridCol w:w="242"/>
        <w:gridCol w:w="249"/>
        <w:gridCol w:w="167"/>
        <w:gridCol w:w="219"/>
        <w:gridCol w:w="603"/>
        <w:gridCol w:w="90"/>
        <w:gridCol w:w="708"/>
        <w:gridCol w:w="702"/>
        <w:gridCol w:w="581"/>
        <w:gridCol w:w="597"/>
        <w:gridCol w:w="52"/>
        <w:gridCol w:w="643"/>
        <w:gridCol w:w="637"/>
        <w:gridCol w:w="848"/>
      </w:tblGrid>
      <w:tr w:rsidR="003212B0" w:rsidRPr="00B27DC6" w:rsidTr="00A07F18">
        <w:trPr>
          <w:trHeight w:val="386"/>
          <w:jc w:val="center"/>
        </w:trPr>
        <w:tc>
          <w:tcPr>
            <w:tcW w:w="1953" w:type="pct"/>
            <w:gridSpan w:val="6"/>
            <w:tcBorders>
              <w:top w:val="single" w:sz="12" w:space="0" w:color="auto"/>
              <w:left w:val="single" w:sz="12" w:space="0" w:color="auto"/>
              <w:bottom w:val="single" w:sz="12" w:space="0" w:color="auto"/>
              <w:right w:val="single" w:sz="2" w:space="0" w:color="auto"/>
            </w:tcBorders>
            <w:shd w:val="clear" w:color="auto" w:fill="92D05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3047" w:type="pct"/>
            <w:gridSpan w:val="12"/>
            <w:tcBorders>
              <w:top w:val="single" w:sz="12" w:space="0" w:color="auto"/>
              <w:left w:val="single" w:sz="2" w:space="0" w:color="auto"/>
              <w:bottom w:val="single" w:sz="12" w:space="0" w:color="auto"/>
              <w:right w:val="single" w:sz="12" w:space="0" w:color="auto"/>
            </w:tcBorders>
            <w:shd w:val="clear" w:color="auto" w:fill="92D05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3.5 Kompleksowe programy szkół wyższych</w:t>
            </w:r>
          </w:p>
        </w:tc>
      </w:tr>
      <w:tr w:rsidR="003212B0" w:rsidRPr="00B27DC6" w:rsidTr="00A07F18">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92D05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ZINTEGROWANE PROGRAMY UCZELNI – ŚCIEŻKA II</w:t>
            </w:r>
          </w:p>
        </w:tc>
      </w:tr>
      <w:tr w:rsidR="003212B0" w:rsidRPr="00B27DC6" w:rsidTr="00A07F18">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92D05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3212B0" w:rsidRPr="00B27DC6" w:rsidTr="00A07F18">
        <w:trPr>
          <w:trHeight w:val="1560"/>
          <w:jc w:val="center"/>
        </w:trPr>
        <w:tc>
          <w:tcPr>
            <w:tcW w:w="809" w:type="pct"/>
            <w:tcBorders>
              <w:top w:val="single" w:sz="12"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91" w:type="pct"/>
            <w:gridSpan w:val="17"/>
            <w:tcBorders>
              <w:top w:val="single" w:sz="12"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1E2A59">
            <w:pPr>
              <w:pStyle w:val="Akapitzlist"/>
              <w:numPr>
                <w:ilvl w:val="0"/>
                <w:numId w:val="67"/>
              </w:numPr>
              <w:spacing w:before="60" w:after="60"/>
              <w:rPr>
                <w:rFonts w:ascii="Arial" w:hAnsi="Arial" w:cs="Arial"/>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p w:rsidR="003212B0" w:rsidRPr="00B27DC6" w:rsidRDefault="003212B0" w:rsidP="001E2A59">
            <w:pPr>
              <w:pStyle w:val="Akapitzlist"/>
              <w:numPr>
                <w:ilvl w:val="0"/>
                <w:numId w:val="67"/>
              </w:numPr>
              <w:spacing w:before="60" w:after="60"/>
              <w:rPr>
                <w:rFonts w:ascii="Arial" w:hAnsi="Arial" w:cs="Arial"/>
                <w:sz w:val="18"/>
                <w:szCs w:val="18"/>
              </w:rPr>
            </w:pPr>
            <w:r w:rsidRPr="00B27DC6">
              <w:rPr>
                <w:rFonts w:ascii="Arial" w:hAnsi="Arial" w:cs="Arial"/>
                <w:sz w:val="18"/>
                <w:szCs w:val="18"/>
              </w:rPr>
              <w:t>Zwiększenie jakości i efektywności kształcenia na studiach doktoranckich.</w:t>
            </w:r>
          </w:p>
          <w:p w:rsidR="003212B0" w:rsidRPr="00B27DC6" w:rsidRDefault="003212B0" w:rsidP="001E2A59">
            <w:pPr>
              <w:pStyle w:val="Akapitzlist"/>
              <w:numPr>
                <w:ilvl w:val="0"/>
                <w:numId w:val="67"/>
              </w:numPr>
              <w:rPr>
                <w:rFonts w:ascii="Arial" w:hAnsi="Arial" w:cs="Arial"/>
                <w:sz w:val="18"/>
                <w:szCs w:val="18"/>
              </w:rPr>
            </w:pPr>
            <w:r w:rsidRPr="00B27DC6">
              <w:rPr>
                <w:rFonts w:ascii="Arial" w:hAnsi="Arial" w:cs="Arial"/>
                <w:sz w:val="18"/>
                <w:szCs w:val="18"/>
              </w:rPr>
              <w:t>Poprawa dostępności międzynarodowych programów kształcenia dla osób uczestniczących w edukacji na poziomie wyższym z Polski oraz dla cudzoziemców.</w:t>
            </w:r>
          </w:p>
          <w:p w:rsidR="003212B0" w:rsidRPr="00B27DC6" w:rsidRDefault="003212B0" w:rsidP="001E2A59">
            <w:pPr>
              <w:pStyle w:val="Akapitzlist"/>
              <w:numPr>
                <w:ilvl w:val="0"/>
                <w:numId w:val="67"/>
              </w:numPr>
              <w:spacing w:before="60" w:after="60"/>
              <w:rPr>
                <w:rFonts w:ascii="Arial" w:hAnsi="Arial" w:cs="Arial"/>
                <w:sz w:val="18"/>
                <w:szCs w:val="18"/>
              </w:rPr>
            </w:pPr>
            <w:r w:rsidRPr="00B27DC6">
              <w:rPr>
                <w:rFonts w:ascii="Arial" w:hAnsi="Arial" w:cs="Arial"/>
                <w:sz w:val="18"/>
                <w:szCs w:val="18"/>
              </w:rPr>
              <w:t>Wsparcie zmian organizacyjnych i podniesienie kompetencji kadr w systemie szkolnictwa wyższego.</w:t>
            </w:r>
          </w:p>
        </w:tc>
      </w:tr>
      <w:tr w:rsidR="003212B0" w:rsidRPr="00B27DC6" w:rsidTr="00A07F18">
        <w:trPr>
          <w:trHeight w:val="386"/>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91" w:type="pct"/>
            <w:gridSpan w:val="17"/>
            <w:tcBorders>
              <w:top w:val="single" w:sz="6"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3212B0" w:rsidRPr="00B27DC6" w:rsidTr="00A07F18">
        <w:trPr>
          <w:trHeight w:val="545"/>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47" w:type="pct"/>
            <w:tcBorders>
              <w:top w:val="single" w:sz="6" w:space="0" w:color="auto"/>
              <w:left w:val="single" w:sz="6" w:space="0" w:color="auto"/>
              <w:bottom w:val="single" w:sz="6" w:space="0" w:color="auto"/>
              <w:right w:val="single" w:sz="2" w:space="0" w:color="auto"/>
            </w:tcBorders>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10</w:t>
            </w:r>
          </w:p>
        </w:tc>
        <w:tc>
          <w:tcPr>
            <w:tcW w:w="998" w:type="pct"/>
            <w:gridSpan w:val="6"/>
            <w:tcBorders>
              <w:top w:val="single" w:sz="2" w:space="0" w:color="auto"/>
              <w:left w:val="single" w:sz="2" w:space="0" w:color="auto"/>
              <w:bottom w:val="single" w:sz="2"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69"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sz w:val="18"/>
                <w:szCs w:val="18"/>
              </w:rPr>
            </w:pP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442" w:type="pct"/>
            <w:tcBorders>
              <w:top w:val="single" w:sz="6" w:space="0" w:color="auto"/>
              <w:left w:val="single" w:sz="2"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sz w:val="18"/>
                <w:szCs w:val="18"/>
              </w:rPr>
            </w:pPr>
          </w:p>
        </w:tc>
      </w:tr>
      <w:tr w:rsidR="003212B0" w:rsidRPr="00B27DC6" w:rsidTr="00A07F18">
        <w:trPr>
          <w:trHeight w:val="822"/>
          <w:jc w:val="center"/>
        </w:trPr>
        <w:tc>
          <w:tcPr>
            <w:tcW w:w="809"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sz w:val="18"/>
                <w:szCs w:val="18"/>
              </w:rPr>
              <w:lastRenderedPageBreak/>
              <w:t xml:space="preserve">Planowany miesiąc </w:t>
            </w:r>
            <w:r w:rsidRPr="00B27DC6">
              <w:rPr>
                <w:rFonts w:ascii="Arial" w:hAnsi="Arial" w:cs="Arial"/>
                <w:sz w:val="18"/>
                <w:szCs w:val="18"/>
              </w:rPr>
              <w:br/>
              <w:t>rozpoczęcia naboru wniosków o dofinansowanie</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1"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1"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69"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03"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442" w:type="pct"/>
            <w:tcBorders>
              <w:top w:val="single" w:sz="6" w:space="0" w:color="auto"/>
              <w:left w:val="single" w:sz="2"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3212B0" w:rsidRPr="00B27DC6" w:rsidTr="00A07F18">
        <w:trPr>
          <w:trHeight w:val="682"/>
          <w:jc w:val="center"/>
        </w:trPr>
        <w:tc>
          <w:tcPr>
            <w:tcW w:w="809" w:type="pct"/>
            <w:vMerge/>
            <w:tcBorders>
              <w:top w:val="single" w:sz="2" w:space="0" w:color="auto"/>
              <w:left w:val="single" w:sz="12" w:space="0" w:color="auto"/>
              <w:bottom w:val="single" w:sz="2" w:space="0" w:color="auto"/>
              <w:right w:val="single" w:sz="2"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rPr>
                <w:rFonts w:ascii="Arial" w:hAnsi="Arial" w:cs="Arial"/>
                <w:b/>
                <w:sz w:val="18"/>
                <w:szCs w:val="18"/>
              </w:rPr>
            </w:pPr>
          </w:p>
        </w:tc>
        <w:tc>
          <w:tcPr>
            <w:tcW w:w="331"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b/>
                <w:sz w:val="18"/>
                <w:szCs w:val="18"/>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69"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442" w:type="pct"/>
            <w:tcBorders>
              <w:top w:val="single" w:sz="6" w:space="0" w:color="auto"/>
              <w:left w:val="single" w:sz="2"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r>
      <w:tr w:rsidR="003212B0" w:rsidRPr="00B27DC6" w:rsidTr="00A07F18">
        <w:trPr>
          <w:trHeight w:val="682"/>
          <w:jc w:val="center"/>
        </w:trPr>
        <w:tc>
          <w:tcPr>
            <w:tcW w:w="809" w:type="pct"/>
            <w:tcBorders>
              <w:top w:val="single" w:sz="6" w:space="0" w:color="auto"/>
              <w:left w:val="single" w:sz="12" w:space="0" w:color="auto"/>
              <w:bottom w:val="single" w:sz="2"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14" w:type="pct"/>
            <w:gridSpan w:val="4"/>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6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980"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136" w:type="pct"/>
            <w:gridSpan w:val="4"/>
            <w:tcBorders>
              <w:top w:val="single" w:sz="6" w:space="0" w:color="auto"/>
              <w:left w:val="single" w:sz="2"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3212B0" w:rsidRPr="00B27DC6" w:rsidTr="00A07F18">
        <w:trPr>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91" w:type="pct"/>
            <w:gridSpan w:val="17"/>
            <w:tcBorders>
              <w:top w:val="single" w:sz="6" w:space="0" w:color="auto"/>
              <w:left w:val="single" w:sz="6" w:space="0" w:color="auto"/>
              <w:bottom w:val="single" w:sz="6" w:space="0" w:color="auto"/>
              <w:right w:val="single" w:sz="12" w:space="0" w:color="auto"/>
            </w:tcBorders>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250 000 000 PLN</w:t>
            </w:r>
          </w:p>
        </w:tc>
      </w:tr>
      <w:tr w:rsidR="003212B0" w:rsidRPr="00B27DC6" w:rsidTr="00A07F18">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3212B0" w:rsidRPr="00B27DC6" w:rsidTr="00A07F18">
        <w:trPr>
          <w:trHeight w:val="884"/>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47" w:type="pct"/>
            <w:tcBorders>
              <w:top w:val="single" w:sz="6"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41" w:type="pct"/>
            <w:gridSpan w:val="2"/>
            <w:tcBorders>
              <w:top w:val="single" w:sz="6" w:space="0" w:color="auto"/>
              <w:left w:val="single" w:sz="6"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43" w:type="pct"/>
            <w:gridSpan w:val="3"/>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jc w:val="center"/>
              <w:rPr>
                <w:rFonts w:ascii="Arial" w:hAnsi="Arial" w:cs="Arial"/>
                <w:i/>
                <w:sz w:val="18"/>
                <w:szCs w:val="18"/>
              </w:rPr>
            </w:pPr>
          </w:p>
        </w:tc>
        <w:tc>
          <w:tcPr>
            <w:tcW w:w="1824" w:type="pct"/>
            <w:gridSpan w:val="7"/>
            <w:tcBorders>
              <w:top w:val="single" w:sz="6" w:space="0" w:color="auto"/>
              <w:left w:val="single" w:sz="6"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136"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3212B0" w:rsidRPr="00B27DC6" w:rsidTr="00A07F18">
        <w:trPr>
          <w:trHeight w:val="845"/>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91" w:type="pct"/>
            <w:gridSpan w:val="17"/>
            <w:tcBorders>
              <w:top w:val="single" w:sz="6" w:space="0" w:color="auto"/>
              <w:left w:val="single" w:sz="6" w:space="0" w:color="auto"/>
              <w:bottom w:val="single" w:sz="6" w:space="0" w:color="auto"/>
              <w:right w:val="single" w:sz="12" w:space="0" w:color="auto"/>
            </w:tcBorders>
            <w:vAlign w:val="center"/>
            <w:hideMark/>
          </w:tcPr>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Realizacja programów kształcenia  o profilu ogólnoakademickim albo praktycznym, dostosowanych, w oparciu o analizy i prognozy, do potrzeb gospodarki, rynku pracy i społeczeństwa, zawierających w szczególności: </w:t>
            </w:r>
          </w:p>
          <w:p w:rsidR="003212B0" w:rsidRPr="00B27DC6" w:rsidRDefault="003212B0" w:rsidP="001E2A59">
            <w:pPr>
              <w:pStyle w:val="Normalny1"/>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tworzenie i realizację nowych kierunków studiów odpowiadających na aktualne potrzeby społeczno-gospodarcze,</w:t>
            </w:r>
          </w:p>
          <w:p w:rsidR="003212B0" w:rsidRPr="00B27DC6" w:rsidRDefault="003212B0" w:rsidP="001E2A59">
            <w:pPr>
              <w:pStyle w:val="Normalny1"/>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dostosowanie i realizację programów kształcenia do potrzeb społeczno-gospodarczych,</w:t>
            </w:r>
          </w:p>
          <w:p w:rsidR="003212B0" w:rsidRPr="00B27DC6" w:rsidRDefault="003212B0" w:rsidP="001E2A59">
            <w:pPr>
              <w:pStyle w:val="Normalny1"/>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działania włączające pracodawców w przygotowanie programów kształcenia i ich realizację,</w:t>
            </w:r>
          </w:p>
          <w:p w:rsidR="003212B0" w:rsidRPr="00B27DC6" w:rsidRDefault="003212B0" w:rsidP="001E2A59">
            <w:pPr>
              <w:pStyle w:val="Normalny1"/>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wysokiej jakości programy stażowe (ten rodzaj działań może stanowić odrębny typ projektów).</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Podnoszenie kompetencji osób uczestniczących w edukacji na poziomie wyższym, w obszarach kluczowych dla gospodarki i rozwoju kraju, określanych w oparciu o analizy i prognozy potwierdzające potrzebę rozwijania określonych kompetencji w konkretnych obszarach  oraz w oparciu o zapotrzebowanie zgłaszane przez pracodawców/organizacje pracodawców, realizowane (z wyłączeniem staży) np. poprzez:</w:t>
            </w:r>
          </w:p>
          <w:p w:rsidR="003212B0" w:rsidRPr="00B27DC6" w:rsidRDefault="003212B0" w:rsidP="001E2A59">
            <w:pPr>
              <w:pStyle w:val="Normalny1"/>
              <w:numPr>
                <w:ilvl w:val="0"/>
                <w:numId w:val="7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certyfikowane szkolenia i zajęcia warsztatowe kształcące kompetencje,</w:t>
            </w:r>
          </w:p>
          <w:p w:rsidR="003212B0" w:rsidRPr="00B27DC6" w:rsidRDefault="003212B0" w:rsidP="001E2A59">
            <w:pPr>
              <w:pStyle w:val="Normalny1"/>
              <w:numPr>
                <w:ilvl w:val="0"/>
                <w:numId w:val="7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dodatkowe zajęcia realizowane wspólnie z pracodawcami,</w:t>
            </w:r>
          </w:p>
          <w:p w:rsidR="003212B0" w:rsidRPr="00B27DC6" w:rsidRDefault="003212B0" w:rsidP="001E2A59">
            <w:pPr>
              <w:pStyle w:val="Normalny1"/>
              <w:numPr>
                <w:ilvl w:val="0"/>
                <w:numId w:val="7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dodatkowe zadania praktyczne dla studentów realizowane w formie projektowej, w tym w ramach zespołów projektowych,</w:t>
            </w:r>
          </w:p>
          <w:p w:rsidR="003212B0" w:rsidRPr="00B27DC6" w:rsidRDefault="003212B0" w:rsidP="001E2A59">
            <w:pPr>
              <w:pStyle w:val="Normalny1"/>
              <w:numPr>
                <w:ilvl w:val="0"/>
                <w:numId w:val="7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wizyty studyjne u pracodawców.</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Wspieranie świadczenia wysokiej jakości usług przez instytucje (np. akademickie biura karier), wspomagające studentów w rozpoczęciu aktywności zawodowej na rynku pracy.</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Tworzenie i realizacja wysokiej jakości:</w:t>
            </w:r>
          </w:p>
          <w:p w:rsidR="003212B0" w:rsidRPr="00B27DC6" w:rsidRDefault="003212B0" w:rsidP="001E2A59">
            <w:pPr>
              <w:pStyle w:val="Normalny1"/>
              <w:numPr>
                <w:ilvl w:val="0"/>
                <w:numId w:val="8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interdyscyplinarnych programów doktoranckich o zasięgu krajowym lub międzynarodowym;</w:t>
            </w:r>
          </w:p>
          <w:p w:rsidR="003212B0" w:rsidRPr="00B27DC6" w:rsidRDefault="003212B0" w:rsidP="001E2A59">
            <w:pPr>
              <w:pStyle w:val="Normalny1"/>
              <w:numPr>
                <w:ilvl w:val="0"/>
                <w:numId w:val="8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międzynarodowych programów studiów doktoranckich, przez podstawowe jednostki organizacyjne uczelni wspólnie z innymi jednostkami naukowymi;</w:t>
            </w:r>
          </w:p>
          <w:p w:rsidR="003212B0" w:rsidRPr="00B27DC6" w:rsidRDefault="003212B0" w:rsidP="001E2A59">
            <w:pPr>
              <w:pStyle w:val="Normalny1"/>
              <w:numPr>
                <w:ilvl w:val="0"/>
                <w:numId w:val="8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programów studiów doktoranckich, kluczowych dla gospodarki i społeczeństwa, wspierających innowacyjność kraju i zapewniających możliwość transferu/komercjalizacji rezultatów studiów doktoranckich.</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Realizacja programów kształcenia w językach obcych, skierowanych zarówno do studentów z Polski, jak i do cudzoziemców.</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Włączenie wykładowców z zagranicy posiadających osiągnięcia w pracy naukowej, zawodowej lub artystycznej, w prowadzenie programów kształcenia w polskich uczelniach.</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Wdrażanie na uczelniach zmian w zakresie zarządzania procesem kształcenia: </w:t>
            </w:r>
          </w:p>
          <w:p w:rsidR="003212B0" w:rsidRPr="00B27DC6" w:rsidRDefault="003212B0" w:rsidP="001E2A59">
            <w:pPr>
              <w:pStyle w:val="Normalny1"/>
              <w:numPr>
                <w:ilvl w:val="0"/>
                <w:numId w:val="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informatycznych narzędzi zarządzania uczelniami: stworzenie centralnego systemu </w:t>
            </w:r>
            <w:r w:rsidRPr="00B27DC6">
              <w:rPr>
                <w:rFonts w:ascii="Arial" w:hAnsi="Arial" w:cs="Arial"/>
                <w:color w:val="auto"/>
                <w:sz w:val="18"/>
                <w:szCs w:val="18"/>
                <w:lang w:eastAsia="en-US"/>
              </w:rPr>
              <w:lastRenderedPageBreak/>
              <w:t xml:space="preserve">repozytoriów prac dyplomowych, obsługa tzw. programów </w:t>
            </w:r>
            <w:proofErr w:type="spellStart"/>
            <w:r w:rsidRPr="00B27DC6">
              <w:rPr>
                <w:rFonts w:ascii="Arial" w:hAnsi="Arial" w:cs="Arial"/>
                <w:color w:val="auto"/>
                <w:sz w:val="18"/>
                <w:szCs w:val="18"/>
                <w:lang w:eastAsia="en-US"/>
              </w:rPr>
              <w:t>antyplagiatowych</w:t>
            </w:r>
            <w:proofErr w:type="spellEnd"/>
            <w:r w:rsidRPr="00B27DC6">
              <w:rPr>
                <w:rFonts w:ascii="Arial" w:hAnsi="Arial" w:cs="Arial"/>
                <w:color w:val="auto"/>
                <w:sz w:val="18"/>
                <w:szCs w:val="18"/>
                <w:lang w:eastAsia="en-US"/>
              </w:rPr>
              <w:t>, tworzenie otwartych zasobów edukacyjnych,</w:t>
            </w:r>
          </w:p>
          <w:p w:rsidR="003212B0" w:rsidRPr="00B27DC6" w:rsidRDefault="003212B0" w:rsidP="001E2A59">
            <w:pPr>
              <w:pStyle w:val="Normalny1"/>
              <w:numPr>
                <w:ilvl w:val="0"/>
                <w:numId w:val="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narzędzi udostępniania informacji i danych o szkolnictwie wyższym tj. wsparcie rozszerzania zakresu informacji przekazywanych przez uczelnie do systemu informacji o szkolnictwie wyższym, wdrażanie systemów wspierania zarządzania finansami oraz informatyczne wspieranie innowacyjnego procesu dydaktycznego.  </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Działania podnoszące kompetencje dydaktyczne kadr uczelni w zakresie innowacyjnych umiejętności dydaktycznych, umiejętności informatycznych, w tym posługiwania się profesjonalnymi bazami danych i ich wykorzystania w procesie kształcenia, prowadzenia dydaktyki w j. obcym, zarządzania informacją.</w:t>
            </w:r>
          </w:p>
          <w:p w:rsidR="003212B0" w:rsidRPr="00B27DC6" w:rsidRDefault="003212B0" w:rsidP="001E2A59">
            <w:pPr>
              <w:pStyle w:val="Normalny1"/>
              <w:numPr>
                <w:ilvl w:val="0"/>
                <w:numId w:val="6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Działania podnoszące kompetencje zarządcze kadr kierowniczych i administracyjnych w uczelniach, takie jak zarządzanie zespołem, zarządzanie finansami, wsparcie uczelnianych struktur związanych z absorpcją środków finansowych np. z Horyzontu 2020. </w:t>
            </w:r>
          </w:p>
        </w:tc>
      </w:tr>
      <w:tr w:rsidR="003212B0" w:rsidRPr="00B27DC6" w:rsidTr="00A07F18">
        <w:trPr>
          <w:trHeight w:val="903"/>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b/>
                <w:sz w:val="18"/>
                <w:szCs w:val="18"/>
              </w:rPr>
              <w:lastRenderedPageBreak/>
              <w:t>ZAKŁADANE EFEKTY KONKURSU WYRAŻONE WSKAŹNIKAMI (W PODZIALE NA PŁEĆ I OGÓŁEM)</w:t>
            </w:r>
          </w:p>
        </w:tc>
      </w:tr>
      <w:tr w:rsidR="003212B0" w:rsidRPr="00B27DC6" w:rsidTr="00A07F18">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3212B0" w:rsidRPr="00B27DC6" w:rsidTr="00A07F18">
        <w:trPr>
          <w:trHeight w:val="418"/>
          <w:jc w:val="center"/>
        </w:trPr>
        <w:tc>
          <w:tcPr>
            <w:tcW w:w="2468"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32"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3212B0" w:rsidRPr="00B27DC6" w:rsidTr="00A07F18">
        <w:trPr>
          <w:trHeight w:val="396"/>
          <w:jc w:val="center"/>
        </w:trPr>
        <w:tc>
          <w:tcPr>
            <w:tcW w:w="2468"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1396"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6"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3212B0" w:rsidRPr="00B27DC6" w:rsidTr="00A07F18">
        <w:trPr>
          <w:trHeight w:val="388"/>
          <w:jc w:val="center"/>
        </w:trPr>
        <w:tc>
          <w:tcPr>
            <w:tcW w:w="2468"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782"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14"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6" w:type="pct"/>
            <w:gridSpan w:val="4"/>
            <w:vMerge/>
            <w:tcBorders>
              <w:top w:val="single" w:sz="4" w:space="0" w:color="auto"/>
              <w:left w:val="single" w:sz="4" w:space="0" w:color="auto"/>
              <w:bottom w:val="single" w:sz="6" w:space="0" w:color="auto"/>
              <w:right w:val="single" w:sz="12" w:space="0" w:color="auto"/>
            </w:tcBorders>
            <w:vAlign w:val="center"/>
            <w:hideMark/>
          </w:tcPr>
          <w:p w:rsidR="003212B0" w:rsidRPr="00B27DC6" w:rsidRDefault="003212B0" w:rsidP="00A07F18">
            <w:pPr>
              <w:spacing w:after="0" w:line="256" w:lineRule="auto"/>
              <w:rPr>
                <w:rFonts w:ascii="Arial" w:hAnsi="Arial" w:cs="Arial"/>
                <w:sz w:val="18"/>
                <w:szCs w:val="18"/>
              </w:rPr>
            </w:pPr>
          </w:p>
        </w:tc>
      </w:tr>
      <w:tr w:rsidR="003212B0" w:rsidRPr="00B27DC6" w:rsidTr="00A07F18">
        <w:trPr>
          <w:trHeight w:val="567"/>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Odsetek objętych wsparciem EFS absolwentów uczelni, którzy kontynuowali kształcenie lub podjęli zatrudnienie</w:t>
            </w:r>
            <w:r w:rsidRPr="00B27DC6">
              <w:rPr>
                <w:rStyle w:val="Odwoanieprzypisudolnego"/>
                <w:rFonts w:ascii="Arial" w:hAnsi="Arial" w:cs="Arial"/>
                <w:sz w:val="18"/>
                <w:szCs w:val="18"/>
              </w:rPr>
              <w:footnoteReference w:id="7"/>
            </w:r>
            <w:r w:rsidRPr="00B27DC6">
              <w:rPr>
                <w:rFonts w:ascii="Arial" w:hAnsi="Arial" w:cs="Arial"/>
                <w:sz w:val="18"/>
                <w:szCs w:val="18"/>
              </w:rPr>
              <w:t xml:space="preserv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40%</w:t>
            </w:r>
          </w:p>
        </w:tc>
      </w:tr>
      <w:tr w:rsidR="003212B0" w:rsidRPr="00B27DC6" w:rsidTr="00A07F18">
        <w:trPr>
          <w:trHeight w:val="567"/>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osób, które podniosły kompetencje w ramach działań uczelni wspartych z EFS</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6 000</w:t>
            </w:r>
          </w:p>
        </w:tc>
      </w:tr>
      <w:tr w:rsidR="003212B0" w:rsidRPr="00B27DC6" w:rsidTr="00A07F18">
        <w:trPr>
          <w:trHeight w:val="567"/>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absolwentów  programów studiów doktoranckich dofinansowanych ze środków EFS</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250</w:t>
            </w:r>
          </w:p>
        </w:tc>
      </w:tr>
      <w:tr w:rsidR="003212B0" w:rsidRPr="00B27DC6" w:rsidTr="00A07F18">
        <w:trPr>
          <w:trHeight w:val="567"/>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uczelni, które wdrożyły zmiany w zakresie zarządzania procesem kształcenia</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10</w:t>
            </w:r>
          </w:p>
        </w:tc>
      </w:tr>
      <w:tr w:rsidR="003212B0" w:rsidRPr="00B27DC6" w:rsidTr="00A07F18">
        <w:trPr>
          <w:trHeight w:val="567"/>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pracowników uczelni, którzy dzięki wsparciu z EFS podnieśli swoje kompetencje dydaktyczne</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400</w:t>
            </w:r>
          </w:p>
        </w:tc>
      </w:tr>
      <w:tr w:rsidR="003212B0" w:rsidRPr="00B27DC6" w:rsidTr="00A07F18">
        <w:trPr>
          <w:trHeight w:val="567"/>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pracowników uczelni, którzy dzięki wsparciu z EFS podnieśli swoje kompetencje zarządcze</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400</w:t>
            </w:r>
          </w:p>
        </w:tc>
      </w:tr>
      <w:tr w:rsidR="003212B0" w:rsidRPr="00B27DC6" w:rsidTr="00A07F18">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3212B0" w:rsidRPr="00B27DC6" w:rsidTr="00A07F18">
        <w:trPr>
          <w:trHeight w:val="513"/>
          <w:jc w:val="center"/>
        </w:trPr>
        <w:tc>
          <w:tcPr>
            <w:tcW w:w="2468"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32"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3212B0" w:rsidRPr="00B27DC6" w:rsidTr="00A07F18">
        <w:trPr>
          <w:trHeight w:val="393"/>
          <w:jc w:val="center"/>
        </w:trPr>
        <w:tc>
          <w:tcPr>
            <w:tcW w:w="2468"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1396"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6"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3212B0" w:rsidRPr="00B27DC6" w:rsidTr="00A07F18">
        <w:trPr>
          <w:trHeight w:val="540"/>
          <w:jc w:val="center"/>
        </w:trPr>
        <w:tc>
          <w:tcPr>
            <w:tcW w:w="2468"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782"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14"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6" w:type="pct"/>
            <w:gridSpan w:val="4"/>
            <w:vMerge/>
            <w:tcBorders>
              <w:top w:val="single" w:sz="4" w:space="0" w:color="auto"/>
              <w:left w:val="single" w:sz="4" w:space="0" w:color="auto"/>
              <w:bottom w:val="single" w:sz="6" w:space="0" w:color="auto"/>
              <w:right w:val="single" w:sz="12" w:space="0" w:color="auto"/>
            </w:tcBorders>
            <w:vAlign w:val="center"/>
            <w:hideMark/>
          </w:tcPr>
          <w:p w:rsidR="003212B0" w:rsidRPr="00B27DC6" w:rsidRDefault="003212B0" w:rsidP="00A07F18">
            <w:pPr>
              <w:spacing w:after="0" w:line="256" w:lineRule="auto"/>
              <w:rPr>
                <w:rFonts w:ascii="Arial" w:hAnsi="Arial" w:cs="Arial"/>
                <w:b/>
                <w:sz w:val="18"/>
                <w:szCs w:val="18"/>
              </w:rPr>
            </w:pP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kształcenia o profilu ogólnoakademickim lub praktycznym, dostosowanych do potrzeb gospodarki, rynku pracy i społeczeństwa</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1 350</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lastRenderedPageBreak/>
              <w:t>Liczba studentów, którzy uczestniczyli w stażach wspieranych ze środków EFS</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5 950</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z EFS w celu podniesienia kompetencji w obszarach kluczowych dla gospodarki i rozwoju kraju</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6 390</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usługami instytucji wspomagających studentów w rozpoczęciu aktywności zawodowej na rynku pracy</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5 000</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studiów doktoranckich</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400</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wykładowców z zagranicy prowadzących moduł kształcenia</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44</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uczelni objętych wsparciem EFS w zakresie wdrażania informatycznych narzędzi zarządzania i udostępniania informacji o szkolnictwie wyższym</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10</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pracowników kadry dydaktycznej objętych wsparciem EFS w zakresie procesu kształcenia</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450</w:t>
            </w:r>
          </w:p>
        </w:tc>
      </w:tr>
      <w:tr w:rsidR="003212B0" w:rsidRPr="00B27DC6" w:rsidTr="00A07F18">
        <w:trPr>
          <w:trHeight w:val="405"/>
          <w:jc w:val="center"/>
        </w:trPr>
        <w:tc>
          <w:tcPr>
            <w:tcW w:w="24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pracowników kadry kierowniczej i administracyjnej uczelni objętych wsparciem w zakresie zarządzania uczelnią</w:t>
            </w:r>
          </w:p>
        </w:tc>
        <w:tc>
          <w:tcPr>
            <w:tcW w:w="78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6"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450</w:t>
            </w:r>
          </w:p>
        </w:tc>
      </w:tr>
    </w:tbl>
    <w:p w:rsidR="003212B0" w:rsidRPr="00B27DC6" w:rsidRDefault="003212B0" w:rsidP="003212B0">
      <w:pPr>
        <w:spacing w:before="60" w:after="60" w:line="240" w:lineRule="auto"/>
        <w:rPr>
          <w:rFonts w:ascii="Arial" w:hAnsi="Arial" w:cs="Arial"/>
          <w:b/>
          <w:sz w:val="18"/>
          <w:szCs w:val="18"/>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2"/>
        <w:gridCol w:w="5500"/>
        <w:gridCol w:w="1455"/>
        <w:gridCol w:w="1038"/>
      </w:tblGrid>
      <w:tr w:rsidR="003212B0" w:rsidRPr="00B27DC6" w:rsidTr="00A07F18">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3212B0" w:rsidRPr="00B27DC6" w:rsidTr="00A07F18">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3212B0" w:rsidRPr="00B27DC6" w:rsidTr="00A07F18">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hideMark/>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 xml:space="preserve">Wnioskodawcą projektu jest szkoła wyższa publiczna bądź niepubliczna, kształcąca co najmniej 200 studentów na studiach stacjonarnych oraz nie więcej niż 20 000 studentów na studiach stacjonarnych i niestacjonarnych. </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Zgodnie z ustawą – Prawo o szkolnictwie wyższym kierunki studiów mogą być prowadzone jedynie przez uczelnie publiczne i niepubliczne. Kryterium liczby kształconych studentów na kierunkach studiów stacjonarnych zapewni tworzenie projektów obejmujących znaczną liczbę studentów.</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Wnioskodawcą jest uczelnia, której co najmniej połowa ocenionych jednostek organizacyjnych posiada ocenę parametryczną na poziomie B lub niższą.</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Zgodnie z przepisami ustawy Prawo o szkolnictwie wyższym wydziały funkcjonujące na uczelniach są oceniane pod względem poziomu kształcenia. Uzyskują odpowiednio ocenę od A do C.</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planuje przeznaczenie wsparcia dla uczelni znajdujących się w gorszej sytuacji, lecz planujących działania nakierowane na podniesienie jakości funkcjonowania i kształcenia.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 xml:space="preserve">1 – 9 </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pStyle w:val="Akapitzlist"/>
              <w:numPr>
                <w:ilvl w:val="0"/>
                <w:numId w:val="81"/>
              </w:numPr>
              <w:spacing w:before="60" w:after="60"/>
              <w:rPr>
                <w:rFonts w:ascii="Arial" w:hAnsi="Arial" w:cs="Arial"/>
                <w:sz w:val="18"/>
                <w:szCs w:val="18"/>
              </w:rPr>
            </w:pPr>
            <w:r w:rsidRPr="00B27DC6">
              <w:rPr>
                <w:rFonts w:ascii="Arial" w:hAnsi="Arial" w:cs="Arial"/>
                <w:sz w:val="18"/>
                <w:szCs w:val="18"/>
              </w:rPr>
              <w:t>Złożenie wniosku w konkursie wyklucza aplikowanie w konkursach ogłoszonych w pozostałych dwóch Ścieżkach Zintegrowanych Programów: Ścieżka I oraz Ścieżka III.</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Należy opracować wyłącznie jeden Program Zintegrowany, mający za zadanie poprawę sytuacji całej uczelni w ramach Ścieżki, w której uczelnia spełnia warunki udziału w konkursie oraz w której planuje pozyskać dofinansowanie.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Kryterium będzie weryfikowane w oparciu o informacje posiadane przez IP oraz w oparciu o zawartą w treści wniosku precyzyjną deklarację wnioskodawcy, iż nie aplikuje w pozostałych Ścieżkach.</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lastRenderedPageBreak/>
              <w:t>Wnioskodawca może złożyć wyłącznie jeden wniosek w konkursie.</w:t>
            </w:r>
          </w:p>
        </w:tc>
      </w:tr>
      <w:tr w:rsidR="003212B0" w:rsidRPr="00B27DC6" w:rsidTr="00A07F18">
        <w:trPr>
          <w:jc w:val="center"/>
        </w:trPr>
        <w:tc>
          <w:tcPr>
            <w:tcW w:w="835" w:type="pct"/>
            <w:tcBorders>
              <w:top w:val="single" w:sz="6"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Należy opracować wyłącznie jeden Program Zintegrowany, mający za zadanie poprawę sytuacji całej uczelni, a więc powinien koordynować działania we wszystkich jednostkach organizacyjnych uczelni objętych projektem.</w:t>
            </w:r>
          </w:p>
        </w:tc>
        <w:tc>
          <w:tcPr>
            <w:tcW w:w="758" w:type="pct"/>
            <w:tcBorders>
              <w:top w:val="single" w:sz="6" w:space="0" w:color="auto"/>
              <w:left w:val="single" w:sz="6"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4" w:space="0" w:color="auto"/>
              <w:right w:val="single" w:sz="12" w:space="0" w:color="auto"/>
            </w:tcBorders>
            <w:shd w:val="clear" w:color="auto" w:fill="FFFFFF"/>
            <w:vAlign w:val="center"/>
            <w:hideMark/>
          </w:tcPr>
          <w:p w:rsidR="003212B0" w:rsidRPr="00B27DC6" w:rsidRDefault="003212B0" w:rsidP="00A07F18">
            <w:pPr>
              <w:pStyle w:val="Akapitzlist"/>
              <w:spacing w:before="60" w:after="60"/>
              <w:ind w:left="0"/>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4" w:space="0" w:color="auto"/>
              <w:right w:val="single" w:sz="12" w:space="0" w:color="auto"/>
            </w:tcBorders>
            <w:shd w:val="clear" w:color="auto" w:fill="auto"/>
            <w:vAlign w:val="center"/>
          </w:tcPr>
          <w:p w:rsidR="003212B0" w:rsidRPr="00B27DC6" w:rsidRDefault="003212B0" w:rsidP="001E2A59">
            <w:pPr>
              <w:pStyle w:val="Akapitzlist"/>
              <w:numPr>
                <w:ilvl w:val="0"/>
                <w:numId w:val="81"/>
              </w:numPr>
              <w:spacing w:before="60" w:after="60"/>
              <w:jc w:val="both"/>
              <w:rPr>
                <w:rFonts w:ascii="Arial" w:hAnsi="Arial" w:cs="Arial"/>
                <w:sz w:val="18"/>
                <w:szCs w:val="18"/>
              </w:rPr>
            </w:pPr>
            <w:r w:rsidRPr="00B27DC6">
              <w:rPr>
                <w:rFonts w:ascii="Arial" w:hAnsi="Arial" w:cs="Arial"/>
                <w:sz w:val="18"/>
                <w:szCs w:val="18"/>
              </w:rPr>
              <w:t>Uczestnikami projektu mogą być wyłącznie studenci kierunków prowadzonych przez podstawowe jednostki organizacyjne uczelni oraz pracownicy tych jednostek, które spełniają warunki, aby prowadzić studia na określonym kierunku studiów oraz poziomie kształcenia określone szczegółowo w ustawie – Prawo o szkolnictwie wyższym i w aktach wykonawczych do tej ustawy (w przypadku uczelni nieposiadających podstawowych jednostek organizacyjnych uczelni warunek dotyczy uczelni).</w:t>
            </w:r>
          </w:p>
        </w:tc>
      </w:tr>
      <w:tr w:rsidR="003212B0" w:rsidRPr="00B27DC6" w:rsidTr="00A07F18">
        <w:trPr>
          <w:jc w:val="center"/>
        </w:trPr>
        <w:tc>
          <w:tcPr>
            <w:tcW w:w="835" w:type="pct"/>
            <w:tcBorders>
              <w:top w:val="single" w:sz="6"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4" w:space="0" w:color="auto"/>
              <w:right w:val="single" w:sz="6" w:space="0" w:color="auto"/>
            </w:tcBorders>
            <w:shd w:val="clear" w:color="auto" w:fill="FFFFFF"/>
            <w:vAlign w:val="center"/>
          </w:tcPr>
          <w:p w:rsidR="003212B0" w:rsidRPr="00B27DC6" w:rsidDel="00833138"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Zagwarantowanie realizacji projektów przez wiarygodne i posiadające doświadczenie jednostki organizacyjne uczelni zapewnia efektywność i pozwala uniknąć generowania zbędnych kosztów, co odbiłoby się na wsparciu dla samych studentów oraz dla pracowników tych jednostek (w przypadku działań obejmujących wsparcie uczelni jako instytucji i jej pracowników). </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6" w:space="0" w:color="auto"/>
              <w:left w:val="single" w:sz="6"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4" w:space="0" w:color="auto"/>
              <w:right w:val="single" w:sz="12" w:space="0" w:color="auto"/>
            </w:tcBorders>
            <w:shd w:val="clear" w:color="auto" w:fill="FFFFFF"/>
            <w:vAlign w:val="center"/>
          </w:tcPr>
          <w:p w:rsidR="003212B0" w:rsidRPr="00B27DC6" w:rsidRDefault="003212B0" w:rsidP="00A07F18">
            <w:pPr>
              <w:pStyle w:val="Akapitzlist"/>
              <w:spacing w:before="60" w:after="60"/>
              <w:ind w:left="0"/>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pStyle w:val="Akapitzlist"/>
              <w:numPr>
                <w:ilvl w:val="0"/>
                <w:numId w:val="81"/>
              </w:numPr>
              <w:spacing w:before="60" w:after="60"/>
              <w:rPr>
                <w:rFonts w:ascii="Arial" w:hAnsi="Arial" w:cs="Arial"/>
                <w:sz w:val="18"/>
                <w:szCs w:val="18"/>
              </w:rPr>
            </w:pPr>
            <w:r w:rsidRPr="00B27DC6">
              <w:rPr>
                <w:rFonts w:ascii="Arial" w:hAnsi="Arial" w:cs="Arial"/>
                <w:sz w:val="18"/>
                <w:szCs w:val="18"/>
              </w:rPr>
              <w:t>Wnioskodawcą projektu może być wyłącznie szkoła wyższa,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p w:rsidR="003212B0" w:rsidRPr="00B27DC6" w:rsidRDefault="003212B0" w:rsidP="00A07F18">
            <w:pPr>
              <w:pStyle w:val="Akapitzlist"/>
              <w:spacing w:before="60" w:after="60"/>
              <w:ind w:left="417"/>
              <w:rPr>
                <w:rFonts w:ascii="Arial" w:hAnsi="Arial" w:cs="Arial"/>
                <w:sz w:val="18"/>
                <w:szCs w:val="18"/>
              </w:rPr>
            </w:pPr>
            <w:r w:rsidRPr="00B27DC6">
              <w:rPr>
                <w:rFonts w:ascii="Arial" w:hAnsi="Arial" w:cs="Arial"/>
                <w:sz w:val="18"/>
                <w:szCs w:val="18"/>
              </w:rPr>
              <w:t>W przypadku realizacji w projekcie zadań z zakresu studiów doktoranckich wnioskodawca musi być szkołą wyższą publiczną bądź niepubliczną, której jednostka organizacyjna objęta projektem i realizująca zadania z zakresu studiów doktoranckich posiada uprawnienia do nadawania stopnia naukowego doktora habilitowanego albo co najmniej dwa uprawnienia do nadawania stopnia naukowego doktora.</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Zagwarantowanie realizacji projektów przez wiarygodne i posiadające doświadczenie jednostki organizacyjne uczelni zapewnia efektywność i pozwala uniknąć generowania zbędnych kosztów, co odbiłoby się na wsparciu dla samych studentów.</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Również zgodnie z ustawą – Prawo o szkolnictwie wyższym studia doktoranckie mogą być prowadzone m.in. przez uczelnie publiczne i niepubliczne posiadające uprawnienia do nadawania stopnia naukowego doktora habilitowanego albo co najmniej dwa uprawnienia do nadawania stopnia naukowego doktora.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8</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pStyle w:val="Akapitzlist"/>
              <w:numPr>
                <w:ilvl w:val="0"/>
                <w:numId w:val="81"/>
              </w:numPr>
              <w:spacing w:before="60" w:after="60" w:line="256" w:lineRule="auto"/>
              <w:rPr>
                <w:rFonts w:ascii="Arial" w:hAnsi="Arial" w:cs="Arial"/>
                <w:sz w:val="18"/>
                <w:szCs w:val="18"/>
                <w:lang w:eastAsia="en-US"/>
              </w:rPr>
            </w:pPr>
            <w:r w:rsidRPr="00B27DC6">
              <w:rPr>
                <w:rFonts w:ascii="Arial" w:hAnsi="Arial" w:cs="Arial"/>
                <w:sz w:val="18"/>
                <w:szCs w:val="18"/>
              </w:rPr>
              <w:t>Kierunek lub kierunki, na którym/</w:t>
            </w:r>
            <w:proofErr w:type="spellStart"/>
            <w:r w:rsidRPr="00B27DC6">
              <w:rPr>
                <w:rFonts w:ascii="Arial" w:hAnsi="Arial" w:cs="Arial"/>
                <w:sz w:val="18"/>
                <w:szCs w:val="18"/>
              </w:rPr>
              <w:t>ych</w:t>
            </w:r>
            <w:proofErr w:type="spellEnd"/>
            <w:r w:rsidRPr="00B27DC6">
              <w:rPr>
                <w:rFonts w:ascii="Arial" w:hAnsi="Arial" w:cs="Arial"/>
                <w:sz w:val="18"/>
                <w:szCs w:val="18"/>
              </w:rPr>
              <w:t xml:space="preserve"> będą realizowane działania w ramach projektu, nie posiadają na dzień złożenia wniosku negatywnej oceny jakości kształcenia PKA.</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Wymogi dotyczące ocen Polskiej Komisji Akredytacyjnej stanowić będą gwarancję, że do konkursu zostaną zgłoszone tylko te kierunki, które gwarantują odpowiednią jakość kształcenia potwierdzoną przez podmiot zewnętrzny.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jednorazowo – tylko w toku oceny wniosku i będzie dotyczyła stanu na dzień jego złożenia –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tcPr>
          <w:p w:rsidR="003212B0" w:rsidRPr="00B27DC6" w:rsidRDefault="003212B0" w:rsidP="001E2A59">
            <w:pPr>
              <w:pStyle w:val="Tekstprzypisudolnego"/>
              <w:numPr>
                <w:ilvl w:val="0"/>
                <w:numId w:val="81"/>
              </w:numPr>
              <w:tabs>
                <w:tab w:val="left" w:pos="396"/>
                <w:tab w:val="center" w:pos="4536"/>
                <w:tab w:val="right" w:pos="9072"/>
              </w:tabs>
              <w:spacing w:before="60" w:after="60" w:line="240" w:lineRule="auto"/>
              <w:jc w:val="both"/>
              <w:rPr>
                <w:rFonts w:ascii="Arial" w:hAnsi="Arial" w:cs="Arial"/>
                <w:sz w:val="18"/>
                <w:szCs w:val="18"/>
              </w:rPr>
            </w:pPr>
            <w:r w:rsidRPr="00B27DC6">
              <w:rPr>
                <w:rFonts w:ascii="Arial" w:hAnsi="Arial" w:cs="Arial"/>
                <w:sz w:val="18"/>
                <w:szCs w:val="18"/>
              </w:rPr>
              <w:t>Okres realizacji projektu wynosi co najmniej 18 miesięcy i nie przekracza 48 miesięcy.</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Okres realizacji projektu ma pozwolić na efektywne wdrożenie w życie programu zintegrowanego opracowanego przez uczelnię </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pStyle w:val="Akapitzlist"/>
              <w:numPr>
                <w:ilvl w:val="0"/>
                <w:numId w:val="81"/>
              </w:numPr>
              <w:spacing w:before="60" w:after="60" w:line="256" w:lineRule="auto"/>
              <w:rPr>
                <w:rFonts w:ascii="Arial" w:hAnsi="Arial" w:cs="Arial"/>
                <w:sz w:val="18"/>
                <w:szCs w:val="18"/>
                <w:lang w:eastAsia="en-US"/>
              </w:rPr>
            </w:pPr>
            <w:r w:rsidRPr="00B27DC6">
              <w:rPr>
                <w:rFonts w:ascii="Arial" w:hAnsi="Arial" w:cs="Arial"/>
                <w:sz w:val="18"/>
                <w:szCs w:val="18"/>
              </w:rPr>
              <w:lastRenderedPageBreak/>
              <w:t>Wartość projektu wynosi ponad 100 000 EUR, a</w:t>
            </w:r>
            <w:r w:rsidRPr="00B27DC6">
              <w:rPr>
                <w:rFonts w:ascii="Arial" w:hAnsi="Arial" w:cs="Arial"/>
                <w:sz w:val="18"/>
                <w:szCs w:val="18"/>
                <w:lang w:eastAsia="en-US"/>
              </w:rPr>
              <w:t xml:space="preserve"> maksymalna wartość jego dofinansowania wynosi: </w:t>
            </w:r>
          </w:p>
          <w:p w:rsidR="003212B0" w:rsidRPr="00B27DC6" w:rsidRDefault="003212B0" w:rsidP="001E2A59">
            <w:pPr>
              <w:pStyle w:val="Akapitzlist"/>
              <w:numPr>
                <w:ilvl w:val="0"/>
                <w:numId w:val="55"/>
              </w:numPr>
              <w:spacing w:before="60" w:after="60" w:line="256" w:lineRule="auto"/>
              <w:contextualSpacing/>
              <w:jc w:val="both"/>
              <w:rPr>
                <w:rFonts w:ascii="Arial" w:hAnsi="Arial" w:cs="Arial"/>
                <w:sz w:val="18"/>
                <w:szCs w:val="18"/>
              </w:rPr>
            </w:pPr>
            <w:r w:rsidRPr="00B27DC6">
              <w:rPr>
                <w:rFonts w:ascii="Arial" w:hAnsi="Arial" w:cs="Arial"/>
                <w:sz w:val="18"/>
                <w:szCs w:val="18"/>
              </w:rPr>
              <w:t xml:space="preserve">dla uczelni kształcących do 1000 studentów (stan na dzień złożenia projektu) – 3 000 000 PLN, </w:t>
            </w:r>
          </w:p>
          <w:p w:rsidR="003212B0" w:rsidRPr="00B27DC6" w:rsidRDefault="003212B0" w:rsidP="001E2A59">
            <w:pPr>
              <w:pStyle w:val="Akapitzlist"/>
              <w:numPr>
                <w:ilvl w:val="0"/>
                <w:numId w:val="55"/>
              </w:numPr>
              <w:spacing w:before="60" w:after="60" w:line="256" w:lineRule="auto"/>
              <w:contextualSpacing/>
              <w:jc w:val="both"/>
              <w:rPr>
                <w:rFonts w:ascii="Arial" w:hAnsi="Arial" w:cs="Arial"/>
                <w:sz w:val="18"/>
                <w:szCs w:val="18"/>
              </w:rPr>
            </w:pPr>
            <w:r w:rsidRPr="00B27DC6">
              <w:rPr>
                <w:rFonts w:ascii="Arial" w:hAnsi="Arial" w:cs="Arial"/>
                <w:sz w:val="18"/>
                <w:szCs w:val="18"/>
              </w:rPr>
              <w:t xml:space="preserve">dla uczelni kształcących 1001-5000 studentów (stan na dzień złożenia projektu) – 8 000 000 PLN, </w:t>
            </w:r>
          </w:p>
          <w:p w:rsidR="003212B0" w:rsidRPr="00B27DC6" w:rsidRDefault="003212B0" w:rsidP="001E2A59">
            <w:pPr>
              <w:pStyle w:val="Akapitzlist"/>
              <w:numPr>
                <w:ilvl w:val="0"/>
                <w:numId w:val="55"/>
              </w:numPr>
              <w:spacing w:before="60" w:after="60" w:line="256" w:lineRule="auto"/>
              <w:contextualSpacing/>
              <w:jc w:val="both"/>
              <w:rPr>
                <w:rFonts w:ascii="Arial" w:hAnsi="Arial" w:cs="Arial"/>
                <w:sz w:val="18"/>
                <w:szCs w:val="18"/>
              </w:rPr>
            </w:pPr>
            <w:r w:rsidRPr="00B27DC6">
              <w:rPr>
                <w:rFonts w:ascii="Arial" w:hAnsi="Arial" w:cs="Arial"/>
                <w:sz w:val="18"/>
                <w:szCs w:val="18"/>
              </w:rPr>
              <w:t xml:space="preserve">dla uczelni kształcących 5001-10000 studentów (stan na dzień złożenia projektu) – 12 000 000 PLN, </w:t>
            </w:r>
          </w:p>
          <w:p w:rsidR="003212B0" w:rsidRPr="00B27DC6" w:rsidRDefault="003212B0" w:rsidP="001E2A59">
            <w:pPr>
              <w:pStyle w:val="Akapitzlist"/>
              <w:numPr>
                <w:ilvl w:val="0"/>
                <w:numId w:val="55"/>
              </w:numPr>
              <w:spacing w:before="60" w:after="60" w:line="256" w:lineRule="auto"/>
              <w:rPr>
                <w:rFonts w:ascii="Arial" w:hAnsi="Arial" w:cs="Arial"/>
                <w:sz w:val="18"/>
                <w:szCs w:val="18"/>
              </w:rPr>
            </w:pPr>
            <w:r w:rsidRPr="00B27DC6">
              <w:rPr>
                <w:rFonts w:ascii="Arial" w:hAnsi="Arial" w:cs="Arial"/>
                <w:sz w:val="18"/>
                <w:szCs w:val="18"/>
              </w:rPr>
              <w:t>dla uczelni kształcących 10001-20000 studentów (stan na dzień złożenia projektu) – 20 000 000 PLN.</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Kryterium wprowadzone dla większej kontroli planowanych wydatków przez wnioskodawców i zapewnienia wydatkowania na poziomie adekwatnym do potencjału beneficjenta. Liczby dotyczą studentów stacjonarnych i niestacjonarnych łącznie.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w:t>
            </w:r>
            <w:r w:rsidRPr="00B27DC6">
              <w:rPr>
                <w:rFonts w:ascii="Arial" w:hAnsi="Arial" w:cs="Arial"/>
                <w:iCs/>
                <w:sz w:val="18"/>
                <w:szCs w:val="18"/>
              </w:rPr>
              <w:t xml:space="preserve">ydatki ponoszone na realizację projektu muszą być zgodne z katalogiem dopuszczalnych kosztów oraz maksymalnymi stawkami </w:t>
            </w:r>
            <w:r w:rsidRPr="00B27DC6">
              <w:rPr>
                <w:rFonts w:ascii="Arial" w:hAnsi="Arial" w:cs="Arial"/>
                <w:sz w:val="18"/>
                <w:szCs w:val="18"/>
              </w:rPr>
              <w:t xml:space="preserve">dla poszczególnych instrumentów wsparcia określonymi </w:t>
            </w:r>
            <w:r w:rsidRPr="00B27DC6">
              <w:rPr>
                <w:rFonts w:ascii="Arial" w:hAnsi="Arial" w:cs="Arial"/>
                <w:iCs/>
                <w:sz w:val="18"/>
                <w:szCs w:val="18"/>
              </w:rPr>
              <w:t>w regulaminie konkursu oraz w załączniku do tego regulaminu stanowiącym s</w:t>
            </w:r>
            <w:r w:rsidRPr="00B27DC6">
              <w:rPr>
                <w:rFonts w:ascii="Arial" w:hAnsi="Arial" w:cs="Arial"/>
                <w:sz w:val="18"/>
                <w:szCs w:val="18"/>
              </w:rPr>
              <w:t>tandard kosztów w projekcie.</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 mając na uwadze cele konkursu i zakres dopuszczalnych działań w projekcie – ustala katalog wydatków, które będą uznawane za kwalifikowalne wraz z ustaleniem ich maksymalnych stawek. Proponowane wydatki muszą uwzględniać zasadę, iż zadania podlegające finansowaniu z EFS nie służą realizacji obowiązków wynikających z przepisów Prawa o szkolnictwie wyższym i przepisów wykonawczych.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Wnioskodawca realizuje w ramach projektu, w wymiarze nieprzekraczającym 10% wartości budżetu projektu, działania restrukturyzacyjne w obszarze zarządzania uczelnią, poprzez przeprowadzenie działań z zakresu m.in.</w:t>
            </w:r>
          </w:p>
          <w:p w:rsidR="003212B0" w:rsidRPr="00B27DC6" w:rsidRDefault="003212B0" w:rsidP="001E2A59">
            <w:pPr>
              <w:numPr>
                <w:ilvl w:val="0"/>
                <w:numId w:val="83"/>
              </w:numPr>
              <w:spacing w:before="60" w:after="60" w:line="240" w:lineRule="auto"/>
              <w:rPr>
                <w:rFonts w:ascii="Arial" w:hAnsi="Arial" w:cs="Arial"/>
                <w:sz w:val="18"/>
                <w:szCs w:val="18"/>
              </w:rPr>
            </w:pPr>
            <w:r w:rsidRPr="00B27DC6">
              <w:rPr>
                <w:rFonts w:ascii="Arial" w:hAnsi="Arial" w:cs="Arial"/>
                <w:sz w:val="18"/>
                <w:szCs w:val="18"/>
              </w:rPr>
              <w:t>wsparcia uporządkowania struktury organizacyjnej uczelni, polegających między innymi na wdrożeniu działań zapewniających efektywne wykorzystanie zasobów uczelni oraz zapewniających skuteczność sprawowanego nadzoru i efektywność realizacji celów strategicznych uczelni oraz</w:t>
            </w:r>
          </w:p>
          <w:p w:rsidR="003212B0" w:rsidRPr="00B27DC6" w:rsidRDefault="003212B0" w:rsidP="001E2A59">
            <w:pPr>
              <w:numPr>
                <w:ilvl w:val="0"/>
                <w:numId w:val="83"/>
              </w:numPr>
              <w:spacing w:before="60" w:after="60" w:line="240" w:lineRule="auto"/>
              <w:rPr>
                <w:rFonts w:ascii="Arial" w:hAnsi="Arial" w:cs="Arial"/>
                <w:sz w:val="18"/>
                <w:szCs w:val="18"/>
              </w:rPr>
            </w:pPr>
            <w:r w:rsidRPr="00B27DC6">
              <w:rPr>
                <w:rFonts w:ascii="Arial" w:hAnsi="Arial" w:cs="Arial"/>
                <w:sz w:val="18"/>
                <w:szCs w:val="18"/>
              </w:rPr>
              <w:t>rozwoju kompetencji zarządczych kadr kierowniczych i administracyjnych w uczelniach, w szczególności w zakresie zarządzania finansami oraz informacją.</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Działania projektowane we wniosku muszą dotyczyć poprawy jakości funkcjonowania uczelni. Ich zakres merytoryczny musi wpisywać się w elementy przewidziane jako</w:t>
            </w:r>
            <w:r w:rsidRPr="00B27DC6">
              <w:rPr>
                <w:rFonts w:ascii="Arial" w:hAnsi="Arial" w:cs="Arial"/>
              </w:rPr>
              <w:t xml:space="preserve"> </w:t>
            </w:r>
            <w:r w:rsidRPr="00B27DC6">
              <w:rPr>
                <w:rFonts w:ascii="Arial" w:hAnsi="Arial" w:cs="Arial"/>
                <w:sz w:val="18"/>
                <w:szCs w:val="18"/>
              </w:rPr>
              <w:t xml:space="preserve">typy projektów przewidziane do realizacji dla Działania 3.5 w Szczegółowym Opisie Osi Priorytetowej PO WER.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Oprócz działań wskazanych w kryterium dostępu nr 11, projekt musi obejmować swoim zakresem co najmniej 3 ze wskazanych poniżej modułów działań, opracowanych w ramach jednolitego Programu Zintegrowanego uczelni, dostosowanych do typów operacji przewidzianych do realizacji w ramach konkursu:</w:t>
            </w:r>
          </w:p>
          <w:p w:rsidR="003212B0" w:rsidRPr="00B27DC6" w:rsidRDefault="003212B0" w:rsidP="001E2A59">
            <w:pPr>
              <w:pStyle w:val="Akapitzlist"/>
              <w:numPr>
                <w:ilvl w:val="0"/>
                <w:numId w:val="95"/>
              </w:numPr>
              <w:spacing w:before="60" w:after="60"/>
              <w:contextualSpacing/>
              <w:jc w:val="both"/>
              <w:rPr>
                <w:rFonts w:ascii="Arial" w:hAnsi="Arial" w:cs="Arial"/>
                <w:sz w:val="18"/>
                <w:szCs w:val="18"/>
              </w:rPr>
            </w:pPr>
            <w:r w:rsidRPr="00B27DC6">
              <w:rPr>
                <w:rFonts w:ascii="Arial" w:hAnsi="Arial" w:cs="Arial"/>
                <w:sz w:val="18"/>
                <w:szCs w:val="18"/>
              </w:rPr>
              <w:t>Moduł programów kształcenia:</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dostosowanie i realizacja programów kształcenia do potrzeb społeczno-gospodarczych na poziomie krajowym i regionalnym, ukierunkowanych na wyposażanie studentów w praktyczne umiejętności;</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wsparcie realizacji studiów o profilu praktycznym, kształcących równocześnie praktyczne umiejętności zawodowe i kompetencje miękkie studentów, dzięki uwzględnieniu m.in. programów stażowych powiązanych z programem kształcenia;</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realizacja programów kształcenia w językach obcych, skierowanych zarówno do studentów z Polski, jak i do cudzoziemców;</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włączenie wykładowców z zagranicy posiadających osiągnięcia w pracy naukowej, zawodowej lub artystycznej, w prowadzenie programów kształcenia w polskich uczelniach.</w:t>
            </w:r>
          </w:p>
          <w:p w:rsidR="003212B0" w:rsidRPr="00B27DC6" w:rsidRDefault="003212B0" w:rsidP="001E2A59">
            <w:pPr>
              <w:pStyle w:val="Akapitzlist"/>
              <w:numPr>
                <w:ilvl w:val="0"/>
                <w:numId w:val="95"/>
              </w:numPr>
              <w:spacing w:before="60" w:after="60"/>
              <w:contextualSpacing/>
              <w:jc w:val="both"/>
              <w:rPr>
                <w:rFonts w:ascii="Arial" w:hAnsi="Arial" w:cs="Arial"/>
                <w:sz w:val="18"/>
                <w:szCs w:val="18"/>
              </w:rPr>
            </w:pPr>
            <w:r w:rsidRPr="00B27DC6">
              <w:rPr>
                <w:rFonts w:ascii="Arial" w:hAnsi="Arial" w:cs="Arial"/>
                <w:sz w:val="18"/>
                <w:szCs w:val="18"/>
              </w:rPr>
              <w:t>Moduł podnoszenia kompetencji:</w:t>
            </w:r>
          </w:p>
          <w:p w:rsidR="003212B0" w:rsidRPr="00B27DC6" w:rsidRDefault="003212B0" w:rsidP="001E2A59">
            <w:pPr>
              <w:pStyle w:val="Akapitzlist"/>
              <w:numPr>
                <w:ilvl w:val="0"/>
                <w:numId w:val="97"/>
              </w:numPr>
              <w:spacing w:before="60" w:after="60"/>
              <w:contextualSpacing/>
              <w:jc w:val="both"/>
              <w:rPr>
                <w:rFonts w:ascii="Arial" w:hAnsi="Arial" w:cs="Arial"/>
                <w:sz w:val="18"/>
                <w:szCs w:val="18"/>
              </w:rPr>
            </w:pPr>
            <w:r w:rsidRPr="00B27DC6">
              <w:rPr>
                <w:rFonts w:ascii="Arial" w:hAnsi="Arial" w:cs="Arial"/>
                <w:sz w:val="18"/>
                <w:szCs w:val="18"/>
              </w:rPr>
              <w:t>podnoszenie kompetencji osób uczestniczących w edukacji na poziomie wyższym, w obszarach kluczowych dla gospodarki i rozwoju kraju.</w:t>
            </w:r>
          </w:p>
          <w:p w:rsidR="003212B0" w:rsidRPr="00B27DC6" w:rsidRDefault="003212B0" w:rsidP="001E2A59">
            <w:pPr>
              <w:pStyle w:val="Akapitzlist"/>
              <w:numPr>
                <w:ilvl w:val="0"/>
                <w:numId w:val="95"/>
              </w:numPr>
              <w:spacing w:before="60" w:after="60"/>
              <w:rPr>
                <w:rFonts w:ascii="Arial" w:hAnsi="Arial" w:cs="Arial"/>
                <w:sz w:val="18"/>
                <w:szCs w:val="18"/>
              </w:rPr>
            </w:pPr>
            <w:r w:rsidRPr="00B27DC6">
              <w:rPr>
                <w:rFonts w:ascii="Arial" w:hAnsi="Arial" w:cs="Arial"/>
                <w:sz w:val="18"/>
                <w:szCs w:val="18"/>
              </w:rPr>
              <w:lastRenderedPageBreak/>
              <w:t>Moduł programów stażowych:</w:t>
            </w:r>
          </w:p>
          <w:p w:rsidR="003212B0" w:rsidRPr="00B27DC6" w:rsidRDefault="003212B0" w:rsidP="001E2A59">
            <w:pPr>
              <w:pStyle w:val="Akapitzlist"/>
              <w:numPr>
                <w:ilvl w:val="0"/>
                <w:numId w:val="92"/>
              </w:numPr>
              <w:spacing w:before="60" w:after="60"/>
              <w:rPr>
                <w:rFonts w:ascii="Arial" w:hAnsi="Arial" w:cs="Arial"/>
                <w:sz w:val="18"/>
                <w:szCs w:val="18"/>
              </w:rPr>
            </w:pPr>
            <w:r w:rsidRPr="00B27DC6">
              <w:rPr>
                <w:rFonts w:ascii="Arial" w:hAnsi="Arial" w:cs="Arial"/>
                <w:sz w:val="18"/>
                <w:szCs w:val="18"/>
              </w:rPr>
              <w:t>wysokiej jakości programy stażowe dla studentów.</w:t>
            </w:r>
          </w:p>
          <w:p w:rsidR="003212B0" w:rsidRPr="00B27DC6" w:rsidRDefault="003212B0" w:rsidP="001E2A59">
            <w:pPr>
              <w:pStyle w:val="Akapitzlist"/>
              <w:numPr>
                <w:ilvl w:val="0"/>
                <w:numId w:val="95"/>
              </w:numPr>
              <w:spacing w:before="60" w:after="60"/>
              <w:rPr>
                <w:rFonts w:ascii="Arial" w:hAnsi="Arial" w:cs="Arial"/>
                <w:sz w:val="18"/>
                <w:szCs w:val="18"/>
              </w:rPr>
            </w:pPr>
            <w:r w:rsidRPr="00B27DC6">
              <w:rPr>
                <w:rFonts w:ascii="Arial" w:hAnsi="Arial" w:cs="Arial"/>
                <w:sz w:val="18"/>
                <w:szCs w:val="18"/>
              </w:rPr>
              <w:t>Moduł wsparcia świadczenia wysokiej jakości usług przez instytucje wspomagające studentów w rozpoczęciu aktywności zawodowej na rynku pracy:</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wspieranie świadczenia wysokiej jakości usług przez jednostki działające w strukturze uczelni (np. akademickie biura karier), wspomagające studentów w rozpoczęciu aktywności zawodowej na rynku pracy;</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wsparcie wykorzystania informacji z rynku pracy (wyniki uczelnianego monitoringu karier zawodowych absolwentów, prognoz zatrudnienia, badania wśród pracodawców w regionie) do projektowania kształcenia dopasowanego do potrzeb otoczenia społeczno-gospodarczego w regionie;</w:t>
            </w:r>
          </w:p>
          <w:p w:rsidR="003212B0" w:rsidRPr="00B27DC6" w:rsidRDefault="003212B0" w:rsidP="001E2A59">
            <w:pPr>
              <w:pStyle w:val="Akapitzlist"/>
              <w:numPr>
                <w:ilvl w:val="0"/>
                <w:numId w:val="95"/>
              </w:numPr>
              <w:spacing w:before="60" w:after="60"/>
              <w:rPr>
                <w:rFonts w:ascii="Arial" w:hAnsi="Arial" w:cs="Arial"/>
                <w:sz w:val="18"/>
                <w:szCs w:val="18"/>
              </w:rPr>
            </w:pPr>
            <w:r w:rsidRPr="00B27DC6">
              <w:rPr>
                <w:rFonts w:ascii="Arial" w:hAnsi="Arial" w:cs="Arial"/>
                <w:sz w:val="18"/>
                <w:szCs w:val="18"/>
              </w:rPr>
              <w:t>Moduł studiów doktoranckich:</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tworzenie i realizacja wysokiej jakości programów studiów doktoranckich i oraz włączenie do tych programów działań uzupełniających (jak np. staże dydaktyczne oraz inne formy edukacyjne podnoszące kompetencje naukowe i dydaktyczne doktorantów), realizowanych poprzez co najmniej jeden ze wskazanych poniżej elementów:</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interdyscyplinarne programy studiów doktoranckich,</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programy studiów doktoranckich realizowane przez podstawowe jednostki organizacyjne uczelni wspólnie z innymi jednostkami naukowymi,</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programy studiów doktoranckich, kluczowych dla gospodarki i społeczeństwa, wspierających innowacyjność kraju i zapewniających możliwość transferu/komercjalizacji rezultatów studiów doktoranckich.</w:t>
            </w:r>
          </w:p>
          <w:p w:rsidR="003212B0" w:rsidRPr="00B27DC6" w:rsidRDefault="003212B0" w:rsidP="001E2A59">
            <w:pPr>
              <w:pStyle w:val="Akapitzlist"/>
              <w:numPr>
                <w:ilvl w:val="0"/>
                <w:numId w:val="95"/>
              </w:numPr>
              <w:spacing w:before="60" w:after="60"/>
              <w:rPr>
                <w:rFonts w:ascii="Arial" w:hAnsi="Arial" w:cs="Arial"/>
                <w:sz w:val="18"/>
                <w:szCs w:val="18"/>
              </w:rPr>
            </w:pPr>
            <w:r w:rsidRPr="00B27DC6">
              <w:rPr>
                <w:rFonts w:ascii="Arial" w:hAnsi="Arial" w:cs="Arial"/>
                <w:sz w:val="18"/>
                <w:szCs w:val="18"/>
              </w:rPr>
              <w:t>Moduł zarządzania w instytucjach szkolnictwa wyższego:</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działania podnoszące kompetencje dydaktyczne kadr uczelni w zakresie: umiejętności dydaktycznych, umiejętności informatycznych (w tym posługiwania się profesjonalnymi bazami danych i ich wykorzystania w procesie kształcenia), prowadzenia dydaktyki w j. obcym, zarządzania informacją, umiejętności prezentacyjnych oraz staże dydaktyczne;</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wsparcie informatycznych narzędzi zarządzania uczelniami,  tworzenie otwartych zasobów edukacyjnych, zarządzanie informacją w celu doskonalenia jakości kształcenia;</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lang w:eastAsia="en-US"/>
              </w:rPr>
              <w:t>działania podnoszące kompetencje zarządcze kadr kierowniczych i administracyjnych w uczelniach, takie jak zarządzanie zespołem, zarządzanie finansami, wsparcie uczelnianych struktur związanych z absorpcją środków finansowych np. z Horyzontu 2020.</w:t>
            </w:r>
          </w:p>
          <w:p w:rsidR="003212B0" w:rsidRPr="00B27DC6" w:rsidRDefault="003212B0" w:rsidP="00A07F18">
            <w:pPr>
              <w:pStyle w:val="Akapitzlist"/>
              <w:spacing w:before="60" w:after="60"/>
              <w:ind w:left="0"/>
              <w:rPr>
                <w:rFonts w:ascii="Arial" w:hAnsi="Arial" w:cs="Arial"/>
                <w:sz w:val="18"/>
                <w:szCs w:val="18"/>
              </w:rPr>
            </w:pPr>
            <w:r w:rsidRPr="00B27DC6">
              <w:rPr>
                <w:rFonts w:ascii="Arial" w:hAnsi="Arial" w:cs="Arial"/>
                <w:sz w:val="18"/>
                <w:szCs w:val="18"/>
              </w:rPr>
              <w:t>Niepubliczne wyższe szkoły zawodowe objęte projektem pozakonkursowym „Program praktyk zawodowych w Państwowych Wyższych Szkołach Zawodowych” oraz uczelnie o statusie państwowej wyższej szkoły zawodowej wyłączone są z możliwości realizowania działań w ramach modułu stażowego, w związku z czym zobowiązane są do objęcia zakresem merytorycznym projektu co najmniej 2 ze wskazanych powyżej modułów.</w:t>
            </w:r>
          </w:p>
          <w:p w:rsidR="003212B0" w:rsidRPr="00B27DC6" w:rsidRDefault="003212B0" w:rsidP="00A07F18">
            <w:pPr>
              <w:pStyle w:val="Akapitzlist"/>
              <w:spacing w:before="60" w:after="60"/>
              <w:ind w:left="0"/>
              <w:rPr>
                <w:rFonts w:ascii="Arial" w:hAnsi="Arial" w:cs="Arial"/>
                <w:sz w:val="18"/>
                <w:szCs w:val="18"/>
              </w:rPr>
            </w:pPr>
            <w:r w:rsidRPr="00B27DC6">
              <w:rPr>
                <w:rFonts w:ascii="Arial" w:hAnsi="Arial" w:cs="Arial"/>
                <w:sz w:val="18"/>
                <w:szCs w:val="18"/>
              </w:rPr>
              <w:t xml:space="preserve">W przypadku modułów obejmujących więcej niż jeden typ działań, do uznania poprawności realizacji modułu wystarczająca będzie realizacja co najmniej jednego z proponowanych w tymże module typów działań.  </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6"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zaproponowanych form działań. Ich zakres merytoryczny musi wpisywać się w elementy przewidziane jako</w:t>
            </w:r>
            <w:r w:rsidRPr="00B27DC6">
              <w:rPr>
                <w:rFonts w:ascii="Arial" w:hAnsi="Arial" w:cs="Arial"/>
              </w:rPr>
              <w:t xml:space="preserve"> </w:t>
            </w:r>
            <w:r w:rsidRPr="00B27DC6">
              <w:rPr>
                <w:rFonts w:ascii="Arial" w:hAnsi="Arial" w:cs="Arial"/>
                <w:sz w:val="18"/>
                <w:szCs w:val="18"/>
              </w:rPr>
              <w:t xml:space="preserve">typy projektów przewidziane do realizacji dla Działania 3.5 w Szczegółowym Opisie Osi Priorytetowej PO WER.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Państwowe Wyższe Szkoły Zawodowe oraz niepubliczne wyższe szkoły zawodowe zostały objęte osobnym projektem pozakonkursowym „Program praktyk zawodowych w Państwowych Wyższych Szkołach Zawodowych”, dotyczącym wdrożenia i przeprowadzenia specjalnego programu staży i praktyk w tych uczelniach. W związku z wszystkie PWSZ oraz niepubliczne wyższe szkoły zawodowe uczestniczące w tym projekcie są wykluczone z możliwości realizacji modułu stażowego.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Działania przewidziane w projekcie nie mogą obejmować zadań z zakresu tworzenia i obsługi programów </w:t>
            </w:r>
            <w:proofErr w:type="spellStart"/>
            <w:r w:rsidRPr="00B27DC6">
              <w:rPr>
                <w:rFonts w:ascii="Arial" w:hAnsi="Arial" w:cs="Arial"/>
                <w:sz w:val="18"/>
                <w:szCs w:val="18"/>
              </w:rPr>
              <w:t>antyplagiatowych</w:t>
            </w:r>
            <w:proofErr w:type="spellEnd"/>
            <w:r w:rsidRPr="00B27DC6">
              <w:rPr>
                <w:rFonts w:ascii="Arial" w:hAnsi="Arial" w:cs="Arial"/>
                <w:sz w:val="18"/>
                <w:szCs w:val="18"/>
              </w:rPr>
              <w:t xml:space="preserve">, które są objęte zakresem odrębnego projektu pozakonkursowego.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Co najmniej 30% absolwentów uczelni, którzy zostali objęci wsparciem w projekcie kontynuowało kształcenie (na studiach I, II, III stopnia lub na jednolitych studiach magisterskich) lub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 Zatrudnienie rozumiane jest jako: </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lastRenderedPageBreak/>
              <w:t>zawarcie umowy pracę na okres minimum 3 miesięcy w wymiarze co najmniej ½ etatu,</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umowy/ów cywilnoprawnej/</w:t>
            </w:r>
            <w:proofErr w:type="spellStart"/>
            <w:r w:rsidRPr="00B27DC6">
              <w:rPr>
                <w:rFonts w:ascii="Arial" w:hAnsi="Arial" w:cs="Arial"/>
                <w:sz w:val="18"/>
                <w:szCs w:val="18"/>
              </w:rPr>
              <w:t>ych</w:t>
            </w:r>
            <w:proofErr w:type="spellEnd"/>
            <w:r w:rsidRPr="00B27DC6">
              <w:rPr>
                <w:rFonts w:ascii="Arial" w:hAnsi="Arial" w:cs="Arial"/>
                <w:sz w:val="18"/>
                <w:szCs w:val="18"/>
              </w:rPr>
              <w:t xml:space="preserve"> zawartej/</w:t>
            </w:r>
            <w:proofErr w:type="spellStart"/>
            <w:r w:rsidRPr="00B27DC6">
              <w:rPr>
                <w:rFonts w:ascii="Arial" w:hAnsi="Arial" w:cs="Arial"/>
                <w:sz w:val="18"/>
                <w:szCs w:val="18"/>
              </w:rPr>
              <w:t>ych</w:t>
            </w:r>
            <w:proofErr w:type="spellEnd"/>
            <w:r w:rsidRPr="00B27DC6">
              <w:rPr>
                <w:rFonts w:ascii="Arial" w:hAnsi="Arial" w:cs="Arial"/>
                <w:sz w:val="18"/>
                <w:szCs w:val="18"/>
              </w:rPr>
              <w:t xml:space="preserve"> na okres co najmniej 3 miesięcy,</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samozatrudnienie lub rozpoczęcie działalności gospodarczej trwające co najmniej 3 miesiące.</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Zastosowanie kryterium zobliguje projektodawcę do realizowania działań przewidujących ukierunkowanie na efektywność zatrudnieniową uczestników projektu ustaloną jako określony odsetek absolwentów uczelni znajdujących zatrudnienie lub kontynuujących kształcenie.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Minimalny okres zatrudnienia podjętego po zakończeniu kształcenia ma gwarantować trwałość efektów projektu i stanowić dowód wysokiej jakości prowadzonych w jego ramach działań.</w:t>
            </w:r>
            <w:r w:rsidRPr="00B27DC6" w:rsidDel="00C5257A">
              <w:rPr>
                <w:rFonts w:ascii="Arial" w:hAnsi="Arial" w:cs="Arial"/>
                <w:sz w:val="18"/>
                <w:szCs w:val="18"/>
              </w:rPr>
              <w:t xml:space="preserv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kontynuowania kształcenia lub podjęcia zatrudnienia przez mniejszy odsetek absolwentów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rozwoju kompetencji, programów stażowych oraz wspierania świadczenia wysokiej jakości usług przez instytucje wspomagające studentów w rozpoczęciu aktywności zawodowej na rynku pracy projekt musi obejmować działania realizowane wyłącznie w okresie od jednego do maksymalnie czterech ostatnich semestrów studiów pierwszego stopnia lub drugiego stopnia lub jednolitych studiów magisterskich.</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IP skupia się na osiąganiu wyznaczonych dla Osi III PO WER wskaźników stopnia realizacji celów Osi, dotyczących liczby absolwentów, w tej edycji konkursu otrzymujących wsparcie przede wszystkim poprzez uczestnictwo w programach wspierających przygotowanie do wejścia na rynek pracy</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Wsparcie będzie udzielane kompleksowo studentom maksymalnie ostatnich czterech semestrów studiów pierwszego stopnia lub drugiego stopnia lub jednolitych studiów magisterskich, czyli w ostatnim okresie ich kształcenia, gdy mogą w sposób najbardziej efektywny podnieść posiadane kompetencje i kwalifikacje.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3</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minimalny wymiar stażu musi wynosić 120 godzin zadań stażowych, przy czym nie może obejmować mniej niż 20 godzin zadań stażowych wykonywanych w tygodniu. Dopuszczalna jest realizacja stażu w większym łącznym wymiarze godzinowym, jednakże przy zachowaniu wymiaru co najmniej 20 godzin zadań stażowych wykonywanych w tygodniu.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pragnie zapewnić realizację stażu w wymiarze minimalnym gwarantującym pozyskanie przez stażystę odpowiedniego doświadczenia i efektywne wykorzystanie stażu.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Staż powinien być realizowany efektywnie, w jak najkrótszym czasie. Okres minimalnie 20 godzin stażu w tygodniu i minimalnie 120 godzin zadań stażowych łącznie ma pozwolić na realizację programu, w którym występuje połączenie zadań stażowych z kształceniem.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w:t>
            </w:r>
            <w:r w:rsidRPr="00B27DC6">
              <w:rPr>
                <w:rFonts w:ascii="Arial" w:hAnsi="Arial" w:cs="Arial"/>
                <w:sz w:val="18"/>
                <w:szCs w:val="18"/>
              </w:rPr>
              <w:lastRenderedPageBreak/>
              <w:t>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programów stażowych wydatki w tym zakresie muszą zostać ograniczone wyłącznie do finansowania działań bezpośrednio dotyczących odbywania przez studentów staży (wynagrodzenie stażowe), kosztów dojazdów, zakwaterowania i utrzymania (w przypadku staży poza miejscem zamieszkania), kosztów ubezpieczenia, badań lekarskich (jeżeli są wymagane), kosztów materiałów zużywalnych (niezbędnych do bezpośredniego wykonywania obowiązków stażowych (bez środków trwałych)), kosztów wynagrodzenia opiekuna po stronie pracodawcy oraz kosztów pośrednich (zgodnie z obowiązującymi wytycznymi).</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Ograniczenie tworzenia zbędnych kosztów i skupienie się na wsparciu dla samych studentów, prognozowanego na podstawie zbliżonych działań i doświadczeń w ramach EFS.</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wydatki w projekcie nie mogą przekroczyć maksymalnego poziomu:</w:t>
            </w:r>
          </w:p>
          <w:p w:rsidR="003212B0" w:rsidRPr="00B27DC6" w:rsidRDefault="003212B0" w:rsidP="003212B0">
            <w:pPr>
              <w:pStyle w:val="Akapitzlist"/>
              <w:numPr>
                <w:ilvl w:val="0"/>
                <w:numId w:val="4"/>
              </w:numPr>
              <w:spacing w:before="60" w:after="60"/>
              <w:rPr>
                <w:rFonts w:ascii="Arial" w:hAnsi="Arial" w:cs="Arial"/>
                <w:sz w:val="18"/>
                <w:szCs w:val="18"/>
              </w:rPr>
            </w:pPr>
            <w:r w:rsidRPr="00B27DC6">
              <w:rPr>
                <w:rFonts w:ascii="Arial" w:hAnsi="Arial" w:cs="Arial"/>
                <w:sz w:val="18"/>
                <w:szCs w:val="18"/>
              </w:rPr>
              <w:t>dla miesięcznego wynagrodzenia stażowego studenta: 18,50 zł brutto za godzinę zadnia stażowego (w przypadku stażu odbywanego za granicą stawka ta może zostać powiększona maksymalnie o 50% jej wartości),</w:t>
            </w:r>
          </w:p>
          <w:p w:rsidR="003212B0" w:rsidRPr="00B27DC6" w:rsidRDefault="003212B0" w:rsidP="003212B0">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refundacji miesięcznego kosztu </w:t>
            </w:r>
            <w:r w:rsidRPr="00B27DC6">
              <w:rPr>
                <w:rFonts w:ascii="Arial" w:hAnsi="Arial" w:cs="Arial"/>
                <w:iCs/>
                <w:sz w:val="18"/>
                <w:szCs w:val="18"/>
              </w:rPr>
              <w:t xml:space="preserve">wynagrodzenia opiekuna po stronie pracodawcy: 28,25 zł brutto za godzinę opieki nad stażystą, przy czym pełna stawka przysługuje za wykonywanie </w:t>
            </w:r>
            <w:r w:rsidRPr="00B27DC6">
              <w:rPr>
                <w:rFonts w:ascii="Arial" w:hAnsi="Arial" w:cs="Arial"/>
                <w:sz w:val="18"/>
                <w:szCs w:val="18"/>
              </w:rPr>
              <w:t>czynności związanych z opieką nad co najmniej 10 stażystami realizującymi obwiązki stażowe. W pozostałych wypadkach wysokość wynagrodzenia nalicza się proporcjonalnie do liczby stażystów.</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Koszty głównych działań, ponoszone w ramach projektu powinny zostać ograniczone do racjonalnie określonych poziomów, prognozowanych na podstawie zbliżonych działań, doświadczeń w ramach EFS oraz obowiązujących stawek w danym regionie.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Maksymalny poziom dopuszczalnego wynagrodzenia opiekuna może być przyznany jedynie przy jego pełnym zaangażowaniu (liczba godzin pracy w miesiącu pozwalająca na efektywną opiekę oraz duża liczba nadzorowanych studentów). W przypadku niepełnego zaangażowania opiekuna – wynagrodzenie powinno być proporcjonalnie mniejsze.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IP położy szczególny nacisk na weryfikację ww. wynagrodzenia opiekuna w stosunku do jego zaangażowania.</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projekt przewiduje, że co najmniej 30% studentów studiów stacjonarnych lub niestacjonarnych kształcących się na danym roku na kierunku objętym działaniami w ramach projektu zostanie skierowanych na staż.</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IP pragnie zmobilizować beneficjentów, aby wydatkowanie środków pozyskanych w ramach PO WER w sposób jak najbardziej efektywny zapewniało wsparcie jak najszerszej grupie studentów, co niweluje rozbieżności w dostępie do praktycznych form kształcenia. W treści wniosku należy zawrzeć informacje o łącznej liczbie osób studiujących na danym roku studiów na kierunku, z którego wybrani zostaną stażyści.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studentów kształcących się na danym kierunku odnosi się do liczby studentów według stanu odpowiednio na dzień 30 października oraz na dzień 1 marca każdego roku.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 przypadku skierowania na staż w trakcie realizacji projektu mniej niż 30% studentów kształcących się na danym roku na kierunku objętym działaniami w ramach projektu nastąpi proporcjonalne zmniejszenie przyznanego dofinansowania. Zmniejszenie to nie może jednakże skutkować nieracjonalnością </w:t>
            </w:r>
            <w:r w:rsidRPr="00B27DC6">
              <w:rPr>
                <w:rFonts w:ascii="Arial" w:hAnsi="Arial" w:cs="Arial"/>
                <w:sz w:val="18"/>
                <w:szCs w:val="18"/>
              </w:rPr>
              <w:lastRenderedPageBreak/>
              <w:t>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278"/>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lastRenderedPageBreak/>
              <w:t xml:space="preserve">W przypadku realizacji w projekcie zadań z zakresu programów stażowych, programy te uwzględniają zalecenia zawarte w Zaleceniu Rady z dnia 10 marca 2014 r. w sprawie ram jakości staży (2014/C 88/01). Ponadto beneficjent w toku realizacji projektu prowadzi stały monitoring staży pod kątem gwarantowania ich wysokiej jakości w zakresie zgodnym z zaleceniami zawartymi w ww. Zaleceniu Rady obejmującymi co najmniej: </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wybór miejsca stażu w sposób przejrzysty oraz gwarantujący zdobycie nowych umiejętności i doświadczenia w nowym dla stażysty środowisku pracy,</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zgodność zakresu stażu i celów dydaktycznych kształcenia stażysty,</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wypełniania przez zadania stażowe realnych potrzeb przyjmującego na staż,</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odpowiednie warunki pracy i wyposażenia miejsca stażu,</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 xml:space="preserve">realnej i efektywnej roli opiekuna stażysty, </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podsumowanie rezultatów stażu.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celu zagwarantowania wysokiej jakości organizowanych staży konieczne jest zagwarantowanie minimalnych wymogów, obowiązujące w realizacji staży studenckich. Wymogi te powinny uwzględniać Zalecenie Rady z dnia 10 marca 2014 r. w sprawie ram jakości staży (2014/C 88/01).</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Zobowiązanie do zagwarantowania wysokiej jakości organizowanych staży musi być wypełnione przez beneficjenta w drodze stałego monitoringu realizowanego stażu pod kątem wypełniania określonych zaleceń i warunków o charakterze jakościowym.</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Beneficjent zobowiązany jest zagwarantować realnie wypełnianie obowiązków określonych w niniejszym kryterium, co będzie przedmiotem kontroli dokonywanej przez IP  toku realizacji projektu.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projekt przewiduje zatrudnienie lub wykazanie wcześniejszego zatrudnienia co najmniej jednego doradcy zawodowego dla studentów rozpoczynających aktywność zawodową na rynku pracy, z dopuszczalną możliwością finansowania w projekcie jedynie kosztów zatrudnienia nowego doradcy.</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 opierając się m.in. na wynikach raportu Rzecznika Praw Absolwenta pt. "Akademickie Biura Karier w Polsce. Bieżąca działalność i możliwości rozwoju” – stoi na stanowisku, iż poradnictwo zawodowe jest kluczowym elementem działania biur karier, który może być realizowany w ramach uczelni wyłącznie przez te biura. Zatrudnienie pracowników posiadających odpowiednie kwalifikacje, które zostaną wykorzystane w trakcie realizacji projektu, zwiększy szanse studentów wchodzących na rynek pracy.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Poradnictwo prowadzi osoba, która jako doradca spełnia łącznie poniższe kryteria:</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ma wykształcenie wyższe pierwszego lub drugiego stopnia w rozumieniu przepisów o szkolnictwie wyższym. Preferowane wykształcenie wyższe magisterskie na kierunku: zarządzanie, prawo, psychologia, doradztwo zawodowe;</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 xml:space="preserve">ma co najmniej roczne doświadczenie zawodowe w zakresie doradztwa zawodowego lub doradztwa w zakresie przedsiębiorczości (w ostatnich 5 latach), poświadczony </w:t>
            </w:r>
            <w:r w:rsidRPr="00B27DC6">
              <w:rPr>
                <w:rFonts w:ascii="Arial" w:hAnsi="Arial" w:cs="Arial"/>
                <w:sz w:val="18"/>
                <w:szCs w:val="18"/>
              </w:rPr>
              <w:lastRenderedPageBreak/>
              <w:t>odpowiednimi dokumentami;</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aktualną wiedzę z zakresu przepisów prawa normujących prowadzenie działalności gospodarczej oraz podstaw ochrony własności intelektualnej;</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umiejętności trenerskie zdobyte w toku działalności zawodowej.</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Uczelnia zobowiązana będzie do utrzymania zatrudnienia doradcy/ów przez okres co najmniej roku od zakończenia okresu realizacji projektu. Realizacja projektu musi przyczynić się do zwiększenia zatrudnienia doradców zawodowych, a równocześnie projekt nie może zastąpić realizowanych do tej pory działań uczelni w tym zakresie.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wspierania świadczenia wysokiej jakości usług przez instytucje wspomagające studentów w rozpoczęciu aktywności zawodowej na rynku pracy projekt przewiduje współpracę biur karier i instytucji rynku pracy</w:t>
            </w:r>
            <w:r w:rsidRPr="00B27DC6" w:rsidDel="00794392">
              <w:rPr>
                <w:rFonts w:ascii="Arial" w:hAnsi="Arial" w:cs="Arial"/>
                <w:sz w:val="18"/>
                <w:szCs w:val="18"/>
              </w:rPr>
              <w:t xml:space="preserve"> </w:t>
            </w:r>
            <w:r w:rsidRPr="00B27DC6">
              <w:rPr>
                <w:rFonts w:ascii="Arial" w:hAnsi="Arial" w:cs="Arial"/>
                <w:sz w:val="18"/>
                <w:szCs w:val="18"/>
              </w:rPr>
              <w:t>oraz organizacji pozarządowych lub organizacji pracodawców.</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aby projekty przewidywały współpracę biur karier bezpośrednio z instytucjami rynku pracy</w:t>
            </w:r>
            <w:r w:rsidRPr="00B27DC6" w:rsidDel="00794392">
              <w:rPr>
                <w:rFonts w:ascii="Arial" w:hAnsi="Arial" w:cs="Arial"/>
                <w:sz w:val="18"/>
                <w:szCs w:val="18"/>
              </w:rPr>
              <w:t xml:space="preserve"> </w:t>
            </w:r>
            <w:r w:rsidRPr="00B27DC6">
              <w:rPr>
                <w:rFonts w:ascii="Arial" w:hAnsi="Arial" w:cs="Arial"/>
                <w:sz w:val="18"/>
                <w:szCs w:val="18"/>
              </w:rPr>
              <w:t>oraz organizacjami pozarządowymi (</w:t>
            </w:r>
            <w:proofErr w:type="spellStart"/>
            <w:r w:rsidRPr="00B27DC6">
              <w:rPr>
                <w:rFonts w:ascii="Arial" w:hAnsi="Arial" w:cs="Arial"/>
                <w:sz w:val="18"/>
                <w:szCs w:val="18"/>
              </w:rPr>
              <w:t>NGOs</w:t>
            </w:r>
            <w:proofErr w:type="spellEnd"/>
            <w:r w:rsidRPr="00B27DC6">
              <w:rPr>
                <w:rFonts w:ascii="Arial" w:hAnsi="Arial" w:cs="Arial"/>
                <w:sz w:val="18"/>
                <w:szCs w:val="18"/>
              </w:rPr>
              <w:t xml:space="preserve">) lub organizacjami pracodawców, będącymi podmiotami współpracującymi z uczelniami w zakresie wprowadzania studentów na rynek pracy.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projekt zakłada monitoring karier zawodowych studentów będących uczestnikami projektu, w ciągu 12 miesięcy po zakończeniu kształcenia.</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by wsparcie udzielane przez biuro karier było jak najbardziej kompleksowe i obejmowało uwzględnienie w uczelnianym monitoringu karier absolwentów zbadanie  losów absolwentów, którzy skorzystali z projektu, po zakończeniu kształcenia, co pozwoli na zdobycie doświadczeń wykorzystywanych w dalszej działalności biura.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liczba udzielanych studentom przez biuro karier, w okresie realizacji projektu, usług w zakresie poradnictwa zawodowego wzrośnie o 20% w stosunku do analogicznego okresu przed ogłoszeniem konkursu. Liczba usług zrealizowanych w ciągu całego okresu realizacji projektu, wyliczona zgodnie z powyższym zaleceniem, nie może być jednakże mniejsza niż:</w:t>
            </w:r>
          </w:p>
          <w:p w:rsidR="003212B0" w:rsidRPr="00B27DC6" w:rsidRDefault="003212B0" w:rsidP="001E2A59">
            <w:pPr>
              <w:numPr>
                <w:ilvl w:val="0"/>
                <w:numId w:val="79"/>
              </w:numPr>
              <w:spacing w:before="60" w:after="60" w:line="240" w:lineRule="auto"/>
              <w:rPr>
                <w:rFonts w:ascii="Arial" w:hAnsi="Arial" w:cs="Arial"/>
                <w:sz w:val="18"/>
                <w:szCs w:val="18"/>
              </w:rPr>
            </w:pPr>
            <w:r w:rsidRPr="00B27DC6">
              <w:rPr>
                <w:rFonts w:ascii="Arial" w:hAnsi="Arial" w:cs="Arial"/>
                <w:sz w:val="18"/>
                <w:szCs w:val="18"/>
              </w:rPr>
              <w:t xml:space="preserve">dla uczelni kształcących do 4000 studentów (stan na dzień złożenia projektu) – 200, </w:t>
            </w:r>
          </w:p>
          <w:p w:rsidR="003212B0" w:rsidRPr="00B27DC6" w:rsidRDefault="003212B0" w:rsidP="001E2A59">
            <w:pPr>
              <w:numPr>
                <w:ilvl w:val="0"/>
                <w:numId w:val="79"/>
              </w:numPr>
              <w:spacing w:before="60" w:after="60" w:line="240" w:lineRule="auto"/>
              <w:rPr>
                <w:rFonts w:ascii="Arial" w:hAnsi="Arial" w:cs="Arial"/>
                <w:sz w:val="18"/>
                <w:szCs w:val="18"/>
              </w:rPr>
            </w:pPr>
            <w:r w:rsidRPr="00B27DC6">
              <w:rPr>
                <w:rFonts w:ascii="Arial" w:hAnsi="Arial" w:cs="Arial"/>
                <w:sz w:val="18"/>
                <w:szCs w:val="18"/>
              </w:rPr>
              <w:t xml:space="preserve">dla uczelni kształcących 4001-12000 studentów (stan na dzień złożenia projektu) – 400, </w:t>
            </w:r>
          </w:p>
          <w:p w:rsidR="003212B0" w:rsidRPr="00B27DC6" w:rsidRDefault="003212B0" w:rsidP="001E2A59">
            <w:pPr>
              <w:numPr>
                <w:ilvl w:val="0"/>
                <w:numId w:val="79"/>
              </w:numPr>
              <w:spacing w:before="60" w:after="60" w:line="240" w:lineRule="auto"/>
              <w:rPr>
                <w:rFonts w:ascii="Arial" w:hAnsi="Arial" w:cs="Arial"/>
                <w:sz w:val="18"/>
                <w:szCs w:val="18"/>
              </w:rPr>
            </w:pPr>
            <w:r w:rsidRPr="00B27DC6">
              <w:rPr>
                <w:rFonts w:ascii="Arial" w:hAnsi="Arial" w:cs="Arial"/>
                <w:sz w:val="18"/>
                <w:szCs w:val="18"/>
              </w:rPr>
              <w:t>dla uczelni kształcących powyżej 12000 studentów (stan na dzień złożenia projektu) – 600.</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by udzielane wsparcie miało charakter trwały i przynosiło wymierne efekty oraz podnosiło skuteczność działania, rozumianą jako zwiększenie liczby osób uzyskujących wsparcie za pośrednictwem biur karier.</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Indywidualna usługa w zakresie poradnictwa zawodowego </w:t>
            </w:r>
            <w:r w:rsidRPr="00B27DC6">
              <w:rPr>
                <w:rFonts w:ascii="Arial" w:hAnsi="Arial" w:cs="Arial"/>
                <w:sz w:val="18"/>
                <w:szCs w:val="18"/>
              </w:rPr>
              <w:lastRenderedPageBreak/>
              <w:t>związana jest z osobą, która otrzymała wsparcie w tym zakresie, jeśli np. student spotkał się z doradcą 3 razy, to jest to traktowane jako 1 usługa.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Wnioskodawca wskaże w treści wniosku, ilu zindywidualizowanych porad zawodowych udzielił w okresie poprzedzającym rozpoczęcie projektu - równym planowanemu okresowi realizacji projektu. W przypadku krótszego okresu, za który wnioskodawca posiada tego typu dane, wartość referencyjna zostanie ustalona na podstawie średniej liczby porad w miesiącu.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udzielenia w trakcie realizacji projektu mniejszej liczby zindywidualizowanych porad zawodowych niż zakładana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wspierania świadczenia wysokiej jakości usług przez instytucje wspomagające studentów w rozpoczęciu aktywności zawodowej na rynku pracy wnioskodawca deklaruje, że zakres usług przewidzianych do realizacji w projekcie będzie dostępny dla studentów przez okres równy okresowi realizacji projektu.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Celem IP jest stworzenie mechanizmów powtarzalnego wsparcia dla kolejnych roczników studentów, które stanie się elementem długofalowej strategii działania uczelni i rozwoju biur karier w przyszłości.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Efekty działań realizowanych w projekcie powinny być wykorzystywane w procesie dalszego kształcenia na uczelni i wspierania poprzez akademickie biura karier. Efekty te powinny stymulować rozwój praktycznych elementów kształcenia oraz promować kształcenie umiejętności i kompetencji w zakresie  przedsiębiorczości, co pozwoli na skrócenie maksymalne okresu podjęcia zatrudnienia po zakończeniu studiów.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269"/>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podnoszenia kompetencji osób uczestniczących w edukacji na poziomie wyższym zadania te muszą prowadzić do uzyskania co najmniej dwóch spośród m.in. następujących kompetencji lub kwalifikacji: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zawodowe,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językowe,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komunikacyjne, w tym umiejętność pracy w grupie, interpersonalne,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 zakresie przedsiębiorczości,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informatyczne, w tym wyszukiwanie informacji,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analityczne, w tym umiejętność rozwiązywania problemów.</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sz w:val="18"/>
                <w:szCs w:val="18"/>
              </w:rPr>
              <w:t>Zakres kompetencji i kwalifikacji został określony przede wszystkim na podstawie zamówionego przez IP badania ewaluacyjnego „</w:t>
            </w:r>
            <w:r w:rsidRPr="00B27DC6">
              <w:rPr>
                <w:rFonts w:ascii="Arial" w:hAnsi="Arial" w:cs="Arial"/>
                <w:iCs/>
                <w:sz w:val="18"/>
                <w:szCs w:val="18"/>
              </w:rPr>
              <w:t>Analiza kompetencji i kwalifikacji kluczowych dla zwiększenia szans absolwentów na rynku pracy” oraz badania „Bilans Kapitału Ludzkiego”, a także na podstawie innych powszechnie dostępnych raportów tematycznych (w tym. np. analiz regionalnych).</w:t>
            </w:r>
          </w:p>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iCs/>
                <w:sz w:val="18"/>
                <w:szCs w:val="18"/>
              </w:rPr>
              <w:t xml:space="preserve">Wnioskodawca musi określić kompetencje i kwalifikacje będące przedmiotem działań w projekcie na postawie ww. </w:t>
            </w:r>
            <w:r w:rsidRPr="00B27DC6">
              <w:rPr>
                <w:rFonts w:ascii="Arial" w:hAnsi="Arial" w:cs="Arial"/>
                <w:sz w:val="18"/>
                <w:szCs w:val="18"/>
              </w:rPr>
              <w:t xml:space="preserve">badania </w:t>
            </w:r>
            <w:r w:rsidRPr="00B27DC6">
              <w:rPr>
                <w:rFonts w:ascii="Arial" w:hAnsi="Arial" w:cs="Arial"/>
                <w:sz w:val="18"/>
                <w:szCs w:val="18"/>
              </w:rPr>
              <w:lastRenderedPageBreak/>
              <w:t>ewaluacyjnego „</w:t>
            </w:r>
            <w:r w:rsidRPr="00B27DC6">
              <w:rPr>
                <w:rFonts w:ascii="Arial" w:hAnsi="Arial" w:cs="Arial"/>
                <w:iCs/>
                <w:sz w:val="18"/>
                <w:szCs w:val="18"/>
              </w:rPr>
              <w:t>Analiza kompetencji i kwalifikacji kluczowych dla zwiększenia szans absolwentów na rynku pracy”, badania „Bilans Kapitału Ludzkiego” lub na podstawie innych powszechnie dostępnych raportów tematycznych (w tym. np. analiz regionalnych).</w:t>
            </w:r>
          </w:p>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iCs/>
                <w:sz w:val="18"/>
                <w:szCs w:val="18"/>
              </w:rPr>
              <w:t xml:space="preserve">Wskazany katalog kompetencji i kwalifikacji jest katalogiem do wyboru, jednakże projekt musi uwzględniać obligatoryjnie co najmniej dwa ich typy.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uzyskania kompetencji odbywa się zgodnie z Szczegółowym Opisem Osi Priorytetowych Programu Operacyjnego Wiedza Edukacja Rozwój 2014-2020 (załącznik nr 2b </w:t>
            </w:r>
            <w:r w:rsidRPr="00B27DC6">
              <w:rPr>
                <w:rFonts w:ascii="Arial" w:hAnsi="Arial" w:cs="Arial"/>
                <w:i/>
                <w:sz w:val="18"/>
                <w:szCs w:val="18"/>
              </w:rPr>
              <w:t>Definicje wskaźników monitorowania PO WER</w:t>
            </w:r>
            <w:r w:rsidRPr="00B27DC6">
              <w:rPr>
                <w:rFonts w:ascii="Arial" w:hAnsi="Arial" w:cs="Arial"/>
                <w:sz w:val="18"/>
                <w:szCs w:val="18"/>
              </w:rPr>
              <w:t xml:space="preserve"> – definicja wskaźnika dotycząca kompetencji), tj. poprzez zrealizowanie wszystkich wymaganych etapów:</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uzyskania kwalifikacji odbywa się zgodnie z przepisami ustawy z dnia 22 grudnia 2015 r. o Zintegrowanym Systemie Kwalifikacji (Dz. U. z 2016 r., poz. 64) lub do czasu pełnego uruchomienia Zintegrowanego Rejestru Kwalifikacji zgodnie z wymaganiami dotyczącymi kwalifikacji określonymi w materiale Ministerstwa Rozwoju pn. </w:t>
            </w:r>
            <w:r w:rsidRPr="00B27DC6">
              <w:rPr>
                <w:rFonts w:ascii="Arial" w:hAnsi="Arial" w:cs="Arial"/>
                <w:i/>
                <w:sz w:val="18"/>
                <w:szCs w:val="18"/>
              </w:rPr>
              <w:t>Podstawowe informacje dotyczące uzyskiwania kwalifikacji w ramach projektów współfinansowanych z Europejskiego Funduszu Społecznego w następujący sposób</w:t>
            </w:r>
            <w:r w:rsidRPr="00B27DC6">
              <w:rPr>
                <w:rFonts w:ascii="Arial" w:hAnsi="Arial" w:cs="Arial"/>
                <w:sz w:val="18"/>
                <w:szCs w:val="18"/>
              </w:rPr>
              <w:t xml:space="preserve">: „Kwalifikacja to określony zestaw efektów uczenia się w zakresie wiedzy, umiejętności oraz kompetencji społecznych nabytych w edukacji formalnej, edukacji </w:t>
            </w:r>
            <w:proofErr w:type="spellStart"/>
            <w:r w:rsidRPr="00B27DC6">
              <w:rPr>
                <w:rFonts w:ascii="Arial" w:hAnsi="Arial" w:cs="Arial"/>
                <w:sz w:val="18"/>
                <w:szCs w:val="18"/>
              </w:rPr>
              <w:t>pozaformalnej</w:t>
            </w:r>
            <w:proofErr w:type="spellEnd"/>
            <w:r w:rsidRPr="00B27DC6">
              <w:rPr>
                <w:rFonts w:ascii="Arial" w:hAnsi="Arial" w:cs="Arial"/>
                <w:sz w:val="18"/>
                <w:szCs w:val="18"/>
              </w:rPr>
              <w:t xml:space="preserve"> lub przez uczenie się nieformalne, zgodnych z ustalonymi dla danej kwalifikacji wymaganiami, których osiągnięcie zostało sprawdzone w walidacji oraz formalnie potwierdzone przez instytucję uprawnioną do certyfikowania”.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podnoszenia kompetencji osób uczestniczących w edukacji na poziomie wyższym projekt obejmuje nie mniej niż trzy elementy, wyłącznie ze wskazanych poniżej:</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certyfikowane szkolenia prowadzące do uzyskania kwalifikacji i/lub zajęcia warsztatowe kształcące kompetencje,</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dodatkowe zadania praktyczne dla studentów realizowane w formie projektowej, w tym w ramach zespołów projektowych,</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 xml:space="preserve">wizyty studyjne u pracodawców, </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 xml:space="preserve">uczestniczenie studentów w formach aktywności wynikających ze współpracy uczelni z pracodawcami, zwiększających zaangażowanie pracodawców w realizację programów </w:t>
            </w:r>
            <w:r w:rsidRPr="00B27DC6">
              <w:rPr>
                <w:rFonts w:ascii="Arial" w:hAnsi="Arial" w:cs="Arial"/>
                <w:sz w:val="18"/>
                <w:szCs w:val="18"/>
              </w:rPr>
              <w:lastRenderedPageBreak/>
              <w:t>kształcenia (np. zajęcia dodatkowe organizowane z pracodawcami), służących lepszemu przygotowaniu absolwentów do wejścia na rynek pracy.</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co najmniej trzech modułów przewidzianych dla Działania 3.5 w Szczegółowym Opisie Osi Priorytetowej PO WER.</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Pod pojęciem certyfikowane szkolenia prowadzące do uzyskania kwalifikacji IP rozumie szkolenia zakończone uzyskaniem kwalifikacji. Poprzez uzyskanie kwalifikacji należy rozumieć formalny wynik oceny i walidacji uzyskany w momencie potwierdzenia przez upoważnioną do tego instytucję, że dana osoba uzyskała efekty uczenia się spełniające określone standardy. Certyfikaty i inne dokumenty potwierdzające uzyskanie kwalifikacji powinny być rozpoznawalne i uznawane w danym środowisku, sektorze lub branży.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Pod pojęciem szkoleń i zajęć warsztatowych kształcących kompetencje IP rozumie szkolenia i zajęcia warsztatowe prowadzące do uzyskania kompetencji.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Pod pojęciem pracodawcy IP rozumie podmioty zewnętrzne wobec uczelni i niezwiązane z pracownikami uczelni.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uzyskania kompetencji odbywa się zgodnie z Szczegółowym Opisem Osi Priorytetowych Programu Operacyjnego Wiedza Edukacja Rozwój 2014-2020 (załącznik nr 2b Definicje wskaźników monitorowania PO WER – definicja wskaźnika dotycząca kompetencji), tj. poprzez zrealizowanie wszystkich wymaganych etapów:</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podnoszenia kompetencji osób uczestniczących w edukacji na poziomie wyższym działania te zostaną obligatoryjnie poprzedzone przeprowadzeniem na wstępie bilansu kompetencji i/lub kwalifikacji posiadanych przez każdego uczestnika projektu oraz podsumowane analogicznym badaniem, pozwalającym określić stan kompetencji i/lub kwalifikacji po zakończeniu otrzymywania wsparcia w projekcie.</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Działania projektowane we wniosku muszą skutkować wymiernymi efektami, które należy określić jako różnicę pomiędzy stanem wyjściowym i wejściowym kompetencji i/lub kwalifikacji posiadanych przez uczestnika projektu.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 część dotycząca zadań przewidzianych do realizacji </w:t>
            </w:r>
            <w:r w:rsidRPr="00B27DC6">
              <w:rPr>
                <w:rFonts w:ascii="Arial" w:hAnsi="Arial" w:cs="Arial"/>
                <w:sz w:val="18"/>
                <w:szCs w:val="18"/>
              </w:rPr>
              <w:lastRenderedPageBreak/>
              <w:t>oraz na podstawie danych przekazanych do IP przez beneficjentów w momencie i po zakończeniu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studiów doktoranckich programy studiów doktoranckich muszą być opracowane w oparciu o programy wypracowane w projekcie pozakonkursowym Opracowanie programów studiów doktoranckich o zróżnicowanych profilach.</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Realizowane programy muszą zapewnić wysoką jakość kształcenia.</w:t>
            </w:r>
          </w:p>
          <w:p w:rsidR="003212B0" w:rsidRPr="00B27DC6" w:rsidRDefault="003212B0" w:rsidP="00A07F18">
            <w:pPr>
              <w:spacing w:before="60" w:after="60" w:line="240" w:lineRule="auto"/>
              <w:rPr>
                <w:rFonts w:ascii="Arial" w:hAnsi="Arial" w:cs="Arial"/>
                <w:bCs/>
                <w:sz w:val="18"/>
                <w:szCs w:val="18"/>
              </w:rPr>
            </w:pPr>
            <w:r w:rsidRPr="00B27DC6">
              <w:rPr>
                <w:rFonts w:ascii="Arial" w:hAnsi="Arial" w:cs="Arial"/>
                <w:sz w:val="18"/>
                <w:szCs w:val="18"/>
              </w:rPr>
              <w:t xml:space="preserve">Ministerstwo Nauki i Szkolnictwa Wyższego wypracowało w </w:t>
            </w:r>
            <w:r w:rsidRPr="00B27DC6">
              <w:rPr>
                <w:rFonts w:ascii="Arial" w:hAnsi="Arial" w:cs="Arial"/>
                <w:bCs/>
                <w:sz w:val="18"/>
                <w:szCs w:val="18"/>
              </w:rPr>
              <w:t xml:space="preserve">wyniku realizacji projektu </w:t>
            </w:r>
            <w:r w:rsidRPr="00B27DC6">
              <w:rPr>
                <w:rFonts w:ascii="Arial" w:hAnsi="Arial" w:cs="Arial"/>
                <w:sz w:val="18"/>
                <w:szCs w:val="18"/>
              </w:rPr>
              <w:t xml:space="preserve">pozakonkursowego </w:t>
            </w:r>
            <w:r w:rsidRPr="00B27DC6">
              <w:rPr>
                <w:rFonts w:ascii="Arial" w:hAnsi="Arial" w:cs="Arial"/>
                <w:bCs/>
                <w:i/>
                <w:sz w:val="18"/>
                <w:szCs w:val="18"/>
              </w:rPr>
              <w:t>Opracowanie programów studiów doktoranckich o zróżnicowanych profilach</w:t>
            </w:r>
            <w:r w:rsidRPr="00B27DC6">
              <w:rPr>
                <w:rFonts w:ascii="Arial" w:hAnsi="Arial" w:cs="Arial"/>
                <w:bCs/>
                <w:sz w:val="18"/>
                <w:szCs w:val="18"/>
              </w:rPr>
              <w:t>, we współpracy z przedstawicielami środowiska akademickiego oraz przy aktywnym udziale przedstawicieli pracodawców lub organizacji pracodawców, nowe programy studiów doktoranckich.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4</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 xml:space="preserve">W przypadku realizacji w projekcie zadań z zakresu studiów doktoranckich programy studiów doktoranckich realizowane w projekcie muszą bazować na wnioskach wypracowanych w ramach tzw. Inicjatywy Salzburg II, opublikowanych w 2010 r.  oraz „Zasad innowacyjnego szkolenia doktorantów” opracowanych przez ERA </w:t>
            </w:r>
            <w:proofErr w:type="spellStart"/>
            <w:r w:rsidRPr="00B27DC6">
              <w:rPr>
                <w:rFonts w:ascii="Arial" w:hAnsi="Arial" w:cs="Arial"/>
                <w:sz w:val="18"/>
                <w:szCs w:val="18"/>
              </w:rPr>
              <w:t>Steering</w:t>
            </w:r>
            <w:proofErr w:type="spellEnd"/>
            <w:r w:rsidRPr="00B27DC6">
              <w:rPr>
                <w:rFonts w:ascii="Arial" w:hAnsi="Arial" w:cs="Arial"/>
                <w:sz w:val="18"/>
                <w:szCs w:val="18"/>
              </w:rPr>
              <w:t xml:space="preserve"> </w:t>
            </w:r>
            <w:proofErr w:type="spellStart"/>
            <w:r w:rsidRPr="00B27DC6">
              <w:rPr>
                <w:rFonts w:ascii="Arial" w:hAnsi="Arial" w:cs="Arial"/>
                <w:sz w:val="18"/>
                <w:szCs w:val="18"/>
              </w:rPr>
              <w:t>group</w:t>
            </w:r>
            <w:proofErr w:type="spellEnd"/>
            <w:r w:rsidRPr="00B27DC6">
              <w:rPr>
                <w:rFonts w:ascii="Arial" w:hAnsi="Arial" w:cs="Arial"/>
                <w:sz w:val="18"/>
                <w:szCs w:val="18"/>
              </w:rPr>
              <w:t xml:space="preserve"> i rekomendowanych w Konkluzjach Rady Unii Europejskiej dotyczących modernizacji szkolnictwa wyższego z 28 i 29 listopada 2011 r.  Ponadto treść wypracowanych programów studiów doktoranckich będzie zgodna z Europejską Kartą Naukowca.</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Realizowane programy muszą zapewnić wysoką jakość kształcenia. W związku z tym, oprócz wymogów określonych w kryterium dostępu nr 3, projekty muszą opierać się na ogólnych dokumentach opracowanych na poziomie europejskim.</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 oraz wskazanych w treści kryterium opracowań.</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4</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podnoszenia kompetencji dydaktycznych kadr uczelni projekt zakłada praktyczne wykorzystanie w trakcie realizacji projektu zdobytych przez kadrę kompetencji dydaktycznych w ramach prowadzonych zajęć ze studentami. Zajęcia muszą mieć wymiar co najmniej jednego semestru (rozpoczętego po zakończeniu otrzymywania wsparcia w projekcie).</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Ograniczenie ponoszenia nieefektywnych kosztów i skupienie się na wsparciu pośrednio samych studentów.</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Bieżące wykorzystywanie zdobytych kompetencji przyczyni się do utrwalenia (przez wyćwiczenie) nowych umiejętności oraz przełoży się na wyższą jakość prowadzonej dydaktyki.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8</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1"/>
              </w:numPr>
              <w:spacing w:before="60" w:after="60" w:line="240" w:lineRule="auto"/>
              <w:rPr>
                <w:rFonts w:ascii="Arial" w:hAnsi="Arial" w:cs="Arial"/>
                <w:sz w:val="18"/>
                <w:szCs w:val="18"/>
              </w:rPr>
            </w:pPr>
            <w:r w:rsidRPr="00B27DC6">
              <w:rPr>
                <w:rFonts w:ascii="Arial" w:hAnsi="Arial" w:cs="Arial"/>
                <w:sz w:val="18"/>
                <w:szCs w:val="18"/>
              </w:rPr>
              <w:t>W projekcie nie mogą być finansowane działania, które są przedmiotem wsparcia w ramach Osi priorytetowej V Wsparcie dla obszaru zdrowia PO WER.</w:t>
            </w:r>
          </w:p>
        </w:tc>
      </w:tr>
      <w:tr w:rsidR="003212B0" w:rsidRPr="00B27DC6" w:rsidTr="00A07F18">
        <w:trPr>
          <w:trHeight w:val="570"/>
          <w:jc w:val="center"/>
        </w:trPr>
        <w:tc>
          <w:tcPr>
            <w:tcW w:w="835" w:type="pct"/>
            <w:tcBorders>
              <w:top w:val="single" w:sz="4" w:space="0" w:color="auto"/>
              <w:left w:val="single" w:sz="12" w:space="0" w:color="auto"/>
              <w:bottom w:val="single" w:sz="12"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12"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 przypadku projektów realizowanych w partnerstwie uczelni, każda z uczelni wchodząca w jej skład musi spełniać wymogi kryterium.</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tc>
        <w:tc>
          <w:tcPr>
            <w:tcW w:w="758" w:type="pct"/>
            <w:tcBorders>
              <w:top w:val="single" w:sz="4" w:space="0" w:color="auto"/>
              <w:left w:val="single" w:sz="6" w:space="0" w:color="auto"/>
              <w:bottom w:val="single" w:sz="12"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12"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 xml:space="preserve">1 – 9 </w:t>
            </w:r>
          </w:p>
        </w:tc>
      </w:tr>
      <w:tr w:rsidR="003212B0" w:rsidRPr="00B27DC6" w:rsidTr="00A07F18">
        <w:trPr>
          <w:trHeight w:val="376"/>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KRYTERIUM PREMIUJĄCE</w:t>
            </w:r>
          </w:p>
        </w:tc>
      </w:tr>
      <w:tr w:rsidR="003212B0" w:rsidRPr="00B27DC6" w:rsidTr="00A07F18">
        <w:trPr>
          <w:trHeight w:val="570"/>
          <w:jc w:val="center"/>
        </w:trPr>
        <w:tc>
          <w:tcPr>
            <w:tcW w:w="3701" w:type="pct"/>
            <w:gridSpan w:val="2"/>
            <w:tcBorders>
              <w:top w:val="single" w:sz="12" w:space="0" w:color="auto"/>
              <w:left w:val="single" w:sz="12" w:space="0" w:color="auto"/>
              <w:bottom w:val="single" w:sz="6" w:space="0" w:color="auto"/>
              <w:right w:val="single" w:sz="6" w:space="0" w:color="auto"/>
            </w:tcBorders>
            <w:shd w:val="clear" w:color="auto" w:fill="auto"/>
            <w:vAlign w:val="center"/>
          </w:tcPr>
          <w:p w:rsidR="003212B0" w:rsidRPr="00B27DC6" w:rsidRDefault="003212B0" w:rsidP="001E2A59">
            <w:pPr>
              <w:numPr>
                <w:ilvl w:val="0"/>
                <w:numId w:val="100"/>
              </w:numPr>
              <w:spacing w:before="60" w:after="60" w:line="240" w:lineRule="auto"/>
              <w:rPr>
                <w:rFonts w:ascii="Arial" w:hAnsi="Arial" w:cs="Arial"/>
                <w:sz w:val="18"/>
                <w:szCs w:val="18"/>
              </w:rPr>
            </w:pPr>
            <w:r w:rsidRPr="00B27DC6">
              <w:rPr>
                <w:rFonts w:ascii="Arial" w:hAnsi="Arial" w:cs="Arial"/>
                <w:sz w:val="18"/>
                <w:szCs w:val="18"/>
              </w:rPr>
              <w:lastRenderedPageBreak/>
              <w:t>Wnioskodawca zapewnia, że co najmniej 2% uczestników projektu będą stanowiły osoby z niepełnosprawnościami</w:t>
            </w:r>
          </w:p>
        </w:tc>
        <w:tc>
          <w:tcPr>
            <w:tcW w:w="758" w:type="pct"/>
            <w:tcBorders>
              <w:top w:val="single" w:sz="12"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41" w:type="pct"/>
            <w:tcBorders>
              <w:top w:val="single" w:sz="12"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Zgodnie z rozporządzeniem dotyczącym EFS, działania realizowane w ramach tego funduszu powinny wspierać wypełnianie obowiązków wynikających z Konwencji ONZ o prawach osób niepełnosprawnych (ratyfikowana przez Polskę w 2012 r.) w zakresie m.in. kształcenia, pracy, zatrudnienia i ogólnej dostępności. Projekty szkół wyższych finansowane z PO WER powinny zatem wspierać bezpośrednio proces kształcenia osób z niepełnosprawnościami, pośrednio zaś otwierać uczelnie na kształcenie większej liczby studentów z przedmiotowej grupy i prowadzić do wzrostu wskaźnika osób niepełnosprawnych z wykształceniem wyższym.</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Zgodnie z danymi GUS (Szkoły wyższe i ich finanse, Warszawa 2016, s. 31) studenci niepełnosprawni w roku akademickim 2014/2015 stanowili 1,9% wszystkich studentów. Przyjęty w kryterium premiującym poziom 2% odnosi się do powyższego wskaźnika, wskazując pożądany minimalny poziom udziału osób z niepełnosprawnościami w projektach działania 3.1 PO WER oraz (pośrednio) w zasadniczych procesach kształcenia realizowanych przez uczelnię.</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 xml:space="preserve">1 – 5 </w:t>
            </w:r>
          </w:p>
        </w:tc>
      </w:tr>
      <w:tr w:rsidR="003212B0" w:rsidRPr="00B27DC6" w:rsidTr="00A07F18">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r w:rsidRPr="00B27DC6">
              <w:rPr>
                <w:rFonts w:ascii="Arial" w:hAnsi="Arial" w:cs="Arial"/>
                <w:i/>
                <w:sz w:val="18"/>
                <w:szCs w:val="18"/>
              </w:rPr>
              <w:t>(weryfikacja fiszki projektowej, preselekcja, ocena formalna, ocena merytoryczna, ocena formalno-merytoryczna, ocena strategiczna)</w:t>
            </w:r>
          </w:p>
        </w:tc>
      </w:tr>
      <w:tr w:rsidR="003212B0" w:rsidRPr="00B27DC6" w:rsidTr="00A07F18">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hideMark/>
          </w:tcPr>
          <w:p w:rsidR="003212B0" w:rsidRPr="00E44B89" w:rsidRDefault="003212B0" w:rsidP="001E2A59">
            <w:pPr>
              <w:pStyle w:val="Akapitzlist"/>
              <w:numPr>
                <w:ilvl w:val="0"/>
                <w:numId w:val="82"/>
              </w:numPr>
              <w:spacing w:before="60" w:after="60" w:line="256" w:lineRule="auto"/>
              <w:rPr>
                <w:rStyle w:val="Odwoaniedokomentarza"/>
                <w:rFonts w:ascii="Arial" w:eastAsia="Calibri" w:hAnsi="Arial" w:cs="Arial"/>
                <w:sz w:val="18"/>
                <w:szCs w:val="18"/>
                <w:lang w:eastAsia="en-US"/>
              </w:rPr>
            </w:pPr>
            <w:r w:rsidRPr="00E44B89">
              <w:rPr>
                <w:rStyle w:val="Odwoaniedokomentarza"/>
                <w:rFonts w:ascii="Arial" w:eastAsia="Calibri" w:hAnsi="Arial" w:cs="Arial"/>
                <w:sz w:val="18"/>
                <w:szCs w:val="18"/>
                <w:lang w:eastAsia="en-US"/>
              </w:rPr>
              <w:t>Ocena formalno-merytoryczna</w:t>
            </w:r>
          </w:p>
        </w:tc>
      </w:tr>
    </w:tbl>
    <w:p w:rsidR="003212B0" w:rsidRDefault="003212B0"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Default="00E44B89" w:rsidP="003212B0">
      <w:pPr>
        <w:spacing w:before="60" w:after="60" w:line="240" w:lineRule="auto"/>
        <w:rPr>
          <w:rFonts w:ascii="Arial" w:hAnsi="Arial" w:cs="Arial"/>
          <w:b/>
          <w:sz w:val="18"/>
          <w:szCs w:val="18"/>
        </w:rPr>
      </w:pPr>
    </w:p>
    <w:p w:rsidR="00E44B89" w:rsidRPr="00B27DC6" w:rsidRDefault="00E44B89" w:rsidP="003212B0">
      <w:pPr>
        <w:spacing w:before="60" w:after="60" w:line="240" w:lineRule="auto"/>
        <w:rPr>
          <w:rFonts w:ascii="Arial" w:hAnsi="Arial" w:cs="Arial"/>
          <w:b/>
          <w:sz w:val="18"/>
          <w:szCs w:val="18"/>
        </w:rPr>
      </w:pPr>
    </w:p>
    <w:p w:rsidR="00043857" w:rsidRPr="00B27DC6" w:rsidRDefault="00043857" w:rsidP="003212B0">
      <w:pPr>
        <w:spacing w:before="60" w:after="60" w:line="240" w:lineRule="auto"/>
        <w:rPr>
          <w:rFonts w:ascii="Arial" w:hAnsi="Arial" w:cs="Arial"/>
          <w:b/>
          <w:sz w:val="18"/>
          <w:szCs w:val="18"/>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1"/>
        <w:gridCol w:w="664"/>
        <w:gridCol w:w="635"/>
        <w:gridCol w:w="397"/>
        <w:gridCol w:w="248"/>
        <w:gridCol w:w="238"/>
        <w:gridCol w:w="173"/>
        <w:gridCol w:w="225"/>
        <w:gridCol w:w="595"/>
        <w:gridCol w:w="98"/>
        <w:gridCol w:w="718"/>
        <w:gridCol w:w="702"/>
        <w:gridCol w:w="581"/>
        <w:gridCol w:w="597"/>
        <w:gridCol w:w="52"/>
        <w:gridCol w:w="643"/>
        <w:gridCol w:w="637"/>
        <w:gridCol w:w="841"/>
      </w:tblGrid>
      <w:tr w:rsidR="003212B0" w:rsidRPr="00B27DC6" w:rsidTr="00A07F18">
        <w:trPr>
          <w:trHeight w:val="386"/>
          <w:jc w:val="center"/>
        </w:trPr>
        <w:tc>
          <w:tcPr>
            <w:tcW w:w="1946" w:type="pct"/>
            <w:gridSpan w:val="6"/>
            <w:tcBorders>
              <w:top w:val="single" w:sz="12" w:space="0" w:color="auto"/>
              <w:left w:val="single" w:sz="12" w:space="0" w:color="auto"/>
              <w:bottom w:val="single" w:sz="12" w:space="0" w:color="auto"/>
              <w:right w:val="single" w:sz="2" w:space="0" w:color="auto"/>
            </w:tcBorders>
            <w:shd w:val="clear" w:color="auto" w:fill="00B0F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3054" w:type="pct"/>
            <w:gridSpan w:val="12"/>
            <w:tcBorders>
              <w:top w:val="single" w:sz="12" w:space="0" w:color="auto"/>
              <w:left w:val="single" w:sz="2" w:space="0" w:color="auto"/>
              <w:bottom w:val="single" w:sz="12" w:space="0" w:color="auto"/>
              <w:right w:val="single" w:sz="12" w:space="0" w:color="auto"/>
            </w:tcBorders>
            <w:shd w:val="clear" w:color="auto" w:fill="00B0F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3.5 Kompleksowe programy szkół wyższych</w:t>
            </w:r>
          </w:p>
        </w:tc>
      </w:tr>
      <w:tr w:rsidR="003212B0" w:rsidRPr="00B27DC6" w:rsidTr="00A07F18">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00B0F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ZINTEGROWANE PROGRAMY UCZELNI – ŚCIEŻKA III</w:t>
            </w:r>
          </w:p>
        </w:tc>
      </w:tr>
      <w:tr w:rsidR="003212B0" w:rsidRPr="00B27DC6" w:rsidTr="00A07F18">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00B0F0"/>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3212B0" w:rsidRPr="00B27DC6" w:rsidTr="00A07F18">
        <w:trPr>
          <w:trHeight w:val="1560"/>
          <w:jc w:val="center"/>
        </w:trPr>
        <w:tc>
          <w:tcPr>
            <w:tcW w:w="809" w:type="pct"/>
            <w:tcBorders>
              <w:top w:val="single" w:sz="12"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91" w:type="pct"/>
            <w:gridSpan w:val="17"/>
            <w:tcBorders>
              <w:top w:val="single" w:sz="12"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1E2A59">
            <w:pPr>
              <w:pStyle w:val="Akapitzlist"/>
              <w:numPr>
                <w:ilvl w:val="0"/>
                <w:numId w:val="72"/>
              </w:numPr>
              <w:spacing w:before="60" w:after="60"/>
              <w:rPr>
                <w:rFonts w:ascii="Arial" w:hAnsi="Arial" w:cs="Arial"/>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p w:rsidR="003212B0" w:rsidRPr="00B27DC6" w:rsidRDefault="003212B0" w:rsidP="001E2A59">
            <w:pPr>
              <w:pStyle w:val="Akapitzlist"/>
              <w:numPr>
                <w:ilvl w:val="0"/>
                <w:numId w:val="72"/>
              </w:numPr>
              <w:spacing w:before="60" w:after="60"/>
              <w:rPr>
                <w:rFonts w:ascii="Arial" w:hAnsi="Arial" w:cs="Arial"/>
                <w:sz w:val="18"/>
                <w:szCs w:val="18"/>
              </w:rPr>
            </w:pPr>
            <w:r w:rsidRPr="00B27DC6">
              <w:rPr>
                <w:rFonts w:ascii="Arial" w:hAnsi="Arial" w:cs="Arial"/>
                <w:sz w:val="18"/>
                <w:szCs w:val="18"/>
              </w:rPr>
              <w:t>Zwiększenie jakości i efektywności kształcenia na studiach doktoranckich.</w:t>
            </w:r>
          </w:p>
          <w:p w:rsidR="003212B0" w:rsidRPr="00B27DC6" w:rsidRDefault="003212B0" w:rsidP="001E2A59">
            <w:pPr>
              <w:pStyle w:val="Akapitzlist"/>
              <w:numPr>
                <w:ilvl w:val="0"/>
                <w:numId w:val="72"/>
              </w:numPr>
              <w:rPr>
                <w:rFonts w:ascii="Arial" w:hAnsi="Arial" w:cs="Arial"/>
                <w:sz w:val="18"/>
                <w:szCs w:val="18"/>
              </w:rPr>
            </w:pPr>
            <w:r w:rsidRPr="00B27DC6">
              <w:rPr>
                <w:rFonts w:ascii="Arial" w:hAnsi="Arial" w:cs="Arial"/>
                <w:sz w:val="18"/>
                <w:szCs w:val="18"/>
              </w:rPr>
              <w:t>Poprawa dostępności międzynarodowych programów kształcenia dla osób uczestniczących w edukacji na poziomie wyższym z Polski oraz dla cudzoziemców.</w:t>
            </w:r>
          </w:p>
          <w:p w:rsidR="003212B0" w:rsidRPr="00B27DC6" w:rsidRDefault="003212B0" w:rsidP="001E2A59">
            <w:pPr>
              <w:pStyle w:val="Akapitzlist"/>
              <w:numPr>
                <w:ilvl w:val="0"/>
                <w:numId w:val="72"/>
              </w:numPr>
              <w:spacing w:before="60" w:after="60"/>
              <w:rPr>
                <w:rFonts w:ascii="Arial" w:hAnsi="Arial" w:cs="Arial"/>
                <w:sz w:val="18"/>
                <w:szCs w:val="18"/>
              </w:rPr>
            </w:pPr>
            <w:r w:rsidRPr="00B27DC6">
              <w:rPr>
                <w:rFonts w:ascii="Arial" w:hAnsi="Arial" w:cs="Arial"/>
                <w:sz w:val="18"/>
                <w:szCs w:val="18"/>
              </w:rPr>
              <w:t>Wsparcie zmian organizacyjnych i podniesienie kompetencji kadr w systemie szkolnictwa wyższego.</w:t>
            </w:r>
          </w:p>
        </w:tc>
      </w:tr>
      <w:tr w:rsidR="003212B0" w:rsidRPr="00B27DC6" w:rsidTr="00A07F18">
        <w:trPr>
          <w:trHeight w:val="386"/>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91" w:type="pct"/>
            <w:gridSpan w:val="17"/>
            <w:tcBorders>
              <w:top w:val="single" w:sz="6"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3212B0" w:rsidRPr="00B27DC6" w:rsidTr="00A07F18">
        <w:trPr>
          <w:trHeight w:val="545"/>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46" w:type="pct"/>
            <w:tcBorders>
              <w:top w:val="single" w:sz="6" w:space="0" w:color="auto"/>
              <w:left w:val="single" w:sz="6" w:space="0" w:color="auto"/>
              <w:bottom w:val="single" w:sz="6" w:space="0" w:color="auto"/>
              <w:right w:val="single" w:sz="2" w:space="0" w:color="auto"/>
            </w:tcBorders>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11</w:t>
            </w:r>
          </w:p>
        </w:tc>
        <w:tc>
          <w:tcPr>
            <w:tcW w:w="998" w:type="pct"/>
            <w:gridSpan w:val="6"/>
            <w:tcBorders>
              <w:top w:val="single" w:sz="2" w:space="0" w:color="auto"/>
              <w:left w:val="single" w:sz="2" w:space="0" w:color="auto"/>
              <w:bottom w:val="single" w:sz="2"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74"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sz w:val="18"/>
                <w:szCs w:val="18"/>
              </w:rPr>
            </w:pP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438" w:type="pct"/>
            <w:tcBorders>
              <w:top w:val="single" w:sz="6" w:space="0" w:color="auto"/>
              <w:left w:val="single" w:sz="2"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sz w:val="18"/>
                <w:szCs w:val="18"/>
              </w:rPr>
            </w:pPr>
          </w:p>
        </w:tc>
      </w:tr>
      <w:tr w:rsidR="003212B0" w:rsidRPr="00B27DC6" w:rsidTr="00A07F18">
        <w:trPr>
          <w:trHeight w:val="822"/>
          <w:jc w:val="center"/>
        </w:trPr>
        <w:tc>
          <w:tcPr>
            <w:tcW w:w="809"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 xml:space="preserve">rozpoczęcia </w:t>
            </w:r>
            <w:r w:rsidRPr="00B27DC6">
              <w:rPr>
                <w:rFonts w:ascii="Arial" w:hAnsi="Arial" w:cs="Arial"/>
                <w:sz w:val="18"/>
                <w:szCs w:val="18"/>
              </w:rPr>
              <w:lastRenderedPageBreak/>
              <w:t>naboru wniosków o dofinansowanie</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lastRenderedPageBreak/>
              <w:t>1</w:t>
            </w:r>
          </w:p>
        </w:tc>
        <w:tc>
          <w:tcPr>
            <w:tcW w:w="331"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1"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74"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66"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03"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438" w:type="pct"/>
            <w:tcBorders>
              <w:top w:val="single" w:sz="6" w:space="0" w:color="auto"/>
              <w:left w:val="single" w:sz="2"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3212B0" w:rsidRPr="00B27DC6" w:rsidTr="00A07F18">
        <w:trPr>
          <w:trHeight w:val="682"/>
          <w:jc w:val="center"/>
        </w:trPr>
        <w:tc>
          <w:tcPr>
            <w:tcW w:w="809" w:type="pct"/>
            <w:vMerge/>
            <w:tcBorders>
              <w:top w:val="single" w:sz="2" w:space="0" w:color="auto"/>
              <w:left w:val="single" w:sz="12" w:space="0" w:color="auto"/>
              <w:bottom w:val="single" w:sz="2" w:space="0" w:color="auto"/>
              <w:right w:val="single" w:sz="2"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rPr>
                <w:rFonts w:ascii="Arial" w:hAnsi="Arial" w:cs="Arial"/>
                <w:b/>
                <w:sz w:val="18"/>
                <w:szCs w:val="18"/>
              </w:rPr>
            </w:pPr>
          </w:p>
        </w:tc>
        <w:tc>
          <w:tcPr>
            <w:tcW w:w="331"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b/>
                <w:sz w:val="18"/>
                <w:szCs w:val="18"/>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74"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66"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438" w:type="pct"/>
            <w:tcBorders>
              <w:top w:val="single" w:sz="6" w:space="0" w:color="auto"/>
              <w:left w:val="single" w:sz="2"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r>
      <w:tr w:rsidR="003212B0" w:rsidRPr="00B27DC6" w:rsidTr="00A07F18">
        <w:trPr>
          <w:trHeight w:val="682"/>
          <w:jc w:val="center"/>
        </w:trPr>
        <w:tc>
          <w:tcPr>
            <w:tcW w:w="809" w:type="pct"/>
            <w:tcBorders>
              <w:top w:val="single" w:sz="6" w:space="0" w:color="auto"/>
              <w:left w:val="single" w:sz="12" w:space="0" w:color="auto"/>
              <w:bottom w:val="single" w:sz="2"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lastRenderedPageBreak/>
              <w:t>Czy w ramach konkursu będą wybierane projekty grantowe?</w:t>
            </w:r>
          </w:p>
        </w:tc>
        <w:tc>
          <w:tcPr>
            <w:tcW w:w="1013" w:type="pct"/>
            <w:gridSpan w:val="4"/>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66"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b/>
                <w:sz w:val="18"/>
                <w:szCs w:val="18"/>
              </w:rPr>
            </w:pPr>
          </w:p>
        </w:tc>
        <w:tc>
          <w:tcPr>
            <w:tcW w:w="980"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132" w:type="pct"/>
            <w:gridSpan w:val="4"/>
            <w:tcBorders>
              <w:top w:val="single" w:sz="6" w:space="0" w:color="auto"/>
              <w:left w:val="single" w:sz="2"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3212B0" w:rsidRPr="00B27DC6" w:rsidTr="00A07F18">
        <w:trPr>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91" w:type="pct"/>
            <w:gridSpan w:val="17"/>
            <w:tcBorders>
              <w:top w:val="single" w:sz="6" w:space="0" w:color="auto"/>
              <w:left w:val="single" w:sz="6" w:space="0" w:color="auto"/>
              <w:bottom w:val="single" w:sz="6" w:space="0" w:color="auto"/>
              <w:right w:val="single" w:sz="12" w:space="0" w:color="auto"/>
            </w:tcBorders>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250 000 000 PLN</w:t>
            </w:r>
          </w:p>
        </w:tc>
      </w:tr>
      <w:tr w:rsidR="003212B0" w:rsidRPr="00B27DC6" w:rsidTr="00A07F18">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3212B0" w:rsidRPr="00B27DC6" w:rsidTr="00A07F18">
        <w:trPr>
          <w:trHeight w:val="884"/>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46" w:type="pct"/>
            <w:tcBorders>
              <w:top w:val="single" w:sz="6"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38" w:type="pct"/>
            <w:gridSpan w:val="2"/>
            <w:tcBorders>
              <w:top w:val="single" w:sz="6" w:space="0" w:color="auto"/>
              <w:left w:val="single" w:sz="6"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43" w:type="pct"/>
            <w:gridSpan w:val="3"/>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jc w:val="center"/>
              <w:rPr>
                <w:rFonts w:ascii="Arial" w:hAnsi="Arial" w:cs="Arial"/>
                <w:i/>
                <w:sz w:val="18"/>
                <w:szCs w:val="18"/>
              </w:rPr>
            </w:pPr>
          </w:p>
        </w:tc>
        <w:tc>
          <w:tcPr>
            <w:tcW w:w="1832" w:type="pct"/>
            <w:gridSpan w:val="7"/>
            <w:tcBorders>
              <w:top w:val="single" w:sz="6" w:space="0" w:color="auto"/>
              <w:left w:val="single" w:sz="6"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132"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3212B0" w:rsidRPr="00B27DC6" w:rsidTr="00A07F18">
        <w:trPr>
          <w:trHeight w:val="845"/>
          <w:jc w:val="center"/>
        </w:trPr>
        <w:tc>
          <w:tcPr>
            <w:tcW w:w="809"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91" w:type="pct"/>
            <w:gridSpan w:val="17"/>
            <w:tcBorders>
              <w:top w:val="single" w:sz="6" w:space="0" w:color="auto"/>
              <w:left w:val="single" w:sz="6" w:space="0" w:color="auto"/>
              <w:bottom w:val="single" w:sz="6" w:space="0" w:color="auto"/>
              <w:right w:val="single" w:sz="12" w:space="0" w:color="auto"/>
            </w:tcBorders>
            <w:vAlign w:val="center"/>
            <w:hideMark/>
          </w:tcPr>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Realizacja programów kształcenia  o profilu ogólnoakademickim albo praktycznym, dostosowanych, w oparciu o analizy i prognozy, do potrzeb gospodarki, rynku pracy i społeczeństwa, zawierających w szczególności: </w:t>
            </w:r>
          </w:p>
          <w:p w:rsidR="003212B0" w:rsidRPr="00B27DC6" w:rsidRDefault="003212B0" w:rsidP="001E2A59">
            <w:pPr>
              <w:pStyle w:val="Normalny1"/>
              <w:numPr>
                <w:ilvl w:val="0"/>
                <w:numId w:val="7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tworzenie i realizację nowych kierunków studiów odpowiadających na aktualne potrzeby społeczno-gospodarcze,</w:t>
            </w:r>
          </w:p>
          <w:p w:rsidR="003212B0" w:rsidRPr="00B27DC6" w:rsidRDefault="003212B0" w:rsidP="001E2A59">
            <w:pPr>
              <w:pStyle w:val="Normalny1"/>
              <w:numPr>
                <w:ilvl w:val="0"/>
                <w:numId w:val="7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dostosowanie i realizację programów kształcenia do potrzeb społeczno-gospodarczych,</w:t>
            </w:r>
          </w:p>
          <w:p w:rsidR="003212B0" w:rsidRPr="00B27DC6" w:rsidRDefault="003212B0" w:rsidP="001E2A59">
            <w:pPr>
              <w:pStyle w:val="Normalny1"/>
              <w:numPr>
                <w:ilvl w:val="0"/>
                <w:numId w:val="7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działania włączające pracodawców w przygotowanie programów kształcenia i ich realizację,</w:t>
            </w:r>
          </w:p>
          <w:p w:rsidR="003212B0" w:rsidRPr="00B27DC6" w:rsidRDefault="003212B0" w:rsidP="001E2A59">
            <w:pPr>
              <w:pStyle w:val="Normalny1"/>
              <w:numPr>
                <w:ilvl w:val="0"/>
                <w:numId w:val="7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wysokiej jakości programy stażowe (ten rodzaj działań może stanowić odrębny typ projektów).</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Podnoszenie kompetencji osób uczestniczących w edukacji na poziomie wyższym, w obszarach kluczowych dla gospodarki i rozwoju kraju, określanych w oparciu o analizy i prognozy potwierdzające potrzebę rozwijania określonych kompetencji w konkretnych obszarach  oraz w oparciu o zapotrzebowanie zgłaszane przez pracodawców/organizacje pracodawców, realizowane (z wyłączeniem staży) np. poprzez:</w:t>
            </w:r>
          </w:p>
          <w:p w:rsidR="003212B0" w:rsidRPr="00B27DC6" w:rsidRDefault="003212B0" w:rsidP="001E2A59">
            <w:pPr>
              <w:pStyle w:val="Normalny1"/>
              <w:numPr>
                <w:ilvl w:val="0"/>
                <w:numId w:val="7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certyfikowane szkolenia i zajęcia warsztatowe kształcące kompetencje,</w:t>
            </w:r>
          </w:p>
          <w:p w:rsidR="003212B0" w:rsidRPr="00B27DC6" w:rsidRDefault="003212B0" w:rsidP="001E2A59">
            <w:pPr>
              <w:pStyle w:val="Normalny1"/>
              <w:numPr>
                <w:ilvl w:val="0"/>
                <w:numId w:val="7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dodatkowe zajęcia realizowane wspólnie z pracodawcami,</w:t>
            </w:r>
          </w:p>
          <w:p w:rsidR="003212B0" w:rsidRPr="00B27DC6" w:rsidRDefault="003212B0" w:rsidP="001E2A59">
            <w:pPr>
              <w:pStyle w:val="Normalny1"/>
              <w:numPr>
                <w:ilvl w:val="0"/>
                <w:numId w:val="7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dodatkowe zadania praktyczne dla studentów realizowane w formie projektowej, w tym w ramach zespołów projektowych,</w:t>
            </w:r>
          </w:p>
          <w:p w:rsidR="003212B0" w:rsidRPr="00B27DC6" w:rsidRDefault="003212B0" w:rsidP="001E2A59">
            <w:pPr>
              <w:pStyle w:val="Normalny1"/>
              <w:numPr>
                <w:ilvl w:val="0"/>
                <w:numId w:val="7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wizyty studyjne u pracodawców.</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Wspieranie świadczenia wysokiej jakości usług przez instytucje (np. akademickie biura karier), wspomagające studentów w rozpoczęciu aktywności zawodowej na rynku pracy.</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Tworzenie i realizacja wysokiej jakości:</w:t>
            </w:r>
          </w:p>
          <w:p w:rsidR="003212B0" w:rsidRPr="00B27DC6" w:rsidRDefault="003212B0" w:rsidP="001E2A59">
            <w:pPr>
              <w:pStyle w:val="Normalny1"/>
              <w:numPr>
                <w:ilvl w:val="0"/>
                <w:numId w:val="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interdyscyplinarnych programów doktoranckich o zasięgu krajowym lub międzynarodowym;</w:t>
            </w:r>
          </w:p>
          <w:p w:rsidR="003212B0" w:rsidRPr="00B27DC6" w:rsidRDefault="003212B0" w:rsidP="001E2A59">
            <w:pPr>
              <w:pStyle w:val="Normalny1"/>
              <w:numPr>
                <w:ilvl w:val="0"/>
                <w:numId w:val="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międzynarodowych programów studiów doktoranckich, przez podstawowe jednostki organizacyjne uczelni wspólnie z innymi jednostkami naukowymi;</w:t>
            </w:r>
          </w:p>
          <w:p w:rsidR="003212B0" w:rsidRPr="00B27DC6" w:rsidRDefault="003212B0" w:rsidP="001E2A59">
            <w:pPr>
              <w:pStyle w:val="Normalny1"/>
              <w:numPr>
                <w:ilvl w:val="0"/>
                <w:numId w:val="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programów studiów doktoranckich, kluczowych dla gospodarki i społeczeństwa, wspierających innowacyjność kraju i zapewniających możliwość transferu/komercjalizacji rezultatów studiów doktoranckich.</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Realizacja programów kształcenia w językach obcych, skierowanych zarówno do studentów z Polski, jak i do cudzoziemców.</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Włączenie wykładowców z zagranicy posiadających osiągnięcia w pracy naukowej, zawodowej lub artystycznej, w prowadzenie programów kształcenia w polskich uczelniach.</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Wdrażanie na uczelniach zmian w zakresie zarządzania procesem kształcenia: </w:t>
            </w:r>
          </w:p>
          <w:p w:rsidR="003212B0" w:rsidRPr="00B27DC6" w:rsidRDefault="003212B0" w:rsidP="001E2A59">
            <w:pPr>
              <w:pStyle w:val="Normalny1"/>
              <w:numPr>
                <w:ilvl w:val="0"/>
                <w:numId w:val="7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informatycznych narzędzi zarządzania uczelniami: stworzenie centralnego systemu repozytoriów prac dyplomowych, obsługa tzw. programów </w:t>
            </w:r>
            <w:proofErr w:type="spellStart"/>
            <w:r w:rsidRPr="00B27DC6">
              <w:rPr>
                <w:rFonts w:ascii="Arial" w:hAnsi="Arial" w:cs="Arial"/>
                <w:color w:val="auto"/>
                <w:sz w:val="18"/>
                <w:szCs w:val="18"/>
                <w:lang w:eastAsia="en-US"/>
              </w:rPr>
              <w:t>antyplagiatowych</w:t>
            </w:r>
            <w:proofErr w:type="spellEnd"/>
            <w:r w:rsidRPr="00B27DC6">
              <w:rPr>
                <w:rFonts w:ascii="Arial" w:hAnsi="Arial" w:cs="Arial"/>
                <w:color w:val="auto"/>
                <w:sz w:val="18"/>
                <w:szCs w:val="18"/>
                <w:lang w:eastAsia="en-US"/>
              </w:rPr>
              <w:t>, tworzenie otwartych zasobów edukacyjnych,</w:t>
            </w:r>
          </w:p>
          <w:p w:rsidR="003212B0" w:rsidRPr="00B27DC6" w:rsidRDefault="003212B0" w:rsidP="001E2A59">
            <w:pPr>
              <w:pStyle w:val="Normalny1"/>
              <w:numPr>
                <w:ilvl w:val="0"/>
                <w:numId w:val="7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narzędzi udostępniania informacji i danych o szkolnictwie wyższym tj. wsparcie rozszerzania zakresu informacji przekazywanych przez uczelnie do systemu </w:t>
            </w:r>
            <w:r w:rsidRPr="00B27DC6">
              <w:rPr>
                <w:rFonts w:ascii="Arial" w:hAnsi="Arial" w:cs="Arial"/>
                <w:color w:val="auto"/>
                <w:sz w:val="18"/>
                <w:szCs w:val="18"/>
                <w:lang w:eastAsia="en-US"/>
              </w:rPr>
              <w:lastRenderedPageBreak/>
              <w:t xml:space="preserve">informacji o szkolnictwie wyższym, wdrażanie systemów wspierania zarządzania finansami oraz informatyczne wspieranie innowacyjnego procesu dydaktycznego.  </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Działania podnoszące kompetencje dydaktyczne kadr uczelni w zakresie innowacyjnych umiejętności dydaktycznych, umiejętności informatycznych, w tym posługiwania się profesjonalnymi bazami danych i ich wykorzystania w procesie kształcenia, prowadzenia dydaktyki w j. obcym, zarządzania informacją.</w:t>
            </w:r>
          </w:p>
          <w:p w:rsidR="003212B0" w:rsidRPr="00B27DC6" w:rsidRDefault="003212B0" w:rsidP="001E2A59">
            <w:pPr>
              <w:pStyle w:val="Normalny1"/>
              <w:numPr>
                <w:ilvl w:val="0"/>
                <w:numId w:val="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 xml:space="preserve">Działania podnoszące kompetencje zarządcze kadr kierowniczych i administracyjnych w uczelniach, takie jak zarządzanie zespołem, zarządzanie finansami, wsparcie uczelnianych struktur związanych z absorpcją środków finansowych np. z Horyzontu 2020. </w:t>
            </w:r>
          </w:p>
        </w:tc>
      </w:tr>
      <w:tr w:rsidR="003212B0" w:rsidRPr="00B27DC6" w:rsidTr="00A07F18">
        <w:trPr>
          <w:trHeight w:val="903"/>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b/>
                <w:sz w:val="18"/>
                <w:szCs w:val="18"/>
              </w:rPr>
              <w:lastRenderedPageBreak/>
              <w:t>ZAKŁADANE EFEKTY KONKURSU WYRAŻONE WSKAŹNIKAMI (W PODZIALE NA PŁEĆ I OGÓŁEM)</w:t>
            </w:r>
          </w:p>
        </w:tc>
      </w:tr>
      <w:tr w:rsidR="003212B0" w:rsidRPr="00B27DC6" w:rsidTr="00A07F18">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3212B0" w:rsidRPr="00B27DC6" w:rsidTr="00A07F18">
        <w:trPr>
          <w:trHeight w:val="418"/>
          <w:jc w:val="center"/>
        </w:trPr>
        <w:tc>
          <w:tcPr>
            <w:tcW w:w="2463"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37"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3212B0" w:rsidRPr="00B27DC6" w:rsidTr="00A07F18">
        <w:trPr>
          <w:trHeight w:val="396"/>
          <w:jc w:val="center"/>
        </w:trPr>
        <w:tc>
          <w:tcPr>
            <w:tcW w:w="2463"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1405"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2"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3212B0" w:rsidRPr="00B27DC6" w:rsidTr="00A07F18">
        <w:trPr>
          <w:trHeight w:val="388"/>
          <w:jc w:val="center"/>
        </w:trPr>
        <w:tc>
          <w:tcPr>
            <w:tcW w:w="2463"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791"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14"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2" w:type="pct"/>
            <w:gridSpan w:val="4"/>
            <w:vMerge/>
            <w:tcBorders>
              <w:top w:val="single" w:sz="4" w:space="0" w:color="auto"/>
              <w:left w:val="single" w:sz="4" w:space="0" w:color="auto"/>
              <w:bottom w:val="single" w:sz="6" w:space="0" w:color="auto"/>
              <w:right w:val="single" w:sz="12" w:space="0" w:color="auto"/>
            </w:tcBorders>
            <w:vAlign w:val="center"/>
            <w:hideMark/>
          </w:tcPr>
          <w:p w:rsidR="003212B0" w:rsidRPr="00B27DC6" w:rsidRDefault="003212B0" w:rsidP="00A07F18">
            <w:pPr>
              <w:spacing w:after="0" w:line="256" w:lineRule="auto"/>
              <w:rPr>
                <w:rFonts w:ascii="Arial" w:hAnsi="Arial" w:cs="Arial"/>
                <w:sz w:val="18"/>
                <w:szCs w:val="18"/>
              </w:rPr>
            </w:pPr>
          </w:p>
        </w:tc>
      </w:tr>
      <w:tr w:rsidR="003212B0" w:rsidRPr="00B27DC6" w:rsidTr="00A07F18">
        <w:trPr>
          <w:trHeight w:val="567"/>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Odsetek objętych wsparciem EFS absolwentów uczelni, którzy kontynuowali kształcenie lub podjęli zatrudnienie</w:t>
            </w:r>
            <w:r w:rsidRPr="00B27DC6">
              <w:rPr>
                <w:rStyle w:val="Odwoanieprzypisudolnego"/>
                <w:rFonts w:ascii="Arial" w:hAnsi="Arial" w:cs="Arial"/>
                <w:sz w:val="18"/>
                <w:szCs w:val="18"/>
              </w:rPr>
              <w:footnoteReference w:id="8"/>
            </w:r>
            <w:r w:rsidRPr="00B27DC6">
              <w:rPr>
                <w:rFonts w:ascii="Arial" w:hAnsi="Arial" w:cs="Arial"/>
                <w:sz w:val="18"/>
                <w:szCs w:val="18"/>
              </w:rPr>
              <w:t xml:space="preserv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40%</w:t>
            </w:r>
          </w:p>
        </w:tc>
      </w:tr>
      <w:tr w:rsidR="003212B0" w:rsidRPr="00B27DC6" w:rsidTr="00A07F18">
        <w:trPr>
          <w:trHeight w:val="567"/>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osób, które podniosły kompetencje w ramach działań uczelni wspartych z EFS</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5 000</w:t>
            </w:r>
          </w:p>
        </w:tc>
      </w:tr>
      <w:tr w:rsidR="003212B0" w:rsidRPr="00B27DC6" w:rsidTr="00A07F18">
        <w:trPr>
          <w:trHeight w:val="567"/>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absolwentów  programów studiów doktoranckich dofinansowanych ze środków EFS</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150</w:t>
            </w:r>
          </w:p>
        </w:tc>
      </w:tr>
      <w:tr w:rsidR="003212B0" w:rsidRPr="00B27DC6" w:rsidTr="00A07F18">
        <w:trPr>
          <w:trHeight w:val="567"/>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uczelni, które wdrożyły zmiany w zakresie zarządzania procesem kształcenia</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10</w:t>
            </w:r>
          </w:p>
        </w:tc>
      </w:tr>
      <w:tr w:rsidR="003212B0" w:rsidRPr="00B27DC6" w:rsidTr="00A07F18">
        <w:trPr>
          <w:trHeight w:val="567"/>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pracowników uczelni, którzy dzięki wsparciu z EFS podnieśli swoje kompetencje dydaktyczne</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850</w:t>
            </w:r>
          </w:p>
        </w:tc>
      </w:tr>
      <w:tr w:rsidR="003212B0" w:rsidRPr="00B27DC6" w:rsidTr="00A07F18">
        <w:trPr>
          <w:trHeight w:val="567"/>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pracowników uczelni, którzy dzięki wsparciu z EFS podnieśli swoje kompetencje zarządcze</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850</w:t>
            </w:r>
          </w:p>
        </w:tc>
      </w:tr>
      <w:tr w:rsidR="003212B0" w:rsidRPr="00B27DC6" w:rsidTr="00A07F18">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3212B0" w:rsidRPr="00B27DC6" w:rsidTr="00A07F18">
        <w:trPr>
          <w:trHeight w:val="513"/>
          <w:jc w:val="center"/>
        </w:trPr>
        <w:tc>
          <w:tcPr>
            <w:tcW w:w="2463"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537"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3212B0" w:rsidRPr="00B27DC6" w:rsidTr="00A07F18">
        <w:trPr>
          <w:trHeight w:val="393"/>
          <w:jc w:val="center"/>
        </w:trPr>
        <w:tc>
          <w:tcPr>
            <w:tcW w:w="2463"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1405"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32"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3212B0" w:rsidRPr="00B27DC6" w:rsidTr="00A07F18">
        <w:trPr>
          <w:trHeight w:val="540"/>
          <w:jc w:val="center"/>
        </w:trPr>
        <w:tc>
          <w:tcPr>
            <w:tcW w:w="2463" w:type="pct"/>
            <w:gridSpan w:val="9"/>
            <w:vMerge/>
            <w:tcBorders>
              <w:top w:val="single" w:sz="12" w:space="0" w:color="auto"/>
              <w:left w:val="single" w:sz="12" w:space="0" w:color="auto"/>
              <w:bottom w:val="single" w:sz="6" w:space="0" w:color="auto"/>
              <w:right w:val="single" w:sz="6" w:space="0" w:color="auto"/>
            </w:tcBorders>
            <w:vAlign w:val="center"/>
            <w:hideMark/>
          </w:tcPr>
          <w:p w:rsidR="003212B0" w:rsidRPr="00B27DC6" w:rsidRDefault="003212B0" w:rsidP="00A07F18">
            <w:pPr>
              <w:spacing w:after="0" w:line="256" w:lineRule="auto"/>
              <w:rPr>
                <w:rFonts w:ascii="Arial" w:hAnsi="Arial" w:cs="Arial"/>
                <w:b/>
                <w:sz w:val="18"/>
                <w:szCs w:val="18"/>
              </w:rPr>
            </w:pPr>
          </w:p>
        </w:tc>
        <w:tc>
          <w:tcPr>
            <w:tcW w:w="791"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14"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32" w:type="pct"/>
            <w:gridSpan w:val="4"/>
            <w:vMerge/>
            <w:tcBorders>
              <w:top w:val="single" w:sz="4" w:space="0" w:color="auto"/>
              <w:left w:val="single" w:sz="4" w:space="0" w:color="auto"/>
              <w:bottom w:val="single" w:sz="6" w:space="0" w:color="auto"/>
              <w:right w:val="single" w:sz="12" w:space="0" w:color="auto"/>
            </w:tcBorders>
            <w:vAlign w:val="center"/>
            <w:hideMark/>
          </w:tcPr>
          <w:p w:rsidR="003212B0" w:rsidRPr="00B27DC6" w:rsidRDefault="003212B0" w:rsidP="00A07F18">
            <w:pPr>
              <w:spacing w:after="0" w:line="256" w:lineRule="auto"/>
              <w:rPr>
                <w:rFonts w:ascii="Arial" w:hAnsi="Arial" w:cs="Arial"/>
                <w:b/>
                <w:sz w:val="18"/>
                <w:szCs w:val="18"/>
              </w:rPr>
            </w:pP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kształcenia o profilu ogólnoakademickim lub praktycznym, dostosowanych do potrzeb gospodarki, rynku pracy i społeczeństwa</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1 100</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studentów, którzy uczestniczyli w stażach wspieranych ze środków EFS</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4 950</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Liczba osób objętych wsparciem z EFS w celu podniesienia kompetencji w obszarach kluczowych dla </w:t>
            </w:r>
            <w:r w:rsidRPr="00B27DC6">
              <w:rPr>
                <w:rFonts w:ascii="Arial" w:hAnsi="Arial" w:cs="Arial"/>
                <w:sz w:val="18"/>
                <w:szCs w:val="18"/>
              </w:rPr>
              <w:lastRenderedPageBreak/>
              <w:t>gospodarki i rozwoju kraju</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5 325</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lastRenderedPageBreak/>
              <w:t>Liczba osób objętych usługami instytucji wspomagających studentów w rozpoczęciu aktywności zawodowej na rynku pracy</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6 480</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studiów doktoranckich</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300</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wykładowców z zagranicy prowadzących moduł kształcenia</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44</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uczelni objętych wsparciem EFS w zakresie wdrażania informatycznych narzędzi zarządzania i udostępniania informacji o szkolnictwie wyższym</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10</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pracowników kadry dydaktycznej objętych wsparciem EFS w zakresie procesu kształcenia</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1 000</w:t>
            </w:r>
          </w:p>
        </w:tc>
      </w:tr>
      <w:tr w:rsidR="003212B0" w:rsidRPr="00B27DC6" w:rsidTr="00A07F18">
        <w:trPr>
          <w:trHeight w:val="405"/>
          <w:jc w:val="center"/>
        </w:trPr>
        <w:tc>
          <w:tcPr>
            <w:tcW w:w="2463"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Liczba pracowników kadry kierowniczej i administracyjnej uczelni objętych wsparciem w zakresie zarządzania uczelnią</w:t>
            </w:r>
          </w:p>
        </w:tc>
        <w:tc>
          <w:tcPr>
            <w:tcW w:w="79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61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p>
        </w:tc>
        <w:tc>
          <w:tcPr>
            <w:tcW w:w="1132"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1000</w:t>
            </w:r>
          </w:p>
        </w:tc>
      </w:tr>
    </w:tbl>
    <w:p w:rsidR="003212B0" w:rsidRPr="00B27DC6" w:rsidRDefault="003212B0" w:rsidP="003212B0">
      <w:pPr>
        <w:spacing w:before="60" w:after="60" w:line="240" w:lineRule="auto"/>
        <w:rPr>
          <w:rFonts w:ascii="Arial" w:hAnsi="Arial" w:cs="Arial"/>
          <w:b/>
          <w:sz w:val="18"/>
          <w:szCs w:val="18"/>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02"/>
        <w:gridCol w:w="5500"/>
        <w:gridCol w:w="1455"/>
        <w:gridCol w:w="1038"/>
      </w:tblGrid>
      <w:tr w:rsidR="003212B0" w:rsidRPr="00B27DC6" w:rsidTr="00A07F18">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3212B0" w:rsidRPr="00B27DC6" w:rsidTr="00A07F18">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3212B0" w:rsidRPr="00B27DC6" w:rsidTr="00A07F18">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hideMark/>
          </w:tcPr>
          <w:p w:rsidR="003212B0" w:rsidRPr="00B27DC6" w:rsidRDefault="003212B0" w:rsidP="001E2A59">
            <w:pPr>
              <w:numPr>
                <w:ilvl w:val="0"/>
                <w:numId w:val="84"/>
              </w:numPr>
              <w:spacing w:before="60" w:after="60" w:line="240" w:lineRule="auto"/>
              <w:rPr>
                <w:rFonts w:ascii="Arial" w:hAnsi="Arial" w:cs="Arial"/>
                <w:sz w:val="18"/>
                <w:szCs w:val="18"/>
              </w:rPr>
            </w:pPr>
            <w:r w:rsidRPr="00B27DC6">
              <w:rPr>
                <w:rFonts w:ascii="Arial" w:hAnsi="Arial" w:cs="Arial"/>
                <w:sz w:val="18"/>
                <w:szCs w:val="18"/>
              </w:rPr>
              <w:t>Wnioskodawcą projektu jest szkoła wyższa publiczna bądź niepubliczna, kształcąca co najmniej 20 000 studentów na studiach stacjonarnych i niestacjonarnych.</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Zgodnie z ustawą – Prawo o szkolnictwie wyższym kierunki studiów mogą być prowadzone jedynie przez uczelnie publiczne i niepubliczne. Kryterium liczby kształconych studentów na kierunkach studiów stacjonarnych zapewni tworzenie projektów obejmujących znaczną liczbę studentów.</w:t>
            </w:r>
          </w:p>
          <w:p w:rsidR="003212B0" w:rsidRPr="00B27DC6" w:rsidRDefault="003212B0" w:rsidP="00A07F18">
            <w:pPr>
              <w:spacing w:before="60" w:after="60" w:line="240" w:lineRule="auto"/>
              <w:rPr>
                <w:rFonts w:ascii="Arial" w:hAnsi="Arial" w:cs="Arial"/>
                <w:sz w:val="18"/>
                <w:szCs w:val="18"/>
              </w:rPr>
            </w:pP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pStyle w:val="Akapitzlist"/>
              <w:numPr>
                <w:ilvl w:val="0"/>
                <w:numId w:val="84"/>
              </w:numPr>
              <w:spacing w:before="60" w:after="60"/>
              <w:rPr>
                <w:rFonts w:ascii="Arial" w:hAnsi="Arial" w:cs="Arial"/>
                <w:sz w:val="18"/>
                <w:szCs w:val="18"/>
              </w:rPr>
            </w:pPr>
            <w:r w:rsidRPr="00B27DC6">
              <w:rPr>
                <w:rFonts w:ascii="Arial" w:hAnsi="Arial" w:cs="Arial"/>
                <w:sz w:val="18"/>
                <w:szCs w:val="18"/>
              </w:rPr>
              <w:t xml:space="preserve">Wnioskodawcą jest uczelnia, której co najmniej połowa ocenionych jednostek organizacyjnych posiada ocenę parametryczną na poziomie A lub wyższą. </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Zgodnie z przepisami ustawy Prawo o szkolnictwie wyższym wydziały funkcjonujące na uczelniach są oceniane pod względem poziomu kształcenia. Uzyskują odpowiednio ocenę od A do C.</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planuje przeznaczenie wsparcia dla wnioskodawców posiadających najwyższe oceny, co zapewnia wysoką jakość realizowanych projektów i przygotowanie specjalistycznych programów zintegrowanych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pStyle w:val="Akapitzlist"/>
              <w:numPr>
                <w:ilvl w:val="0"/>
                <w:numId w:val="84"/>
              </w:numPr>
              <w:spacing w:before="60" w:after="60"/>
              <w:rPr>
                <w:rFonts w:ascii="Arial" w:hAnsi="Arial" w:cs="Arial"/>
                <w:sz w:val="18"/>
                <w:szCs w:val="18"/>
              </w:rPr>
            </w:pPr>
            <w:r w:rsidRPr="00B27DC6">
              <w:rPr>
                <w:rFonts w:ascii="Arial" w:hAnsi="Arial" w:cs="Arial"/>
                <w:sz w:val="18"/>
                <w:szCs w:val="18"/>
              </w:rPr>
              <w:t>Złożenie wniosku w konkursie wyklucza aplikowanie w konkursach ogłoszonych w pozostałych dwóch Ścieżkach Zintegrowanych Programów: Ścieżka I oraz Ścieżka II.</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shd w:val="clear" w:color="auto" w:fill="FFFFFF"/>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Należy opracować wyłącznie jeden Program Zintegrowany, mający za zadanie poprawę sytuacji całej uczelni w ramach Ścieżki, w której uczelnia spełnia warunki udziału w konkursie oraz w której planuje pozyskać dofinansowanie.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Kryterium będzie weryfikowane w oparciu o informacje posiadane przez IP oraz w oparciu o zawartą w treści wniosku precyzyjną deklarację wnioskodawcy, iż nie aplikuje w pozostałych Ścieżkach.</w:t>
            </w:r>
          </w:p>
        </w:tc>
        <w:tc>
          <w:tcPr>
            <w:tcW w:w="758" w:type="pct"/>
            <w:tcBorders>
              <w:top w:val="single" w:sz="6" w:space="0" w:color="auto"/>
              <w:left w:val="single" w:sz="6"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3212B0" w:rsidRPr="00B27DC6" w:rsidRDefault="003212B0" w:rsidP="001E2A59">
            <w:pPr>
              <w:numPr>
                <w:ilvl w:val="0"/>
                <w:numId w:val="84"/>
              </w:numPr>
              <w:spacing w:before="60" w:after="60" w:line="240" w:lineRule="auto"/>
              <w:rPr>
                <w:rFonts w:ascii="Arial" w:hAnsi="Arial" w:cs="Arial"/>
                <w:sz w:val="18"/>
                <w:szCs w:val="18"/>
              </w:rPr>
            </w:pPr>
            <w:r w:rsidRPr="00B27DC6">
              <w:rPr>
                <w:rFonts w:ascii="Arial" w:hAnsi="Arial" w:cs="Arial"/>
                <w:sz w:val="18"/>
                <w:szCs w:val="18"/>
              </w:rPr>
              <w:t>Wnioskodawca może złożyć wyłącznie jeden wniosek w konkursie.</w:t>
            </w:r>
          </w:p>
        </w:tc>
      </w:tr>
      <w:tr w:rsidR="003212B0" w:rsidRPr="00B27DC6" w:rsidTr="00A07F18">
        <w:trPr>
          <w:jc w:val="center"/>
        </w:trPr>
        <w:tc>
          <w:tcPr>
            <w:tcW w:w="835" w:type="pct"/>
            <w:tcBorders>
              <w:top w:val="single" w:sz="6"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Należy opracować wyłącznie jeden Program Zintegrowany, mający za zadanie poprawę sytuacji całej uczelni, a więc powinien koordynować działania we wszystkich jednostkach organizacyjnych uczelni objętych projektem.</w:t>
            </w:r>
          </w:p>
        </w:tc>
        <w:tc>
          <w:tcPr>
            <w:tcW w:w="758" w:type="pct"/>
            <w:tcBorders>
              <w:top w:val="single" w:sz="6" w:space="0" w:color="auto"/>
              <w:left w:val="single" w:sz="6"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4" w:space="0" w:color="auto"/>
              <w:right w:val="single" w:sz="12" w:space="0" w:color="auto"/>
            </w:tcBorders>
            <w:shd w:val="clear" w:color="auto" w:fill="FFFFFF"/>
            <w:vAlign w:val="center"/>
            <w:hideMark/>
          </w:tcPr>
          <w:p w:rsidR="003212B0" w:rsidRPr="00B27DC6" w:rsidRDefault="003212B0" w:rsidP="00A07F18">
            <w:pPr>
              <w:pStyle w:val="Akapitzlist"/>
              <w:spacing w:before="60" w:after="60"/>
              <w:ind w:left="0"/>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4" w:space="0" w:color="auto"/>
              <w:right w:val="single" w:sz="12" w:space="0" w:color="auto"/>
            </w:tcBorders>
            <w:shd w:val="clear" w:color="auto" w:fill="auto"/>
            <w:vAlign w:val="center"/>
          </w:tcPr>
          <w:p w:rsidR="003212B0" w:rsidRPr="00B27DC6" w:rsidRDefault="003212B0" w:rsidP="001E2A59">
            <w:pPr>
              <w:pStyle w:val="Akapitzlist"/>
              <w:numPr>
                <w:ilvl w:val="0"/>
                <w:numId w:val="84"/>
              </w:numPr>
              <w:spacing w:before="60" w:after="60"/>
              <w:jc w:val="both"/>
              <w:rPr>
                <w:rFonts w:ascii="Arial" w:hAnsi="Arial" w:cs="Arial"/>
                <w:sz w:val="18"/>
                <w:szCs w:val="18"/>
              </w:rPr>
            </w:pPr>
            <w:r w:rsidRPr="00B27DC6">
              <w:rPr>
                <w:rFonts w:ascii="Arial" w:hAnsi="Arial" w:cs="Arial"/>
                <w:sz w:val="18"/>
                <w:szCs w:val="18"/>
              </w:rPr>
              <w:t>Uczestnikami projektu mogą być wyłącznie studenci kierunków prowadzonych przez podstawowe jednostki organizacyjne uczelni oraz pracownicy tych jednostek, które spełniają warunki, aby prowadzić studia na określonym kierunku studiów oraz poziomie kształcenia określone szczegółowo w ustawie – Prawo o szkolnictwie wyższym i w aktach wykonawczych do tej ustawy (w przypadku uczelni nieposiadających podstawowych jednostek organizacyjnych uczelni warunek dotyczy uczelni).</w:t>
            </w:r>
          </w:p>
        </w:tc>
      </w:tr>
      <w:tr w:rsidR="003212B0" w:rsidRPr="00B27DC6" w:rsidTr="00A07F18">
        <w:trPr>
          <w:jc w:val="center"/>
        </w:trPr>
        <w:tc>
          <w:tcPr>
            <w:tcW w:w="835" w:type="pct"/>
            <w:tcBorders>
              <w:top w:val="single" w:sz="6"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4" w:space="0" w:color="auto"/>
              <w:right w:val="single" w:sz="6" w:space="0" w:color="auto"/>
            </w:tcBorders>
            <w:shd w:val="clear" w:color="auto" w:fill="FFFFFF"/>
            <w:vAlign w:val="center"/>
          </w:tcPr>
          <w:p w:rsidR="003212B0" w:rsidRPr="00B27DC6" w:rsidDel="00833138"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Zagwarantowanie realizacji projektów przez wiarygodne i posiadające doświadczenie jednostki organizacyjne uczelni zapewnia efektywność i pozwala uniknąć generowania zbędnych kosztów, co odbiłoby się na wsparciu dla samych studentów oraz dla pracowników tych jednostek (w przypadku działań obejmujących wsparcie uczelni jako instytucji i jej pracowników). </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6" w:space="0" w:color="auto"/>
              <w:left w:val="single" w:sz="6"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6" w:space="0" w:color="auto"/>
              <w:bottom w:val="single" w:sz="4" w:space="0" w:color="auto"/>
              <w:right w:val="single" w:sz="12" w:space="0" w:color="auto"/>
            </w:tcBorders>
            <w:shd w:val="clear" w:color="auto" w:fill="FFFFFF"/>
            <w:vAlign w:val="center"/>
          </w:tcPr>
          <w:p w:rsidR="003212B0" w:rsidRPr="00B27DC6" w:rsidRDefault="003212B0" w:rsidP="00A07F18">
            <w:pPr>
              <w:pStyle w:val="Akapitzlist"/>
              <w:spacing w:before="60" w:after="60"/>
              <w:ind w:left="0"/>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88"/>
              </w:numPr>
              <w:spacing w:before="60" w:after="60" w:line="240" w:lineRule="auto"/>
              <w:rPr>
                <w:rFonts w:ascii="Arial" w:hAnsi="Arial" w:cs="Arial"/>
                <w:sz w:val="18"/>
                <w:szCs w:val="18"/>
              </w:rPr>
            </w:pPr>
            <w:r w:rsidRPr="00B27DC6">
              <w:rPr>
                <w:rFonts w:ascii="Arial" w:hAnsi="Arial" w:cs="Arial"/>
                <w:sz w:val="18"/>
                <w:szCs w:val="18"/>
              </w:rPr>
              <w:t>Wnioskodawcą projektu może być wyłącznie szkoła wyższa,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p w:rsidR="003212B0" w:rsidRPr="00B27DC6" w:rsidRDefault="003212B0" w:rsidP="00A07F18">
            <w:pPr>
              <w:spacing w:before="60" w:after="60" w:line="240" w:lineRule="auto"/>
              <w:ind w:left="360"/>
              <w:rPr>
                <w:rFonts w:ascii="Arial" w:hAnsi="Arial" w:cs="Arial"/>
                <w:sz w:val="18"/>
                <w:szCs w:val="18"/>
              </w:rPr>
            </w:pPr>
            <w:r w:rsidRPr="00B27DC6">
              <w:rPr>
                <w:rFonts w:ascii="Arial" w:hAnsi="Arial" w:cs="Arial"/>
                <w:sz w:val="18"/>
                <w:szCs w:val="18"/>
              </w:rPr>
              <w:t>W przypadku realizacji w projekcie zadań z zakresu studiów doktoranckich wnioskodawca musi być szkołą wyższą publiczną bądź niepubliczną, której jednostka organizacyjna objęta projektem i realizująca zadania z zakresu studiów doktoranckich posiada uprawnienia do nadawania stopnia naukowego doktora habilitowanego albo co najmniej dwa uprawnienia do nadawania stopnia naukowego doktora.</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Zagwarantowanie realizacji projektów przez wiarygodne i posiadające doświadczenie jednostki organizacyjne uczelni zapewnia efektywność i pozwala uniknąć generowania zbędnych kosztów, co odbiłoby się na wsparciu dla samych studentów.</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Również zgodnie z ustawą – Prawo o szkolnictwie wyższym studia doktoranckie mogą być prowadzone m.in. przez uczelnie publiczne i niepubliczne posiadające uprawnienia do nadawania stopnia naukowego doktora habilitowanego albo co najmniej dwa uprawnienia do nadawania stopnia naukowego doktora.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pStyle w:val="Akapitzlist"/>
              <w:numPr>
                <w:ilvl w:val="0"/>
                <w:numId w:val="89"/>
              </w:numPr>
              <w:spacing w:before="60" w:after="60" w:line="256" w:lineRule="auto"/>
              <w:rPr>
                <w:rFonts w:ascii="Arial" w:hAnsi="Arial" w:cs="Arial"/>
                <w:sz w:val="18"/>
                <w:szCs w:val="18"/>
                <w:lang w:eastAsia="en-US"/>
              </w:rPr>
            </w:pPr>
            <w:r w:rsidRPr="00B27DC6">
              <w:rPr>
                <w:rFonts w:ascii="Arial" w:hAnsi="Arial" w:cs="Arial"/>
                <w:sz w:val="18"/>
                <w:szCs w:val="18"/>
              </w:rPr>
              <w:t>Kierunek lub kierunki, na którym/</w:t>
            </w:r>
            <w:proofErr w:type="spellStart"/>
            <w:r w:rsidRPr="00B27DC6">
              <w:rPr>
                <w:rFonts w:ascii="Arial" w:hAnsi="Arial" w:cs="Arial"/>
                <w:sz w:val="18"/>
                <w:szCs w:val="18"/>
              </w:rPr>
              <w:t>ych</w:t>
            </w:r>
            <w:proofErr w:type="spellEnd"/>
            <w:r w:rsidRPr="00B27DC6">
              <w:rPr>
                <w:rFonts w:ascii="Arial" w:hAnsi="Arial" w:cs="Arial"/>
                <w:sz w:val="18"/>
                <w:szCs w:val="18"/>
              </w:rPr>
              <w:t xml:space="preserve"> będą realizowane działania w ramach projektu, nie posiadają na dzień złożenia wniosku negatywnej oceny jakości kształcenia PKA.</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Wymogi dotyczące ocen Polskiej Komisji Akredytacyjnej stanowić będą gwarancję, że do konkursu zostaną zgłoszone tylko te kierunki, które gwarantują odpowiednią jakość kształcenia potwierdzoną przez podmiot zewnętrzny.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jednorazowo – tylko w toku oceny wniosku i będzie dotyczyła stanu na dzień jego złożenia –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tcPr>
          <w:p w:rsidR="003212B0" w:rsidRPr="00B27DC6" w:rsidRDefault="003212B0" w:rsidP="001E2A59">
            <w:pPr>
              <w:pStyle w:val="Tekstprzypisudolnego"/>
              <w:numPr>
                <w:ilvl w:val="0"/>
                <w:numId w:val="89"/>
              </w:numPr>
              <w:tabs>
                <w:tab w:val="left" w:pos="396"/>
                <w:tab w:val="center" w:pos="4536"/>
                <w:tab w:val="right" w:pos="9072"/>
              </w:tabs>
              <w:spacing w:before="60" w:after="60" w:line="240" w:lineRule="auto"/>
              <w:jc w:val="both"/>
              <w:rPr>
                <w:rFonts w:ascii="Arial" w:hAnsi="Arial" w:cs="Arial"/>
                <w:sz w:val="18"/>
                <w:szCs w:val="18"/>
              </w:rPr>
            </w:pPr>
            <w:r w:rsidRPr="00B27DC6">
              <w:rPr>
                <w:rFonts w:ascii="Arial" w:hAnsi="Arial" w:cs="Arial"/>
                <w:sz w:val="18"/>
                <w:szCs w:val="18"/>
              </w:rPr>
              <w:t>Okres realizacji projektu wynosi co najmniej 18 miesięcy i nie przekracza 48 miesięcy.</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Okres realizacji projektu ma pozwolić na efektywne wdrożenie w życie programu zintegrowanego opracowanego przez uczelnię </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pStyle w:val="Akapitzlist"/>
              <w:numPr>
                <w:ilvl w:val="0"/>
                <w:numId w:val="89"/>
              </w:numPr>
              <w:spacing w:before="60" w:after="60" w:line="256" w:lineRule="auto"/>
              <w:rPr>
                <w:rFonts w:ascii="Arial" w:hAnsi="Arial" w:cs="Arial"/>
                <w:sz w:val="18"/>
                <w:szCs w:val="18"/>
              </w:rPr>
            </w:pPr>
            <w:r w:rsidRPr="00B27DC6">
              <w:rPr>
                <w:rFonts w:ascii="Arial" w:hAnsi="Arial" w:cs="Arial"/>
                <w:sz w:val="18"/>
                <w:szCs w:val="18"/>
              </w:rPr>
              <w:t xml:space="preserve">Wartość projektu wynosi ponad 100 000 EUR, a maksymalna wartość jego dofinansowania wynosi 40 000 000 </w:t>
            </w:r>
            <w:r w:rsidRPr="00B27DC6">
              <w:rPr>
                <w:rFonts w:ascii="Arial" w:hAnsi="Arial" w:cs="Arial"/>
                <w:sz w:val="18"/>
                <w:szCs w:val="18"/>
              </w:rPr>
              <w:lastRenderedPageBreak/>
              <w:t>PLN.</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4" w:space="0" w:color="auto"/>
              <w:left w:val="single" w:sz="6" w:space="0" w:color="auto"/>
              <w:bottom w:val="single" w:sz="4"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Kryterium wprowadzone dla większej kontroli planowanych wydatków przez wnioskodawców i zapewnienia wydatkowania na poziomie adekwatnym do potencjału beneficjenta. Liczby dotyczą studentów stacjonarnych i niestacjonarnych łącznie.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w:t>
            </w:r>
            <w:r w:rsidRPr="00B27DC6">
              <w:rPr>
                <w:rFonts w:ascii="Arial" w:hAnsi="Arial" w:cs="Arial"/>
                <w:iCs/>
                <w:sz w:val="18"/>
                <w:szCs w:val="18"/>
              </w:rPr>
              <w:t xml:space="preserve">ydatki ponoszone na realizację projektu muszą być zgodne z katalogiem dopuszczalnych kosztów oraz maksymalnymi stawkami </w:t>
            </w:r>
            <w:r w:rsidRPr="00B27DC6">
              <w:rPr>
                <w:rFonts w:ascii="Arial" w:hAnsi="Arial" w:cs="Arial"/>
                <w:sz w:val="18"/>
                <w:szCs w:val="18"/>
              </w:rPr>
              <w:t xml:space="preserve">dla poszczególnych instrumentów wsparcia określonymi </w:t>
            </w:r>
            <w:r w:rsidRPr="00B27DC6">
              <w:rPr>
                <w:rFonts w:ascii="Arial" w:hAnsi="Arial" w:cs="Arial"/>
                <w:iCs/>
                <w:sz w:val="18"/>
                <w:szCs w:val="18"/>
              </w:rPr>
              <w:t>w regulaminie konkursu oraz w załączniku do tego regulaminu stanowiącym s</w:t>
            </w:r>
            <w:r w:rsidRPr="00B27DC6">
              <w:rPr>
                <w:rFonts w:ascii="Arial" w:hAnsi="Arial" w:cs="Arial"/>
                <w:sz w:val="18"/>
                <w:szCs w:val="18"/>
              </w:rPr>
              <w:t>tandard kosztów w projekcie.</w:t>
            </w:r>
          </w:p>
        </w:tc>
      </w:tr>
      <w:tr w:rsidR="003212B0" w:rsidRPr="00B27DC6" w:rsidTr="00A07F18">
        <w:trPr>
          <w:jc w:val="center"/>
        </w:trPr>
        <w:tc>
          <w:tcPr>
            <w:tcW w:w="835" w:type="pct"/>
            <w:tcBorders>
              <w:top w:val="single" w:sz="4" w:space="0" w:color="auto"/>
              <w:left w:val="single" w:sz="12" w:space="0" w:color="auto"/>
              <w:bottom w:val="single" w:sz="4"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4"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 mając na uwadze cele konkursu i zakres dopuszczalnych działań w projekcie – ustala katalog wydatków, które będą uznawane za kwalifikowalne wraz z ustaleniem ich maksymalnych stawek. Proponowane wydatki muszą uwzględniać zasadę, iż zadania podlegające finansowaniu z EFS nie służą realizacji obowiązków wynikających z przepisów Prawa o szkolnictwie wyższym i przepisów wykonawczych.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Projekt musi obejmować swoim zakresem merytorycznym co najmniej 4 ze wskazanych poniżej modułów działań, opracowanych w ramach jednolitego Programu Zintegrowanego uczelni, dostosowanych do typów operacji przewidzianych do realizacji w ramach konkursu:</w:t>
            </w:r>
          </w:p>
          <w:p w:rsidR="003212B0" w:rsidRPr="00B27DC6" w:rsidRDefault="003212B0" w:rsidP="001E2A59">
            <w:pPr>
              <w:pStyle w:val="Akapitzlist"/>
              <w:numPr>
                <w:ilvl w:val="0"/>
                <w:numId w:val="98"/>
              </w:numPr>
              <w:spacing w:before="60" w:after="60"/>
              <w:contextualSpacing/>
              <w:jc w:val="both"/>
              <w:rPr>
                <w:rFonts w:ascii="Arial" w:hAnsi="Arial" w:cs="Arial"/>
                <w:sz w:val="18"/>
                <w:szCs w:val="18"/>
              </w:rPr>
            </w:pPr>
            <w:r w:rsidRPr="00B27DC6">
              <w:rPr>
                <w:rFonts w:ascii="Arial" w:hAnsi="Arial" w:cs="Arial"/>
                <w:sz w:val="18"/>
                <w:szCs w:val="18"/>
              </w:rPr>
              <w:t>Moduł programów kształcenia:</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dostosowanie i realizacja programów kształcenia do potrzeb społeczno-gospodarczych na poziomie krajowym i regionalnym, ukierunkowanych na wyposażanie studentów w praktyczne umiejętności;</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wsparcie realizacji studiów o profilu praktycznym, kształcących równocześnie praktyczne umiejętności zawodowe i kompetencje miękkie studentów, dzięki uwzględnieniu m.in. programów stażowych powiązanych z programem kształcenia;</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realizacja programów kształcenia w językach obcych, skierowanych zarówno do studentów z Polski, jak i do cudzoziemców;</w:t>
            </w:r>
          </w:p>
          <w:p w:rsidR="003212B0" w:rsidRPr="00B27DC6" w:rsidRDefault="003212B0" w:rsidP="001E2A59">
            <w:pPr>
              <w:pStyle w:val="Akapitzlist"/>
              <w:numPr>
                <w:ilvl w:val="0"/>
                <w:numId w:val="96"/>
              </w:numPr>
              <w:spacing w:before="60" w:after="60"/>
              <w:contextualSpacing/>
              <w:jc w:val="both"/>
              <w:rPr>
                <w:rFonts w:ascii="Arial" w:hAnsi="Arial" w:cs="Arial"/>
                <w:sz w:val="18"/>
                <w:szCs w:val="18"/>
              </w:rPr>
            </w:pPr>
            <w:r w:rsidRPr="00B27DC6">
              <w:rPr>
                <w:rFonts w:ascii="Arial" w:hAnsi="Arial" w:cs="Arial"/>
                <w:sz w:val="18"/>
                <w:szCs w:val="18"/>
              </w:rPr>
              <w:t>włączenie wykładowców z zagranicy posiadających osiągnięcia w pracy naukowej, zawodowej lub artystycznej, w prowadzenie programów kształcenia w polskich uczelniach.</w:t>
            </w:r>
          </w:p>
          <w:p w:rsidR="003212B0" w:rsidRPr="00B27DC6" w:rsidRDefault="003212B0" w:rsidP="001E2A59">
            <w:pPr>
              <w:pStyle w:val="Akapitzlist"/>
              <w:numPr>
                <w:ilvl w:val="0"/>
                <w:numId w:val="98"/>
              </w:numPr>
              <w:spacing w:before="60" w:after="60"/>
              <w:contextualSpacing/>
              <w:jc w:val="both"/>
              <w:rPr>
                <w:rFonts w:ascii="Arial" w:hAnsi="Arial" w:cs="Arial"/>
                <w:sz w:val="18"/>
                <w:szCs w:val="18"/>
              </w:rPr>
            </w:pPr>
            <w:r w:rsidRPr="00B27DC6">
              <w:rPr>
                <w:rFonts w:ascii="Arial" w:hAnsi="Arial" w:cs="Arial"/>
                <w:sz w:val="18"/>
                <w:szCs w:val="18"/>
              </w:rPr>
              <w:t>Moduł podnoszenia kompetencji:</w:t>
            </w:r>
          </w:p>
          <w:p w:rsidR="003212B0" w:rsidRPr="00B27DC6" w:rsidRDefault="003212B0" w:rsidP="001E2A59">
            <w:pPr>
              <w:pStyle w:val="Akapitzlist"/>
              <w:numPr>
                <w:ilvl w:val="0"/>
                <w:numId w:val="97"/>
              </w:numPr>
              <w:spacing w:before="60" w:after="60"/>
              <w:contextualSpacing/>
              <w:jc w:val="both"/>
              <w:rPr>
                <w:rFonts w:ascii="Arial" w:hAnsi="Arial" w:cs="Arial"/>
                <w:sz w:val="18"/>
                <w:szCs w:val="18"/>
              </w:rPr>
            </w:pPr>
            <w:r w:rsidRPr="00B27DC6">
              <w:rPr>
                <w:rFonts w:ascii="Arial" w:hAnsi="Arial" w:cs="Arial"/>
                <w:sz w:val="18"/>
                <w:szCs w:val="18"/>
              </w:rPr>
              <w:t>podnoszenie kompetencji osób uczestniczących w edukacji na poziomie wyższym, w obszarach kluczowych dla gospodarki i rozwoju kraju.</w:t>
            </w:r>
          </w:p>
          <w:p w:rsidR="003212B0" w:rsidRPr="00B27DC6" w:rsidRDefault="003212B0" w:rsidP="001E2A59">
            <w:pPr>
              <w:pStyle w:val="Akapitzlist"/>
              <w:numPr>
                <w:ilvl w:val="0"/>
                <w:numId w:val="98"/>
              </w:numPr>
              <w:spacing w:before="60" w:after="60"/>
              <w:rPr>
                <w:rFonts w:ascii="Arial" w:hAnsi="Arial" w:cs="Arial"/>
                <w:sz w:val="18"/>
                <w:szCs w:val="18"/>
              </w:rPr>
            </w:pPr>
            <w:r w:rsidRPr="00B27DC6">
              <w:rPr>
                <w:rFonts w:ascii="Arial" w:hAnsi="Arial" w:cs="Arial"/>
                <w:sz w:val="18"/>
                <w:szCs w:val="18"/>
              </w:rPr>
              <w:t>Moduł programów stażowych:</w:t>
            </w:r>
          </w:p>
          <w:p w:rsidR="003212B0" w:rsidRPr="00B27DC6" w:rsidRDefault="003212B0" w:rsidP="001E2A59">
            <w:pPr>
              <w:pStyle w:val="Akapitzlist"/>
              <w:numPr>
                <w:ilvl w:val="0"/>
                <w:numId w:val="92"/>
              </w:numPr>
              <w:spacing w:before="60" w:after="60"/>
              <w:rPr>
                <w:rFonts w:ascii="Arial" w:hAnsi="Arial" w:cs="Arial"/>
                <w:sz w:val="18"/>
                <w:szCs w:val="18"/>
              </w:rPr>
            </w:pPr>
            <w:r w:rsidRPr="00B27DC6">
              <w:rPr>
                <w:rFonts w:ascii="Arial" w:hAnsi="Arial" w:cs="Arial"/>
                <w:sz w:val="18"/>
                <w:szCs w:val="18"/>
              </w:rPr>
              <w:t>wysokiej jakości programy stażowe dla studentów.</w:t>
            </w:r>
          </w:p>
          <w:p w:rsidR="003212B0" w:rsidRPr="00B27DC6" w:rsidRDefault="003212B0" w:rsidP="001E2A59">
            <w:pPr>
              <w:pStyle w:val="Akapitzlist"/>
              <w:numPr>
                <w:ilvl w:val="0"/>
                <w:numId w:val="98"/>
              </w:numPr>
              <w:spacing w:before="60" w:after="60"/>
              <w:rPr>
                <w:rFonts w:ascii="Arial" w:hAnsi="Arial" w:cs="Arial"/>
                <w:sz w:val="18"/>
                <w:szCs w:val="18"/>
              </w:rPr>
            </w:pPr>
            <w:r w:rsidRPr="00B27DC6">
              <w:rPr>
                <w:rFonts w:ascii="Arial" w:hAnsi="Arial" w:cs="Arial"/>
                <w:sz w:val="18"/>
                <w:szCs w:val="18"/>
              </w:rPr>
              <w:t>Moduł wsparcia świadczenia wysokiej jakości usług przez instytucje wspomagające studentów w rozpoczęciu aktywności zawodowej na rynku pracy:</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wspieranie świadczenia wysokiej jakości usług przez jednostki działające w strukturze uczelni (np. akademickie biura karier), wspomagające studentów w rozpoczęciu aktywności zawodowej na rynku pracy;</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wsparcie wykorzystania informacji z rynku pracy (wyniki uczelnianego monitoringu karier zawodowych absolwentów, prognoz zatrudnienia, badania wśród pracodawców w regionie) do projektowania kształcenia dopasowanego do potrzeb otoczenia społeczno-gospodarczego w regionie;</w:t>
            </w:r>
          </w:p>
          <w:p w:rsidR="003212B0" w:rsidRPr="00B27DC6" w:rsidRDefault="003212B0" w:rsidP="001E2A59">
            <w:pPr>
              <w:pStyle w:val="Akapitzlist"/>
              <w:numPr>
                <w:ilvl w:val="0"/>
                <w:numId w:val="98"/>
              </w:numPr>
              <w:spacing w:before="60" w:after="60"/>
              <w:rPr>
                <w:rFonts w:ascii="Arial" w:hAnsi="Arial" w:cs="Arial"/>
                <w:sz w:val="18"/>
                <w:szCs w:val="18"/>
              </w:rPr>
            </w:pPr>
            <w:r w:rsidRPr="00B27DC6">
              <w:rPr>
                <w:rFonts w:ascii="Arial" w:hAnsi="Arial" w:cs="Arial"/>
                <w:sz w:val="18"/>
                <w:szCs w:val="18"/>
              </w:rPr>
              <w:t>Moduł studiów doktoranckich:</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tworzenie i realizacja wysokiej jakości programów studiów doktoranckich i oraz włączenie do tych programów działań uzupełniających (jak np. staże dydaktyczne oraz inne formy edukacyjne podnoszące kompetencje naukowe i dydaktyczne doktorantów), realizowanych poprzez co najmniej jeden ze wskazanych poniżej elementów:</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interdyscyplinarne programy studiów doktoranckich,</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 xml:space="preserve">programy studiów doktoranckich realizowane przez podstawowe jednostki organizacyjne </w:t>
            </w:r>
            <w:r w:rsidRPr="00B27DC6">
              <w:rPr>
                <w:rFonts w:ascii="Arial" w:hAnsi="Arial" w:cs="Arial"/>
                <w:sz w:val="18"/>
                <w:szCs w:val="18"/>
              </w:rPr>
              <w:lastRenderedPageBreak/>
              <w:t>uczelni wspólnie z innymi jednostkami naukowymi,</w:t>
            </w:r>
          </w:p>
          <w:p w:rsidR="003212B0" w:rsidRPr="00B27DC6" w:rsidRDefault="003212B0" w:rsidP="001E2A59">
            <w:pPr>
              <w:pStyle w:val="Akapitzlist"/>
              <w:numPr>
                <w:ilvl w:val="0"/>
                <w:numId w:val="64"/>
              </w:numPr>
              <w:spacing w:before="60" w:after="60"/>
              <w:rPr>
                <w:rFonts w:ascii="Arial" w:hAnsi="Arial" w:cs="Arial"/>
                <w:sz w:val="18"/>
                <w:szCs w:val="18"/>
              </w:rPr>
            </w:pPr>
            <w:r w:rsidRPr="00B27DC6">
              <w:rPr>
                <w:rFonts w:ascii="Arial" w:hAnsi="Arial" w:cs="Arial"/>
                <w:sz w:val="18"/>
                <w:szCs w:val="18"/>
              </w:rPr>
              <w:t>programy studiów doktoranckich, kluczowych dla gospodarki i społeczeństwa, wspierających innowacyjność kraju i zapewniających możliwość transferu/komercjalizacji rezultatów studiów doktoranckich.</w:t>
            </w:r>
          </w:p>
          <w:p w:rsidR="003212B0" w:rsidRPr="00B27DC6" w:rsidRDefault="003212B0" w:rsidP="001E2A59">
            <w:pPr>
              <w:pStyle w:val="Akapitzlist"/>
              <w:numPr>
                <w:ilvl w:val="0"/>
                <w:numId w:val="98"/>
              </w:numPr>
              <w:spacing w:before="60" w:after="60"/>
              <w:rPr>
                <w:rFonts w:ascii="Arial" w:hAnsi="Arial" w:cs="Arial"/>
                <w:sz w:val="18"/>
                <w:szCs w:val="18"/>
              </w:rPr>
            </w:pPr>
            <w:r w:rsidRPr="00B27DC6">
              <w:rPr>
                <w:rFonts w:ascii="Arial" w:hAnsi="Arial" w:cs="Arial"/>
                <w:sz w:val="18"/>
                <w:szCs w:val="18"/>
              </w:rPr>
              <w:t>Moduł zarządzania w instytucjach szkolnictwa wyższego:</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działania podnoszące kompetencje dydaktyczne kadr uczelni w zakresie: umiejętności dydaktycznych, umiejętności informatycznych (w tym posługiwania się profesjonalnymi bazami danych i ich wykorzystania w procesie kształcenia), prowadzenia dydaktyki w j. obcym, zarządzania informacją, umiejętności prezentacyjnych oraz staże dydaktyczne;</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rPr>
              <w:t>wsparcie informatycznych narzędzi zarządzania uczelniami,  tworzenie otwartych zasobów edukacyjnych, zarządzanie informacją w celu doskonalenia jakości kształcenia;</w:t>
            </w:r>
          </w:p>
          <w:p w:rsidR="003212B0" w:rsidRPr="00B27DC6" w:rsidRDefault="003212B0" w:rsidP="001E2A59">
            <w:pPr>
              <w:pStyle w:val="Akapitzlist"/>
              <w:numPr>
                <w:ilvl w:val="0"/>
                <w:numId w:val="56"/>
              </w:numPr>
              <w:spacing w:before="60" w:after="60"/>
              <w:ind w:left="1440"/>
              <w:rPr>
                <w:rFonts w:ascii="Arial" w:hAnsi="Arial" w:cs="Arial"/>
                <w:sz w:val="18"/>
                <w:szCs w:val="18"/>
              </w:rPr>
            </w:pPr>
            <w:r w:rsidRPr="00B27DC6">
              <w:rPr>
                <w:rFonts w:ascii="Arial" w:hAnsi="Arial" w:cs="Arial"/>
                <w:sz w:val="18"/>
                <w:szCs w:val="18"/>
                <w:lang w:eastAsia="en-US"/>
              </w:rPr>
              <w:t>działania podnoszące kompetencje zarządcze kadr kierowniczych i administracyjnych w uczelniach, takie jak zarządzanie zespołem, zarządzanie finansami, wsparcie uczelnianych struktur związanych z absorpcją środków finansowych np. z Horyzontu 2020.</w:t>
            </w:r>
          </w:p>
          <w:p w:rsidR="003212B0" w:rsidRPr="00B27DC6" w:rsidRDefault="003212B0" w:rsidP="00A07F18">
            <w:pPr>
              <w:pStyle w:val="Akapitzlist"/>
              <w:spacing w:before="60" w:after="60"/>
              <w:ind w:left="0"/>
              <w:rPr>
                <w:rFonts w:ascii="Arial" w:hAnsi="Arial" w:cs="Arial"/>
                <w:sz w:val="18"/>
                <w:szCs w:val="18"/>
              </w:rPr>
            </w:pPr>
            <w:r w:rsidRPr="00B27DC6">
              <w:rPr>
                <w:rFonts w:ascii="Arial" w:hAnsi="Arial" w:cs="Arial"/>
                <w:sz w:val="18"/>
                <w:szCs w:val="18"/>
              </w:rPr>
              <w:t xml:space="preserve">W przypadku modułów obejmujących więcej niż jeden typ działań, do uznania poprawności realizacji modułu wystarczająca będzie realizacja co najmniej jednego z proponowanych w tymże module typów działań.  </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6"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zaproponowanych form działań. Ich zakres merytoryczny musi wpisywać się w elementy przewidziane jako</w:t>
            </w:r>
            <w:r w:rsidRPr="00B27DC6">
              <w:rPr>
                <w:rFonts w:ascii="Arial" w:hAnsi="Arial" w:cs="Arial"/>
              </w:rPr>
              <w:t xml:space="preserve"> </w:t>
            </w:r>
            <w:r w:rsidRPr="00B27DC6">
              <w:rPr>
                <w:rFonts w:ascii="Arial" w:hAnsi="Arial" w:cs="Arial"/>
                <w:sz w:val="18"/>
                <w:szCs w:val="18"/>
              </w:rPr>
              <w:t xml:space="preserve">typy projektów przewidziane do realizacji dla Działania 3.5 w Szczegółowym Opisie Osi Priorytetowej PO WER.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Działania przewidziane w projekcie nie mogą obejmować zadań z zakresu tworzenia i obsługi programów </w:t>
            </w:r>
            <w:proofErr w:type="spellStart"/>
            <w:r w:rsidRPr="00B27DC6">
              <w:rPr>
                <w:rFonts w:ascii="Arial" w:hAnsi="Arial" w:cs="Arial"/>
                <w:sz w:val="18"/>
                <w:szCs w:val="18"/>
              </w:rPr>
              <w:t>antyplagiatowych</w:t>
            </w:r>
            <w:proofErr w:type="spellEnd"/>
            <w:r w:rsidRPr="00B27DC6">
              <w:rPr>
                <w:rFonts w:ascii="Arial" w:hAnsi="Arial" w:cs="Arial"/>
                <w:sz w:val="18"/>
                <w:szCs w:val="18"/>
              </w:rPr>
              <w:t>, które są objęte zakresem odrębnego projektu pozakonkursowego.</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Co najmniej 30% absolwentów uczelni, którzy zostali objęci wsparciem w projekcie kontynuowało kształcenie (na studiach I, II, III stopnia lub na jednolitych studiach magisterskich) lub podjęło zatrudnienie w ciągu 6 m-</w:t>
            </w:r>
            <w:proofErr w:type="spellStart"/>
            <w:r w:rsidRPr="00B27DC6">
              <w:rPr>
                <w:rFonts w:ascii="Arial" w:hAnsi="Arial" w:cs="Arial"/>
                <w:sz w:val="18"/>
                <w:szCs w:val="18"/>
              </w:rPr>
              <w:t>cy</w:t>
            </w:r>
            <w:proofErr w:type="spellEnd"/>
            <w:r w:rsidRPr="00B27DC6">
              <w:rPr>
                <w:rFonts w:ascii="Arial" w:hAnsi="Arial" w:cs="Arial"/>
                <w:sz w:val="18"/>
                <w:szCs w:val="18"/>
              </w:rPr>
              <w:t xml:space="preserve"> od zakończenia kształcenia. Zatrudnienie rozumiane jest jako: </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zawarcie umowy pracę na okres minimum 3 miesięcy w wymiarze co najmniej ½ etatu,</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umowy/ów cywilnoprawnej/</w:t>
            </w:r>
            <w:proofErr w:type="spellStart"/>
            <w:r w:rsidRPr="00B27DC6">
              <w:rPr>
                <w:rFonts w:ascii="Arial" w:hAnsi="Arial" w:cs="Arial"/>
                <w:sz w:val="18"/>
                <w:szCs w:val="18"/>
              </w:rPr>
              <w:t>ych</w:t>
            </w:r>
            <w:proofErr w:type="spellEnd"/>
            <w:r w:rsidRPr="00B27DC6">
              <w:rPr>
                <w:rFonts w:ascii="Arial" w:hAnsi="Arial" w:cs="Arial"/>
                <w:sz w:val="18"/>
                <w:szCs w:val="18"/>
              </w:rPr>
              <w:t xml:space="preserve"> zawartej/</w:t>
            </w:r>
            <w:proofErr w:type="spellStart"/>
            <w:r w:rsidRPr="00B27DC6">
              <w:rPr>
                <w:rFonts w:ascii="Arial" w:hAnsi="Arial" w:cs="Arial"/>
                <w:sz w:val="18"/>
                <w:szCs w:val="18"/>
              </w:rPr>
              <w:t>ych</w:t>
            </w:r>
            <w:proofErr w:type="spellEnd"/>
            <w:r w:rsidRPr="00B27DC6">
              <w:rPr>
                <w:rFonts w:ascii="Arial" w:hAnsi="Arial" w:cs="Arial"/>
                <w:sz w:val="18"/>
                <w:szCs w:val="18"/>
              </w:rPr>
              <w:t xml:space="preserve"> na okres co najmniej 3 miesięcy,</w:t>
            </w:r>
          </w:p>
          <w:p w:rsidR="003212B0" w:rsidRPr="00B27DC6" w:rsidRDefault="003212B0" w:rsidP="001E2A59">
            <w:pPr>
              <w:numPr>
                <w:ilvl w:val="0"/>
                <w:numId w:val="80"/>
              </w:numPr>
              <w:spacing w:before="60" w:after="60" w:line="240" w:lineRule="auto"/>
              <w:rPr>
                <w:rFonts w:ascii="Arial" w:hAnsi="Arial" w:cs="Arial"/>
                <w:sz w:val="18"/>
                <w:szCs w:val="18"/>
              </w:rPr>
            </w:pPr>
            <w:r w:rsidRPr="00B27DC6">
              <w:rPr>
                <w:rFonts w:ascii="Arial" w:hAnsi="Arial" w:cs="Arial"/>
                <w:sz w:val="18"/>
                <w:szCs w:val="18"/>
              </w:rPr>
              <w:t>samozatrudnienie lub rozpoczęcie działalności gospodarczej trwające co najmniej 3 miesiące.</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Zastosowanie kryterium zobliguje projektodawcę do realizowania działań przewidujących ukierunkowanie na efektywność zatrudnieniową uczestników projektu ustaloną jako określony odsetek absolwentów uczelni znajdujących zatrudnienie lub kontynuujących kształcenie.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Minimalny okres zatrudnienia podjętego po zakończeniu kształcenia ma gwarantować trwałość efektów projektu i stanowić dowód wysokiej jakości prowadzonych w jego ramach działań.</w:t>
            </w:r>
            <w:r w:rsidRPr="00B27DC6" w:rsidDel="00C5257A">
              <w:rPr>
                <w:rFonts w:ascii="Arial" w:hAnsi="Arial" w:cs="Arial"/>
                <w:sz w:val="18"/>
                <w:szCs w:val="18"/>
              </w:rPr>
              <w:t xml:space="preserv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kontynuowania kształcenia lub podjęcia zatrudnienia przez mniejszy odsetek absolwentów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9</w:t>
            </w:r>
          </w:p>
        </w:tc>
      </w:tr>
      <w:tr w:rsidR="003212B0" w:rsidRPr="00B27DC6" w:rsidTr="00A07F18">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rozwoju kompetencji, programów stażowych oraz wspierania świadczenia wysokiej jakości usług przez instytucje wspomagające studentów w rozpoczęciu aktywności zawodowej na rynku pracy projekt musi obejmować działania realizowane wyłącznie w okresie od jednego do maksymalnie czterech ostatnich semestrów studiów pierwszego stopnia lub drugiego stopnia lub jednolitych studiów magisterskich.</w:t>
            </w:r>
          </w:p>
        </w:tc>
      </w:tr>
      <w:tr w:rsidR="003212B0" w:rsidRPr="00B27DC6" w:rsidTr="00A07F18">
        <w:trPr>
          <w:jc w:val="center"/>
        </w:trPr>
        <w:tc>
          <w:tcPr>
            <w:tcW w:w="835" w:type="pct"/>
            <w:tcBorders>
              <w:top w:val="single" w:sz="6"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6"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IP skupia się na osiąganiu wyznaczonych dla Osi III PO WER </w:t>
            </w:r>
            <w:r w:rsidRPr="00B27DC6">
              <w:rPr>
                <w:rFonts w:ascii="Arial" w:hAnsi="Arial" w:cs="Arial"/>
                <w:sz w:val="18"/>
                <w:szCs w:val="18"/>
              </w:rPr>
              <w:lastRenderedPageBreak/>
              <w:t>wskaźników stopnia realizacji celów Osi, dotyczących liczby absolwentów, w tej edycji konkursu otrzymujących wsparcie przede wszystkim poprzez uczestnictwo w programach wspierających przygotowanie do wejścia na rynek pracy</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Wsparcie będzie udzielane kompleksowo studentom maksymalnie ostatnich czterech semestrów studiów pierwszego stopnia lub drugiego stopnia lub jednolitych studiów magisterskich, czyli w ostatnim okresie ich kształcenia, gdy mogą w sposób najbardziej efektywny podnieść posiadane kompetencje i kwalifikacje.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6" w:space="0" w:color="auto"/>
              <w:left w:val="single" w:sz="6" w:space="0" w:color="auto"/>
              <w:bottom w:val="single" w:sz="6"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 xml:space="preserve">Stosuje się do </w:t>
            </w:r>
            <w:r w:rsidRPr="00B27DC6">
              <w:rPr>
                <w:rFonts w:ascii="Arial" w:hAnsi="Arial" w:cs="Arial"/>
                <w:sz w:val="18"/>
                <w:szCs w:val="18"/>
              </w:rPr>
              <w:lastRenderedPageBreak/>
              <w:t>typu/typów (nr)</w:t>
            </w:r>
          </w:p>
        </w:tc>
        <w:tc>
          <w:tcPr>
            <w:tcW w:w="541" w:type="pct"/>
            <w:tcBorders>
              <w:top w:val="single" w:sz="6" w:space="0" w:color="auto"/>
              <w:left w:val="single" w:sz="4" w:space="0" w:color="auto"/>
              <w:bottom w:val="single" w:sz="4"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1 – 3</w:t>
            </w:r>
          </w:p>
        </w:tc>
      </w:tr>
      <w:tr w:rsidR="003212B0" w:rsidRPr="00B27DC6" w:rsidTr="00A07F18">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programów stażowych minimalny wymiar stażu musi wynosić 120 godzin zadań stażowych, przy czym nie może obejmować mniej niż 20 godzin zadań stażowych wykonywanych w tygodniu. Dopuszczalna jest realizacja stażu w większym łącznym wymiarze godzinowym, jednakże przy zachowaniu wymiaru co najmniej 20 godzin zadań stażowych wykonywanych w tygodniu.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hideMark/>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pragnie zapewnić realizację stażu w wymiarze minimalnym gwarantującym pozyskanie przez stażystę odpowiedniego doświadczenia i efektywne wykorzystanie stażu.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Staż powinien być realizowany efektywnie, w jak najkrótszym czasie. Okres minimalnie 20 godzin stażu w tygodniu i minimalnie 120 godzin zadań stażowych łącznie ma pozwolić na realizację programu, w którym występuje połączenie zadań stażowych z kształceniem.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hideMark/>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wydatki w tym zakresie muszą zostać ograniczone wyłącznie do finansowania działań bezpośrednio dotyczących odbywania przez studentów staży (wynagrodzenie stażowe), kosztów dojazdów, zakwaterowania i utrzymania (w przypadku staży poza miejscem zamieszkania), kosztów ubezpieczenia, badań lekarskich (jeżeli są wymagane), kosztów materiałów zużywalnych (niezbędnych do bezpośredniego wykonywania obowiązków stażowych (bez środków trwałych)), kosztów wynagrodzenia opiekuna po stronie pracodawcy oraz kosztów pośrednich (zgodnie z obowiązującymi wytycznymi).</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Ograniczenie tworzenia zbędnych kosztów i skupienie się na wsparciu dla samych studentów, prognozowanego na podstawie zbliżonych działań i doświadczeń w ramach EFS.</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programów stażowych wydatki w projekcie nie mogą przekroczyć maksymalnego poziomu:</w:t>
            </w:r>
          </w:p>
          <w:p w:rsidR="003212B0" w:rsidRPr="00B27DC6" w:rsidRDefault="003212B0" w:rsidP="003212B0">
            <w:pPr>
              <w:pStyle w:val="Akapitzlist"/>
              <w:numPr>
                <w:ilvl w:val="0"/>
                <w:numId w:val="4"/>
              </w:numPr>
              <w:spacing w:before="60" w:after="60"/>
              <w:rPr>
                <w:rFonts w:ascii="Arial" w:hAnsi="Arial" w:cs="Arial"/>
                <w:sz w:val="18"/>
                <w:szCs w:val="18"/>
              </w:rPr>
            </w:pPr>
            <w:r w:rsidRPr="00B27DC6">
              <w:rPr>
                <w:rFonts w:ascii="Arial" w:hAnsi="Arial" w:cs="Arial"/>
                <w:sz w:val="18"/>
                <w:szCs w:val="18"/>
              </w:rPr>
              <w:t>dla miesięcznego wynagrodzenia stażowego studenta: 18,50 zł brutto za godzinę zadnia stażowego (w przypadku stażu odbywanego za granicą stawka ta może zostać powiększona maksymalnie o 50% jej wartości),</w:t>
            </w:r>
          </w:p>
          <w:p w:rsidR="003212B0" w:rsidRPr="00B27DC6" w:rsidRDefault="003212B0" w:rsidP="003212B0">
            <w:pPr>
              <w:pStyle w:val="Akapitzlist"/>
              <w:numPr>
                <w:ilvl w:val="0"/>
                <w:numId w:val="4"/>
              </w:numPr>
              <w:spacing w:before="60" w:after="60"/>
              <w:rPr>
                <w:rFonts w:ascii="Arial" w:hAnsi="Arial" w:cs="Arial"/>
                <w:sz w:val="18"/>
                <w:szCs w:val="18"/>
              </w:rPr>
            </w:pPr>
            <w:r w:rsidRPr="00B27DC6">
              <w:rPr>
                <w:rFonts w:ascii="Arial" w:hAnsi="Arial" w:cs="Arial"/>
                <w:sz w:val="18"/>
                <w:szCs w:val="18"/>
              </w:rPr>
              <w:t xml:space="preserve">dla refundacji miesięcznego kosztu </w:t>
            </w:r>
            <w:r w:rsidRPr="00B27DC6">
              <w:rPr>
                <w:rFonts w:ascii="Arial" w:hAnsi="Arial" w:cs="Arial"/>
                <w:iCs/>
                <w:sz w:val="18"/>
                <w:szCs w:val="18"/>
              </w:rPr>
              <w:t xml:space="preserve">wynagrodzenia opiekuna po stronie pracodawcy: 28,25 zł brutto za godzinę opieki nad stażystą, przy czym pełna stawka przysługuje za wykonywanie </w:t>
            </w:r>
            <w:r w:rsidRPr="00B27DC6">
              <w:rPr>
                <w:rFonts w:ascii="Arial" w:hAnsi="Arial" w:cs="Arial"/>
                <w:sz w:val="18"/>
                <w:szCs w:val="18"/>
              </w:rPr>
              <w:t>czynności związanych z opieką nad co najmniej 10 stażystami realizującymi obwiązki stażowe. W pozostałych wypadkach wysokość wynagrodzenia nalicza się proporcjonalnie do liczby stażystów.</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Koszty głównych działań, ponoszone w ramach projektu powinny zostać ograniczone do racjonalnie określonych poziomów, prognozowanych na podstawie zbliżonych działań, doświadczeń w ramach EFS oraz obowiązujących stawek w danym regionie.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Maksymalny poziom dopuszczalnego wynagrodzenia opiekuna </w:t>
            </w:r>
            <w:r w:rsidRPr="00B27DC6">
              <w:rPr>
                <w:rFonts w:ascii="Arial" w:hAnsi="Arial" w:cs="Arial"/>
                <w:sz w:val="18"/>
                <w:szCs w:val="18"/>
              </w:rPr>
              <w:lastRenderedPageBreak/>
              <w:t xml:space="preserve">może być przyznany jedynie przy jego pełnym zaangażowaniu (liczba godzin pracy w miesiącu pozwalająca na efektywną opiekę oraz duża liczba nadzorowanych studentów). W przypadku niepełnego zaangażowania opiekuna – wynagrodzenie powinno być proporcjonalnie mniejsze.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IP położy szczególny nacisk na weryfikację ww. wynagrodzenia opiekuna w stosunku do jego zaangażowania.</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programów stażowych projekt przewiduje, że co najmniej 30% studentów studiów stacjonarnych lub niestacjonarnych kształcących się na danym roku na kierunku objętym działaniami w ramach projektu zostanie skierowanych na staż.</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IP pragnie zmobilizować beneficjentów, aby wydatkowanie środków pozyskanych w ramach PO WER w sposób jak najbardziej efektywny zapewniało wsparcie jak najszerszej grupie studentów, co niweluje rozbieżności w dostępie do praktycznych form kształcenia. W treści wniosku należy zawrzeć informacje o łącznej liczbie osób studiujących na danym roku studiów na kierunku, z którego wybrani zostaną stażyści.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Liczba studentów kształcących się na danym kierunku odnosi się do liczby studentów według stanu odpowiednio na dzień 30 października oraz na dzień 1 marca każdego roku.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skierowania na staż w trakcie realizacji projektu mniej niż 30% studentów kształcących się na danym roku na kierunku objętym działaniami w ramach projektu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278"/>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 xml:space="preserve">W przypadku realizacji w projekcie zadań z zakresu programów stażowych, programy te uwzględniają zalecenia zawarte w Zaleceniu Rady z dnia 10 marca 2014 r. w sprawie ram jakości staży (2014/C 88/01). Ponadto beneficjent w toku realizacji projektu prowadzi stały monitoring staży pod kątem gwarantowania ich wysokiej jakości w zakresie zgodnym z zaleceniami zawartymi w ww. Zaleceniu Rady obejmującymi co najmniej: </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wybór miejsca stażu w sposób przejrzysty oraz gwarantujący zdobycie nowych umiejętności i doświadczenia w nowym dla stażysty środowisku pracy,</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zgodność zakresu stażu i celów dydaktycznych kształcenia stażysty,</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wypełniania przez zadania stażowe realnych potrzeb przyjmującego na staż,</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odpowiednie warunki pracy i wyposażenia miejsca stażu,</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 xml:space="preserve">realnej i efektywnej roli opiekuna stażysty, </w:t>
            </w:r>
          </w:p>
          <w:p w:rsidR="003212B0" w:rsidRPr="00B27DC6" w:rsidRDefault="003212B0" w:rsidP="001E2A59">
            <w:pPr>
              <w:numPr>
                <w:ilvl w:val="0"/>
                <w:numId w:val="78"/>
              </w:numPr>
              <w:spacing w:before="60" w:after="60" w:line="240" w:lineRule="auto"/>
              <w:rPr>
                <w:rFonts w:ascii="Arial" w:hAnsi="Arial" w:cs="Arial"/>
                <w:sz w:val="18"/>
                <w:szCs w:val="18"/>
              </w:rPr>
            </w:pPr>
            <w:r w:rsidRPr="00B27DC6">
              <w:rPr>
                <w:rFonts w:ascii="Arial" w:hAnsi="Arial" w:cs="Arial"/>
                <w:sz w:val="18"/>
                <w:szCs w:val="18"/>
              </w:rPr>
              <w:t>podsumowanie rezultatów stażu.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celu zagwarantowania wysokiej jakości organizowanych staży konieczne jest zagwarantowanie minimalnych wymogów, obowiązujące w realizacji staży studenckich. Wymogi te powinny uwzględniać Zalecenie Rady z dnia 10 marca 2014 r. w sprawie ram jakości staży (2014/C 88/01).</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Zobowiązanie do zagwarantowania wysokiej jakości organizowanych staży musi być wypełnione przez beneficjenta w drodze stałego monitoringu realizowanego stażu pod kątem wypełniania określonych zaleceń i warunków o charakterze jakościowym.</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Beneficjent zobowiązany jest zagwarantować realnie wypełnianie obowiązków określonych w niniejszym kryterium, co będzie przedmiotem kontroli dokonywanej przez IP  toku realizacji </w:t>
            </w:r>
            <w:r w:rsidRPr="00B27DC6">
              <w:rPr>
                <w:rFonts w:ascii="Arial" w:hAnsi="Arial" w:cs="Arial"/>
                <w:sz w:val="18"/>
                <w:szCs w:val="18"/>
              </w:rPr>
              <w:lastRenderedPageBreak/>
              <w:t xml:space="preserve">projektu.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wspierania świadczenia wysokiej jakości usług przez instytucje wspomagające studentów w rozpoczęciu aktywności zawodowej na rynku pracy projekt przewiduje zatrudnienie lub wykazanie wcześniejszego zatrudnienia co najmniej jednego doradcy zawodowego dla studentów rozpoczynających aktywność zawodową na rynku pracy, z dopuszczalną możliwością finansowania w projekcie jedynie kosztów zatrudnienia nowego doradcy.</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 opierając się m.in. na wynikach raportu Rzecznika Praw Absolwenta pt. "Akademickie Biura Karier w Polsce. Bieżąca działalność i możliwości rozwoju” – stoi na stanowisku, iż poradnictwo zawodowe jest kluczowym elementem działania biur karier, który może być realizowany w ramach uczelni wyłącznie przez te biura. Zatrudnienie pracowników posiadających odpowiednie kwalifikacje, które zostaną wykorzystane w trakcie realizacji projektu, zwiększy szanse studentów wchodzących na rynek pracy.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Poradnictwo prowadzi osoba, która jako doradca spełnia łącznie poniższe kryteria:</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ma wykształcenie wyższe pierwszego lub drugiego stopnia w rozumieniu przepisów o szkolnictwie wyższym. Preferowane wykształcenie wyższe magisterskie na kierunku: zarządzanie, prawo, psychologia, doradztwo zawodowe;</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ma co najmniej roczne doświadczenie zawodowe w zakresie doradztwa zawodowego lub doradztwa w zakresie przedsiębiorczości (w ostatnich 5 latach), poświadczony odpowiednimi dokumentami;</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aktualną wiedzę z zakresu przepisów prawa normujących prowadzenie działalności gospodarczej oraz podstaw ochrony własności intelektualnej;</w:t>
            </w:r>
          </w:p>
          <w:p w:rsidR="003212B0" w:rsidRPr="00B27DC6" w:rsidRDefault="003212B0" w:rsidP="003212B0">
            <w:pPr>
              <w:numPr>
                <w:ilvl w:val="0"/>
                <w:numId w:val="13"/>
              </w:numPr>
              <w:spacing w:before="60" w:after="60" w:line="240" w:lineRule="auto"/>
              <w:rPr>
                <w:rFonts w:ascii="Arial" w:hAnsi="Arial" w:cs="Arial"/>
                <w:sz w:val="18"/>
                <w:szCs w:val="18"/>
              </w:rPr>
            </w:pPr>
            <w:r w:rsidRPr="00B27DC6">
              <w:rPr>
                <w:rFonts w:ascii="Arial" w:hAnsi="Arial" w:cs="Arial"/>
                <w:sz w:val="18"/>
                <w:szCs w:val="18"/>
              </w:rPr>
              <w:t>posiada umiejętności trenerskie zdobyte w toku działalności zawodowej.</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Uczelnia zobowiązana będzie do utrzymania zatrudnienia doradcy/ów przez okres co najmniej roku od zakończenia okresu realizacji projektu. Realizacja projektu musi przyczynić się do zwiększenia zatrudnienia doradców zawodowych, a równocześnie projekt nie może zastąpić realizowanych do tej pory działań uczelni w tym zakresie.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projekt przewiduje współpracę biur karier i instytucji rynku pracy</w:t>
            </w:r>
            <w:r w:rsidRPr="00B27DC6" w:rsidDel="00794392">
              <w:rPr>
                <w:rFonts w:ascii="Arial" w:hAnsi="Arial" w:cs="Arial"/>
                <w:sz w:val="18"/>
                <w:szCs w:val="18"/>
              </w:rPr>
              <w:t xml:space="preserve"> </w:t>
            </w:r>
            <w:r w:rsidRPr="00B27DC6">
              <w:rPr>
                <w:rFonts w:ascii="Arial" w:hAnsi="Arial" w:cs="Arial"/>
                <w:sz w:val="18"/>
                <w:szCs w:val="18"/>
              </w:rPr>
              <w:t>oraz organizacji pozarządowych lub organizacji pracodawców.</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aby projekty przewidywały współpracę biur karier bezpośrednio z instytucje rynku pracy</w:t>
            </w:r>
            <w:r w:rsidRPr="00B27DC6" w:rsidDel="00794392">
              <w:rPr>
                <w:rFonts w:ascii="Arial" w:hAnsi="Arial" w:cs="Arial"/>
                <w:sz w:val="18"/>
                <w:szCs w:val="18"/>
              </w:rPr>
              <w:t xml:space="preserve"> </w:t>
            </w:r>
            <w:r w:rsidRPr="00B27DC6">
              <w:rPr>
                <w:rFonts w:ascii="Arial" w:hAnsi="Arial" w:cs="Arial"/>
                <w:sz w:val="18"/>
                <w:szCs w:val="18"/>
              </w:rPr>
              <w:t>oraz organizacjami pozarządowymi (</w:t>
            </w:r>
            <w:proofErr w:type="spellStart"/>
            <w:r w:rsidRPr="00B27DC6">
              <w:rPr>
                <w:rFonts w:ascii="Arial" w:hAnsi="Arial" w:cs="Arial"/>
                <w:sz w:val="18"/>
                <w:szCs w:val="18"/>
              </w:rPr>
              <w:t>NGOs</w:t>
            </w:r>
            <w:proofErr w:type="spellEnd"/>
            <w:r w:rsidRPr="00B27DC6">
              <w:rPr>
                <w:rFonts w:ascii="Arial" w:hAnsi="Arial" w:cs="Arial"/>
                <w:sz w:val="18"/>
                <w:szCs w:val="18"/>
              </w:rPr>
              <w:t xml:space="preserve">) lub organizacjami pracodawców, będącymi podmiotami współpracującymi z uczelniami w zakresie wprowadzania studentów na rynek pracy.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 xml:space="preserve">W przypadku realizacji w projekcie zadań z zakresu wspierania świadczenia wysokiej jakości usług przez instytucje wspomagające studentów w rozpoczęciu aktywności zawodowej na rynku pracy projekt zakłada monitoring karier zawodowych studentów będących uczestnikami projektu, w ciągu 12 miesięcy po zakończeniu </w:t>
            </w:r>
            <w:r w:rsidRPr="00B27DC6">
              <w:rPr>
                <w:rFonts w:ascii="Arial" w:hAnsi="Arial" w:cs="Arial"/>
                <w:sz w:val="18"/>
                <w:szCs w:val="18"/>
              </w:rPr>
              <w:lastRenderedPageBreak/>
              <w:t>kształcenia.</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by wsparcie udzielane przez biuro karier było jak najbardziej kompleksowe i obejmowało uwzględnienie w uczelnianym monitoringu karier absolwentów zbadanie  losów absolwentów, którzy skorzystali z projektu, po zakończeniu kształcenia, co pozwoli na zdobycie doświadczeń wykorzystywanych w dalszej działalności biura.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liczba udzielanych studentom przez biuro karier, w okresie realizacji projektu, usług w zakresie poradnictwa zawodowego wzrośnie o 20% w stosunku do analogicznego okresu przed ogłoszeniem konkursu. Liczba usług zrealizowanych w ciągu całego okresu realizacji projektu, wyliczona zgodnie z powyższym zaleceniem, nie może być jednakże mniejsza niż 600.</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IP wymaga, by udzielane wsparcie miało charakter trwały i przynosiło wymierne efekty oraz podnosiło skuteczność działania, rozumianą jako zwiększenie liczby osób uzyskujących wsparcie za pośrednictwem biur karier.</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Indywidualna usługa w zakresie poradnictwa zawodowego związana jest z osobą, która otrzymała wsparcie w tym zakresie, jeśli np. student spotkał się z doradcą 3 razy, to jest to traktowane jako 1 usługa.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Wnioskodawca wskaże w treści wniosku, ilu zindywidualizowanych porad zawodowych udzielił w okresie poprzedzającym rozpoczęcie projektu - równym planowanemu okresowi realizacji projektu. W przypadku krótszego okresu, za który wnioskodawca posiada tego typu dane, wartość referencyjna zostanie ustalona na podstawie średniej liczby porad w miesiącu.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 przypadku udzielenia w trakcie realizacji projektu mniejszej liczby zindywidualizowanych porad zawodowych niż zakładana nastąpi proporcjonalne zmniejszenie przyznanego dofinansowania. Zmniejszenie to nie może jednakże skutkować nieracjonalnością dalszej realizacji projektu lub daleko idącym odstępstwem od pierwotnych założeń projektu.</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informacje przekazywane przez beneficjenta w toku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 przypadku realizacji w projekcie zadań z zakresu wspierania świadczenia wysokiej jakości usług przez instytucje wspomagające studentów w rozpoczęciu aktywności zawodowej na rynku pracy wnioskodawca deklaruje, że zakres usług przewidzianych do realizacji w projekcie będzie dostępny dla studentów przez okres równy okresowi realizacji projektu.</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Celem IP jest stworzenie mechanizmów powtarzalnego wsparcia dla kolejnych roczników studentów, które stanie się elementem długofalowej strategii działania uczelni i rozwoju biur karier w przyszłości.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Efekty działań realizowanych w projekcie powinny być wykorzystywane w procesie dalszego kształcenia na uczelni i wspierania poprzez akademickie biura karier. Efekty te powinny stymulować rozwój praktycznych elementów kształcenia oraz promować kształcenie umiejętności i kompetencji w zakresie  </w:t>
            </w:r>
            <w:r w:rsidRPr="00B27DC6">
              <w:rPr>
                <w:rFonts w:ascii="Arial" w:hAnsi="Arial" w:cs="Arial"/>
                <w:sz w:val="18"/>
                <w:szCs w:val="18"/>
              </w:rPr>
              <w:lastRenderedPageBreak/>
              <w:t xml:space="preserve">przedsiębiorczości, co pozwoli na skrócenie maksymalne okresu podjęcia zatrudnienia po zakończeniu studiów.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3</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podnoszenia kompetencji osób uczestniczących w edukacji na poziomie wyższym zadania te muszą prowadzić do uzyskania co najmniej dwóch spośród m.in. następujących kompetencji lub kwalifikacji: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zawodowe,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językowe,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komunikacyjne, w tym umiejętność pracy w grupie, interpersonalne,</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w zakresie przedsiębiorczości,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informatyczne, w tym wyszukiwanie informacji,</w:t>
            </w:r>
          </w:p>
          <w:p w:rsidR="003212B0" w:rsidRPr="00B27DC6" w:rsidRDefault="003212B0" w:rsidP="003212B0">
            <w:pPr>
              <w:pStyle w:val="Akapitzlist"/>
              <w:numPr>
                <w:ilvl w:val="0"/>
                <w:numId w:val="22"/>
              </w:numPr>
              <w:autoSpaceDE/>
              <w:autoSpaceDN/>
              <w:spacing w:before="60" w:after="60"/>
              <w:ind w:left="1153" w:hanging="283"/>
              <w:rPr>
                <w:rFonts w:ascii="Arial" w:hAnsi="Arial" w:cs="Arial"/>
                <w:sz w:val="18"/>
                <w:szCs w:val="18"/>
              </w:rPr>
            </w:pPr>
            <w:r w:rsidRPr="00B27DC6">
              <w:rPr>
                <w:rFonts w:ascii="Arial" w:hAnsi="Arial" w:cs="Arial"/>
                <w:sz w:val="18"/>
                <w:szCs w:val="18"/>
              </w:rPr>
              <w:t>analityczne, w tym umiejętność rozwiązywania problemów.</w:t>
            </w:r>
          </w:p>
        </w:tc>
      </w:tr>
      <w:tr w:rsidR="003212B0" w:rsidRPr="00B27DC6" w:rsidTr="00A07F18">
        <w:trPr>
          <w:trHeight w:val="269"/>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sz w:val="18"/>
                <w:szCs w:val="18"/>
              </w:rPr>
              <w:t>Zakres kompetencji i kwalifikacji został określony przede wszystkim na podstawie zamówionego przez IP badania ewaluacyjnego „</w:t>
            </w:r>
            <w:r w:rsidRPr="00B27DC6">
              <w:rPr>
                <w:rFonts w:ascii="Arial" w:hAnsi="Arial" w:cs="Arial"/>
                <w:iCs/>
                <w:sz w:val="18"/>
                <w:szCs w:val="18"/>
              </w:rPr>
              <w:t>Analiza kompetencji i kwalifikacji kluczowych dla zwiększenia szans absolwentów na rynku pracy” oraz badania „Bilans Kapitału Ludzkiego”, a także na podstawie innych powszechnie dostępnych raportów tematycznych (w tym. np. analiz regionalnych).</w:t>
            </w:r>
          </w:p>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iCs/>
                <w:sz w:val="18"/>
                <w:szCs w:val="18"/>
              </w:rPr>
              <w:t xml:space="preserve">Wnioskodawca musi określić kompetencje i kwalifikacje będące przedmiotem działań w projekcie na postawie ww. </w:t>
            </w:r>
            <w:r w:rsidRPr="00B27DC6">
              <w:rPr>
                <w:rFonts w:ascii="Arial" w:hAnsi="Arial" w:cs="Arial"/>
                <w:sz w:val="18"/>
                <w:szCs w:val="18"/>
              </w:rPr>
              <w:t>badania ewaluacyjnego „</w:t>
            </w:r>
            <w:r w:rsidRPr="00B27DC6">
              <w:rPr>
                <w:rFonts w:ascii="Arial" w:hAnsi="Arial" w:cs="Arial"/>
                <w:iCs/>
                <w:sz w:val="18"/>
                <w:szCs w:val="18"/>
              </w:rPr>
              <w:t>Analiza kompetencji i kwalifikacji kluczowych dla zwiększenia szans absolwentów na rynku pracy”, badania „Bilans Kapitału Ludzkiego” lub na podstawie innych powszechnie dostępnych raportów tematycznych (w tym. np. analiz regionalnych).</w:t>
            </w:r>
          </w:p>
          <w:p w:rsidR="003212B0" w:rsidRPr="00B27DC6" w:rsidRDefault="003212B0" w:rsidP="00A07F18">
            <w:pPr>
              <w:spacing w:before="60" w:after="60" w:line="240" w:lineRule="auto"/>
              <w:rPr>
                <w:rFonts w:ascii="Arial" w:hAnsi="Arial" w:cs="Arial"/>
                <w:iCs/>
                <w:sz w:val="18"/>
                <w:szCs w:val="18"/>
              </w:rPr>
            </w:pPr>
            <w:r w:rsidRPr="00B27DC6">
              <w:rPr>
                <w:rFonts w:ascii="Arial" w:hAnsi="Arial" w:cs="Arial"/>
                <w:iCs/>
                <w:sz w:val="18"/>
                <w:szCs w:val="18"/>
              </w:rPr>
              <w:t xml:space="preserve">Wskazany katalog kompetencji i kwalifikacji jest katalogiem do wyboru, jednakże projekt musi uwzględniać obligatoryjnie co najmniej dwa ich typy.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uzyskania kompetencji odbywa się zgodnie z Szczegółowym Opisem Osi Priorytetowych Programu Operacyjnego Wiedza Edukacja Rozwój 2014-2020 (załącznik nr 2b </w:t>
            </w:r>
            <w:r w:rsidRPr="00B27DC6">
              <w:rPr>
                <w:rFonts w:ascii="Arial" w:hAnsi="Arial" w:cs="Arial"/>
                <w:i/>
                <w:sz w:val="18"/>
                <w:szCs w:val="18"/>
              </w:rPr>
              <w:t>Definicje wskaźników monitorowania PO WER</w:t>
            </w:r>
            <w:r w:rsidRPr="00B27DC6">
              <w:rPr>
                <w:rFonts w:ascii="Arial" w:hAnsi="Arial" w:cs="Arial"/>
                <w:sz w:val="18"/>
                <w:szCs w:val="18"/>
              </w:rPr>
              <w:t xml:space="preserve"> – definicja wskaźnika dotycząca kompetencji), tj. poprzez zrealizowanie wszystkich wymaganych etapów:</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Weryfikacja uzyskania kwalifikacji odbywa się zgodnie z przepisami ustawy z dnia 22 grudnia 2015 r. o Zintegrowanym </w:t>
            </w:r>
            <w:r w:rsidRPr="00B27DC6">
              <w:rPr>
                <w:rFonts w:ascii="Arial" w:hAnsi="Arial" w:cs="Arial"/>
                <w:sz w:val="18"/>
                <w:szCs w:val="18"/>
              </w:rPr>
              <w:lastRenderedPageBreak/>
              <w:t xml:space="preserve">Systemie Kwalifikacji (Dz. U. z 2016 r., poz. 64) lub do czasu pełnego uruchomienia Zintegrowanego Rejestru Kwalifikacji zgodnie z wymaganiami dotyczącymi kwalifikacji określonymi w materiale Ministerstwa Rozwoju pn. </w:t>
            </w:r>
            <w:r w:rsidRPr="00B27DC6">
              <w:rPr>
                <w:rFonts w:ascii="Arial" w:hAnsi="Arial" w:cs="Arial"/>
                <w:i/>
                <w:sz w:val="18"/>
                <w:szCs w:val="18"/>
              </w:rPr>
              <w:t>Podstawowe informacje dotyczące uzyskiwania kwalifikacji w ramach projektów współfinansowanych z Europejskiego Funduszu Społecznego w następujący sposób</w:t>
            </w:r>
            <w:r w:rsidRPr="00B27DC6">
              <w:rPr>
                <w:rFonts w:ascii="Arial" w:hAnsi="Arial" w:cs="Arial"/>
                <w:sz w:val="18"/>
                <w:szCs w:val="18"/>
              </w:rPr>
              <w:t xml:space="preserve">: „Kwalifikacja to określony zestaw efektów uczenia się w zakresie wiedzy, umiejętności oraz kompetencji społecznych nabytych w edukacji formalnej, edukacji </w:t>
            </w:r>
            <w:proofErr w:type="spellStart"/>
            <w:r w:rsidRPr="00B27DC6">
              <w:rPr>
                <w:rFonts w:ascii="Arial" w:hAnsi="Arial" w:cs="Arial"/>
                <w:sz w:val="18"/>
                <w:szCs w:val="18"/>
              </w:rPr>
              <w:t>pozaformalnej</w:t>
            </w:r>
            <w:proofErr w:type="spellEnd"/>
            <w:r w:rsidRPr="00B27DC6">
              <w:rPr>
                <w:rFonts w:ascii="Arial" w:hAnsi="Arial" w:cs="Arial"/>
                <w:sz w:val="18"/>
                <w:szCs w:val="18"/>
              </w:rPr>
              <w:t xml:space="preserve"> lub przez uczenie się nieformalne, zgodnych z ustalonymi dla danej kwalifikacji wymaganiami, których osiągnięcie zostało sprawdzone w walidacji oraz formalnie potwierdzone przez instytucję uprawnioną do certyfikowania”.</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 podnoszenia kompetencji osób uczestniczących w edukacji na poziomie wyższym projekt obejmuje nie mniej niż trzy elementy, wyłącznie ze wskazanych poniżej:</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certyfikowane szkolenia prowadzące do uzyskania kwalifikacji i/lub zajęcia warsztatowe kształcące kompetencje,</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dodatkowe zadania praktyczne dla studentów realizowane w formie projektowej, w tym w ramach zespołów projektowych,</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 xml:space="preserve">wizyty studyjne u pracodawców, </w:t>
            </w:r>
          </w:p>
          <w:p w:rsidR="003212B0" w:rsidRPr="00B27DC6" w:rsidRDefault="003212B0" w:rsidP="003212B0">
            <w:pPr>
              <w:pStyle w:val="Normalny1"/>
              <w:numPr>
                <w:ilvl w:val="0"/>
                <w:numId w:val="2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rPr>
                <w:rFonts w:ascii="Arial" w:hAnsi="Arial" w:cs="Arial"/>
                <w:sz w:val="18"/>
                <w:szCs w:val="18"/>
              </w:rPr>
            </w:pPr>
            <w:r w:rsidRPr="00B27DC6">
              <w:rPr>
                <w:rFonts w:ascii="Arial" w:hAnsi="Arial" w:cs="Arial"/>
                <w:sz w:val="18"/>
                <w:szCs w:val="18"/>
              </w:rPr>
              <w:t>uczestniczenie studentów w formach aktywności wynikających ze współpracy uczelni z pracodawcami, zwiększających zaangażowanie pracodawców w realizację programów kształcenia (np. zajęcia dodatkowe organizowane z pracodawcami), służących lepszemu przygotowaniu absolwentów do wejścia na rynek pracy.</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Działania projektowane we wniosku muszą dotyczyć co najmniej trzech modułów przewidzianych dla Działania 3.5 w Szczegółowym Opisie Osi Priorytetowej PO WER.</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Pod pojęciem certyfikowane szkolenia prowadzące do uzyskania kwalifikacji IP rozumie szkolenia zakończone uzyskaniem kwalifikacji. Poprzez uzyskanie kwalifikacji należy rozumieć formalny wynik oceny i walidacji uzyskany w momencie potwierdzenia przez upoważnioną do tego instytucję, że dana osoba uzyskała efekty uczenia się spełniające określone standardy. Certyfikaty i inne dokumenty potwierdzające uzyskanie kwalifikacji powinny być rozpoznawalne i uznawane w danym środowisku, sektorze lub branży.</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Pod pojęciem szkoleń i zajęć warsztatowych kształcących kompetencje IP rozumie szkolenia i zajęcia warsztatowe prowadzące do uzyskania kompetencji.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Pod pojęciem pracodawcy IP rozumie podmioty zewnętrzne wobec uczelni i niezwiązane z pracownikami uczelni.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uzyskania kompetencji odbywa się zgodnie z Szczegółowym Opisem Osi Priorytetowych Programu Operacyjnego Wiedza Edukacja Rozwój 2014-2020 (załącznik nr 2b Definicje wskaźników monitorowania PO WER – definicja wskaźnika dotycząca kompetencji), tj. poprzez zrealizowanie wszystkich wymaganych etapów:</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lastRenderedPageBreak/>
              <w:t>d) ETAP IV – Porównanie – porównanie uzyskanych wyników etapu III (ocena) z przyjętymi wymaganiami (określonymi na etapie II efektami uczenia się) po zakończeniu wsparcia udzielanego danej osobie.</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269"/>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lastRenderedPageBreak/>
              <w:t xml:space="preserve"> W przypadku realizacji w projekcie zadań z zakresu podnoszenia kompetencji osób uczestniczących w edukacji na poziomie wyższym działania te zostaną obligatoryjnie poprzedzone przeprowadzeniem na wstępie bilansu kompetencji i/lub kwalifikacji posiadanych przez każdego uczestnika projektu oraz podsumowane analogicznym badaniem, pozwalającym określić stan kompetencji i/lub kwalifikacji po zakończeniu otrzymywania wsparcia w projekcie.</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 xml:space="preserve">Działania projektowane we wniosku muszą skutkować wymiernymi efektami, które należy określić jako różnicę pomiędzy stanem wyjściowym i wejściowym kompetencji i/lub kwalifikacji posiadanych przez uczestnika projektu. </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 oraz na podstawie danych przekazanych do IP przez beneficjentów w momencie i po zakończeniu realizacji projektu.</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2</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pStyle w:val="Akapitzlist"/>
              <w:numPr>
                <w:ilvl w:val="0"/>
                <w:numId w:val="89"/>
              </w:numPr>
              <w:spacing w:before="60" w:after="60"/>
              <w:rPr>
                <w:rFonts w:ascii="Arial" w:hAnsi="Arial" w:cs="Arial"/>
                <w:sz w:val="18"/>
                <w:szCs w:val="18"/>
              </w:rPr>
            </w:pPr>
            <w:r w:rsidRPr="00B27DC6">
              <w:rPr>
                <w:rFonts w:ascii="Arial" w:hAnsi="Arial" w:cs="Arial"/>
                <w:sz w:val="18"/>
                <w:szCs w:val="18"/>
              </w:rPr>
              <w:t xml:space="preserve">W przypadku realizacji w projekcie zadań z zakresu studiów doktoranckich programy studiów doktoranckich muszą być opracowane w oparciu o programy wypracowane w projekcie pozakonkursowym </w:t>
            </w:r>
            <w:r w:rsidRPr="00B27DC6">
              <w:rPr>
                <w:rFonts w:ascii="Arial" w:hAnsi="Arial" w:cs="Arial"/>
                <w:i/>
                <w:sz w:val="18"/>
                <w:szCs w:val="18"/>
              </w:rPr>
              <w:t>Opracowanie programów studiów doktoranckich o zróżnicowanych profilach.</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Realizowane programy muszą zapewnić wysoką jakość kształcenia.</w:t>
            </w:r>
          </w:p>
          <w:p w:rsidR="003212B0" w:rsidRPr="00B27DC6" w:rsidRDefault="003212B0" w:rsidP="00A07F18">
            <w:pPr>
              <w:spacing w:before="60" w:after="60" w:line="240" w:lineRule="auto"/>
              <w:ind w:left="57"/>
              <w:rPr>
                <w:rFonts w:ascii="Arial" w:hAnsi="Arial" w:cs="Arial"/>
                <w:bCs/>
                <w:sz w:val="18"/>
                <w:szCs w:val="18"/>
              </w:rPr>
            </w:pPr>
            <w:r w:rsidRPr="00B27DC6">
              <w:rPr>
                <w:rFonts w:ascii="Arial" w:hAnsi="Arial" w:cs="Arial"/>
                <w:sz w:val="18"/>
                <w:szCs w:val="18"/>
              </w:rPr>
              <w:t xml:space="preserve">Ministerstwo Nauki i Szkolnictwa Wyższego wypracowało w </w:t>
            </w:r>
            <w:r w:rsidRPr="00B27DC6">
              <w:rPr>
                <w:rFonts w:ascii="Arial" w:hAnsi="Arial" w:cs="Arial"/>
                <w:bCs/>
                <w:sz w:val="18"/>
                <w:szCs w:val="18"/>
              </w:rPr>
              <w:t xml:space="preserve">wyniku realizacji projektu </w:t>
            </w:r>
            <w:r w:rsidRPr="00B27DC6">
              <w:rPr>
                <w:rFonts w:ascii="Arial" w:hAnsi="Arial" w:cs="Arial"/>
                <w:sz w:val="18"/>
                <w:szCs w:val="18"/>
              </w:rPr>
              <w:t xml:space="preserve">pozakonkursowego </w:t>
            </w:r>
            <w:r w:rsidRPr="00B27DC6">
              <w:rPr>
                <w:rFonts w:ascii="Arial" w:hAnsi="Arial" w:cs="Arial"/>
                <w:bCs/>
                <w:i/>
                <w:sz w:val="18"/>
                <w:szCs w:val="18"/>
              </w:rPr>
              <w:t>Opracowanie programów studiów doktoranckich o zróżnicowanych profilach</w:t>
            </w:r>
            <w:r w:rsidRPr="00B27DC6">
              <w:rPr>
                <w:rFonts w:ascii="Arial" w:hAnsi="Arial" w:cs="Arial"/>
                <w:bCs/>
                <w:sz w:val="18"/>
                <w:szCs w:val="18"/>
              </w:rPr>
              <w:t>, we współpracy z przedstawicielami środowiska akademickiego oraz przy aktywnym udziale przedstawicieli pracodawców lub organizacji pracodawców, nowe programy studiów doktoranckich.</w:t>
            </w:r>
          </w:p>
          <w:p w:rsidR="003212B0" w:rsidRPr="00B27DC6" w:rsidRDefault="003212B0" w:rsidP="00A07F18">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4</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 xml:space="preserve">W przypadku realizacji w projekcie zadań z zakresu studiów doktoranckich programy studiów doktoranckich realizowane w projekcie muszą bazować na wnioskach wypracowanych w ramach tzw. Inicjatywy Salzburg II, opublikowanych w 2010 r.  oraz „Zasad innowacyjnego szkolenia doktorantów” opracowanych przez ERA </w:t>
            </w:r>
            <w:proofErr w:type="spellStart"/>
            <w:r w:rsidRPr="00B27DC6">
              <w:rPr>
                <w:rFonts w:ascii="Arial" w:hAnsi="Arial" w:cs="Arial"/>
                <w:sz w:val="18"/>
                <w:szCs w:val="18"/>
              </w:rPr>
              <w:t>Steering</w:t>
            </w:r>
            <w:proofErr w:type="spellEnd"/>
            <w:r w:rsidRPr="00B27DC6">
              <w:rPr>
                <w:rFonts w:ascii="Arial" w:hAnsi="Arial" w:cs="Arial"/>
                <w:sz w:val="18"/>
                <w:szCs w:val="18"/>
              </w:rPr>
              <w:t xml:space="preserve"> </w:t>
            </w:r>
            <w:proofErr w:type="spellStart"/>
            <w:r w:rsidRPr="00B27DC6">
              <w:rPr>
                <w:rFonts w:ascii="Arial" w:hAnsi="Arial" w:cs="Arial"/>
                <w:sz w:val="18"/>
                <w:szCs w:val="18"/>
              </w:rPr>
              <w:t>group</w:t>
            </w:r>
            <w:proofErr w:type="spellEnd"/>
            <w:r w:rsidRPr="00B27DC6">
              <w:rPr>
                <w:rFonts w:ascii="Arial" w:hAnsi="Arial" w:cs="Arial"/>
                <w:sz w:val="18"/>
                <w:szCs w:val="18"/>
              </w:rPr>
              <w:t xml:space="preserve"> i rekomendowanych w Konkluzjach Rady Unii Europejskiej dotyczących modernizacji szkolnictwa wyższego z 28 i 29 listopada 2011 r.  Ponadto treść wypracowanych programów studiów doktoranckich będzie zgodna z Europejską Kartą Naukowca.</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Realizowane programy muszą zapewnić wysoką jakość kształcenia. W związku z tym, oprócz wymogów określonych w kryterium dostępu nr 3, projekty muszą opierać się na ogólnych dokumentach opracowanych na poziomie europejskim.</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Wykorzystane zostaną również wyniki realizacji przedmiotowego projektu pozakonkursowego oraz </w:t>
            </w:r>
            <w:r w:rsidRPr="00B27DC6">
              <w:rPr>
                <w:rFonts w:ascii="Arial" w:hAnsi="Arial" w:cs="Arial"/>
                <w:sz w:val="18"/>
                <w:szCs w:val="18"/>
              </w:rPr>
              <w:lastRenderedPageBreak/>
              <w:t>wskazanych w treści kryterium opracowań.</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4</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lastRenderedPageBreak/>
              <w:t>W przypadku realizacji w projekcie zadań z zakresu</w:t>
            </w:r>
            <w:r w:rsidRPr="00B27DC6">
              <w:rPr>
                <w:rFonts w:ascii="Arial" w:hAnsi="Arial" w:cs="Arial"/>
              </w:rPr>
              <w:t xml:space="preserve"> </w:t>
            </w:r>
            <w:r w:rsidRPr="00B27DC6">
              <w:rPr>
                <w:rFonts w:ascii="Arial" w:hAnsi="Arial" w:cs="Arial"/>
                <w:sz w:val="18"/>
                <w:szCs w:val="18"/>
              </w:rPr>
              <w:t>podnoszenia kompetencji dydaktycznych kadr uczelni projekt zakłada praktyczne wykorzystanie w trakcie realizacji projektu zdobytych przez kadrę kompetencji dydaktycznych w ramach prowadzonych zajęć ze studentami. Zajęcia muszą mieć wymiar co najmniej jednego semestru (rozpoczętego po zakończeniu otrzymywania wsparcia w projekcie).</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Ograniczenie ponoszenia nieefektywnych kosztów i skupienie się na wsparciu pośrednio samych studentów.</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Bieżące wykorzystywanie zdobytych kompetencji przyczyni się do utrwalenia (przez wyćwiczenie) nowych umiejętności oraz przełoży się na wyższą jakość prowadzonej dydaktyki.</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8</w:t>
            </w:r>
          </w:p>
        </w:tc>
      </w:tr>
      <w:tr w:rsidR="003212B0" w:rsidRPr="00B27DC6" w:rsidTr="00A07F18">
        <w:trPr>
          <w:trHeight w:val="570"/>
          <w:jc w:val="center"/>
        </w:trPr>
        <w:tc>
          <w:tcPr>
            <w:tcW w:w="5000" w:type="pct"/>
            <w:gridSpan w:val="4"/>
            <w:tcBorders>
              <w:top w:val="single" w:sz="4" w:space="0" w:color="auto"/>
              <w:left w:val="single" w:sz="12" w:space="0" w:color="auto"/>
              <w:bottom w:val="single" w:sz="6" w:space="0" w:color="auto"/>
              <w:right w:val="single" w:sz="12" w:space="0" w:color="auto"/>
            </w:tcBorders>
            <w:shd w:val="clear" w:color="auto" w:fill="auto"/>
            <w:vAlign w:val="center"/>
          </w:tcPr>
          <w:p w:rsidR="003212B0" w:rsidRPr="00B27DC6" w:rsidRDefault="003212B0" w:rsidP="001E2A59">
            <w:pPr>
              <w:numPr>
                <w:ilvl w:val="0"/>
                <w:numId w:val="89"/>
              </w:numPr>
              <w:spacing w:before="60" w:after="60" w:line="240" w:lineRule="auto"/>
              <w:rPr>
                <w:rFonts w:ascii="Arial" w:hAnsi="Arial" w:cs="Arial"/>
                <w:sz w:val="18"/>
                <w:szCs w:val="18"/>
              </w:rPr>
            </w:pPr>
            <w:r w:rsidRPr="00B27DC6">
              <w:rPr>
                <w:rFonts w:ascii="Arial" w:hAnsi="Arial" w:cs="Arial"/>
                <w:sz w:val="18"/>
                <w:szCs w:val="18"/>
              </w:rPr>
              <w:t>W projekcie nie mogą być finansowane działania, które są przedmiotem wsparcia w ramach Osi priorytetowej V Wsparcie dla obszaru zdrowia PO WER</w:t>
            </w:r>
          </w:p>
        </w:tc>
      </w:tr>
      <w:tr w:rsidR="003212B0" w:rsidRPr="00B27DC6" w:rsidTr="00A07F18">
        <w:trPr>
          <w:trHeight w:val="570"/>
          <w:jc w:val="center"/>
        </w:trPr>
        <w:tc>
          <w:tcPr>
            <w:tcW w:w="835" w:type="pct"/>
            <w:tcBorders>
              <w:top w:val="single" w:sz="4" w:space="0" w:color="auto"/>
              <w:left w:val="single" w:sz="12" w:space="0" w:color="auto"/>
              <w:bottom w:val="single" w:sz="12"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12"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 przypadku projektów realizowanych w partnerstwie uczelni, każda z uczelni wchodząca w jej skład musi spełniać wymogi kryterium.</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tc>
        <w:tc>
          <w:tcPr>
            <w:tcW w:w="758" w:type="pct"/>
            <w:tcBorders>
              <w:top w:val="single" w:sz="4" w:space="0" w:color="auto"/>
              <w:left w:val="single" w:sz="6" w:space="0" w:color="auto"/>
              <w:bottom w:val="single" w:sz="12"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12"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 xml:space="preserve">1 – 9 </w:t>
            </w:r>
          </w:p>
        </w:tc>
      </w:tr>
      <w:tr w:rsidR="003212B0" w:rsidRPr="00B27DC6" w:rsidTr="00A07F18">
        <w:trPr>
          <w:trHeight w:val="445"/>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b/>
                <w:sz w:val="18"/>
                <w:szCs w:val="18"/>
              </w:rPr>
            </w:pPr>
            <w:r w:rsidRPr="00B27DC6">
              <w:rPr>
                <w:rFonts w:ascii="Arial" w:hAnsi="Arial" w:cs="Arial"/>
                <w:b/>
                <w:sz w:val="18"/>
                <w:szCs w:val="18"/>
              </w:rPr>
              <w:t>KRYTERIUM PREMIUJĄCE</w:t>
            </w:r>
          </w:p>
        </w:tc>
      </w:tr>
      <w:tr w:rsidR="003212B0" w:rsidRPr="00B27DC6" w:rsidTr="00A07F18">
        <w:trPr>
          <w:trHeight w:val="570"/>
          <w:jc w:val="center"/>
        </w:trPr>
        <w:tc>
          <w:tcPr>
            <w:tcW w:w="3701" w:type="pct"/>
            <w:gridSpan w:val="2"/>
            <w:tcBorders>
              <w:top w:val="single" w:sz="12" w:space="0" w:color="auto"/>
              <w:left w:val="single" w:sz="12" w:space="0" w:color="auto"/>
              <w:bottom w:val="single" w:sz="6" w:space="0" w:color="auto"/>
              <w:right w:val="single" w:sz="6" w:space="0" w:color="auto"/>
            </w:tcBorders>
            <w:shd w:val="clear" w:color="auto" w:fill="auto"/>
            <w:vAlign w:val="center"/>
          </w:tcPr>
          <w:p w:rsidR="003212B0" w:rsidRPr="00B27DC6" w:rsidRDefault="003212B0" w:rsidP="001E2A59">
            <w:pPr>
              <w:numPr>
                <w:ilvl w:val="0"/>
                <w:numId w:val="101"/>
              </w:numPr>
              <w:spacing w:before="60" w:after="60" w:line="240" w:lineRule="auto"/>
              <w:rPr>
                <w:rFonts w:ascii="Arial" w:hAnsi="Arial" w:cs="Arial"/>
                <w:sz w:val="18"/>
                <w:szCs w:val="18"/>
              </w:rPr>
            </w:pPr>
            <w:r w:rsidRPr="00B27DC6">
              <w:rPr>
                <w:rFonts w:ascii="Arial" w:hAnsi="Arial" w:cs="Arial"/>
                <w:sz w:val="18"/>
                <w:szCs w:val="18"/>
              </w:rPr>
              <w:t>Wnioskodawca zapewnia, że co najmniej 2% uczestników projektu będą stanowiły osoby z niepełnosprawnościami.</w:t>
            </w:r>
          </w:p>
        </w:tc>
        <w:tc>
          <w:tcPr>
            <w:tcW w:w="758" w:type="pct"/>
            <w:tcBorders>
              <w:top w:val="single" w:sz="12"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41" w:type="pct"/>
            <w:tcBorders>
              <w:top w:val="single" w:sz="12"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3212B0" w:rsidRPr="00B27DC6" w:rsidTr="00A07F18">
        <w:trPr>
          <w:trHeight w:val="570"/>
          <w:jc w:val="center"/>
        </w:trPr>
        <w:tc>
          <w:tcPr>
            <w:tcW w:w="835" w:type="pct"/>
            <w:tcBorders>
              <w:top w:val="single" w:sz="4" w:space="0" w:color="auto"/>
              <w:left w:val="single" w:sz="12" w:space="0" w:color="auto"/>
              <w:bottom w:val="single" w:sz="6" w:space="0" w:color="auto"/>
              <w:right w:val="single" w:sz="6"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866" w:type="pct"/>
            <w:tcBorders>
              <w:top w:val="single" w:sz="4" w:space="0" w:color="auto"/>
              <w:left w:val="single" w:sz="6" w:space="0" w:color="auto"/>
              <w:bottom w:val="single" w:sz="6" w:space="0" w:color="auto"/>
              <w:right w:val="single" w:sz="6" w:space="0" w:color="auto"/>
            </w:tcBorders>
            <w:vAlign w:val="center"/>
          </w:tcPr>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Zgodnie z rozporządzeniem dotyczącym EFS, działania realizowane w ramach tego funduszu powinny wspierać wypełnianie obowiązków wynikających z Konwencji ONZ o prawach osób niepełnosprawnych (ratyfikowana przez Polskę w 2012 r.) w zakresie m.in. kształcenia, pracy, zatrudnienia i ogólnej dostępności. Projekty szkół wyższych finansowane z PO WER powinny zatem wspierać bezpośrednio proces kształcenia osób z niepełnosprawnościami, pośrednio zaś otwierać uczelnie na kształcenie większej liczby studentów z przedmiotowej grupy i prowadzić do wzrostu wskaźnika osób niepełnosprawnych z wykształceniem wyższym.</w:t>
            </w:r>
          </w:p>
          <w:p w:rsidR="003212B0" w:rsidRPr="00B27DC6" w:rsidRDefault="003212B0" w:rsidP="00A07F18">
            <w:pPr>
              <w:spacing w:before="60" w:after="60" w:line="240" w:lineRule="auto"/>
              <w:ind w:left="57"/>
              <w:rPr>
                <w:rFonts w:ascii="Arial" w:hAnsi="Arial" w:cs="Arial"/>
                <w:sz w:val="18"/>
                <w:szCs w:val="18"/>
              </w:rPr>
            </w:pPr>
            <w:r w:rsidRPr="00B27DC6">
              <w:rPr>
                <w:rFonts w:ascii="Arial" w:hAnsi="Arial" w:cs="Arial"/>
                <w:sz w:val="18"/>
                <w:szCs w:val="18"/>
              </w:rPr>
              <w:t>Zgodnie z danymi GUS (Szkoły wyższe i ich finanse, Warszawa 2016, s. 31) studenci niepełnosprawni w roku akademickim 2014/2015 stanowili 1,9% wszystkich studentów. Przyjęty w kryterium premiującym poziom 2% odnosi się do powyższego wskaźnika, wskazując pożądany minimalny poziom udziału osób z niepełnosprawnościami w projektach działania 3.1 PO WER oraz (pośrednio) w zasadniczych procesach kształcenia realizowanych przez uczelnię.</w:t>
            </w:r>
          </w:p>
        </w:tc>
        <w:tc>
          <w:tcPr>
            <w:tcW w:w="758" w:type="pct"/>
            <w:tcBorders>
              <w:top w:val="single" w:sz="4" w:space="0" w:color="auto"/>
              <w:left w:val="single" w:sz="6" w:space="0" w:color="auto"/>
              <w:bottom w:val="single" w:sz="4" w:space="0" w:color="auto"/>
              <w:right w:val="single" w:sz="4" w:space="0" w:color="auto"/>
            </w:tcBorders>
            <w:shd w:val="clear" w:color="auto" w:fill="CCFFCC"/>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41" w:type="pct"/>
            <w:tcBorders>
              <w:top w:val="single" w:sz="4" w:space="0" w:color="auto"/>
              <w:left w:val="single" w:sz="4" w:space="0" w:color="auto"/>
              <w:bottom w:val="single" w:sz="6" w:space="0" w:color="auto"/>
              <w:right w:val="single" w:sz="12" w:space="0" w:color="auto"/>
            </w:tcBorders>
            <w:shd w:val="clear" w:color="auto" w:fill="FFFFFF"/>
            <w:vAlign w:val="center"/>
          </w:tcPr>
          <w:p w:rsidR="003212B0" w:rsidRPr="00B27DC6" w:rsidRDefault="003212B0" w:rsidP="00A07F18">
            <w:pPr>
              <w:spacing w:before="60" w:after="60" w:line="240" w:lineRule="auto"/>
              <w:ind w:left="57"/>
              <w:jc w:val="center"/>
              <w:rPr>
                <w:rFonts w:ascii="Arial" w:hAnsi="Arial" w:cs="Arial"/>
                <w:sz w:val="18"/>
                <w:szCs w:val="18"/>
              </w:rPr>
            </w:pPr>
            <w:r w:rsidRPr="00B27DC6">
              <w:rPr>
                <w:rFonts w:ascii="Arial" w:hAnsi="Arial" w:cs="Arial"/>
                <w:sz w:val="18"/>
                <w:szCs w:val="18"/>
              </w:rPr>
              <w:t>1 - 5</w:t>
            </w:r>
          </w:p>
        </w:tc>
      </w:tr>
      <w:tr w:rsidR="003212B0" w:rsidRPr="00B27DC6" w:rsidTr="00A07F18">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hideMark/>
          </w:tcPr>
          <w:p w:rsidR="003212B0" w:rsidRPr="00B27DC6" w:rsidRDefault="003212B0" w:rsidP="00A07F18">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r w:rsidRPr="00B27DC6">
              <w:rPr>
                <w:rFonts w:ascii="Arial" w:hAnsi="Arial" w:cs="Arial"/>
                <w:i/>
                <w:sz w:val="18"/>
                <w:szCs w:val="18"/>
              </w:rPr>
              <w:t>(weryfikacja fiszki projektowej, preselekcja, ocena formalna, ocena merytoryczna, ocena formalno-merytoryczna, ocena strategiczna)</w:t>
            </w:r>
          </w:p>
        </w:tc>
      </w:tr>
      <w:tr w:rsidR="003212B0" w:rsidRPr="00B27DC6" w:rsidTr="00A07F18">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hideMark/>
          </w:tcPr>
          <w:p w:rsidR="003212B0" w:rsidRPr="00B27DC6" w:rsidRDefault="003212B0" w:rsidP="001E2A59">
            <w:pPr>
              <w:pStyle w:val="Akapitzlist"/>
              <w:numPr>
                <w:ilvl w:val="0"/>
                <w:numId w:val="85"/>
              </w:numPr>
              <w:spacing w:before="60" w:after="60" w:line="256" w:lineRule="auto"/>
              <w:rPr>
                <w:rStyle w:val="Odwoaniedokomentarza"/>
                <w:rFonts w:ascii="Arial" w:eastAsia="Calibri" w:hAnsi="Arial" w:cs="Arial"/>
                <w:lang w:eastAsia="en-US"/>
              </w:rPr>
            </w:pPr>
            <w:r w:rsidRPr="00B27DC6">
              <w:rPr>
                <w:rStyle w:val="Odwoaniedokomentarza"/>
                <w:rFonts w:ascii="Arial" w:eastAsia="Calibri" w:hAnsi="Arial" w:cs="Arial"/>
                <w:lang w:eastAsia="en-US"/>
              </w:rPr>
              <w:t>Ocena formalno-merytoryczna</w:t>
            </w:r>
          </w:p>
        </w:tc>
      </w:tr>
    </w:tbl>
    <w:p w:rsidR="003212B0" w:rsidRPr="00B27DC6" w:rsidRDefault="003212B0" w:rsidP="003212B0">
      <w:pPr>
        <w:spacing w:before="60" w:after="60" w:line="240" w:lineRule="auto"/>
        <w:rPr>
          <w:rFonts w:ascii="Arial" w:hAnsi="Arial" w:cs="Arial"/>
          <w:b/>
          <w:sz w:val="18"/>
          <w:szCs w:val="18"/>
        </w:rPr>
      </w:pPr>
    </w:p>
    <w:p w:rsidR="00B27DC6" w:rsidRPr="00B27DC6" w:rsidRDefault="00B27DC6" w:rsidP="003212B0">
      <w:pPr>
        <w:spacing w:before="60" w:after="60" w:line="240" w:lineRule="auto"/>
        <w:rPr>
          <w:rFonts w:ascii="Arial" w:hAnsi="Arial" w:cs="Arial"/>
          <w:b/>
          <w:sz w:val="18"/>
          <w:szCs w:val="18"/>
        </w:rPr>
      </w:pPr>
    </w:p>
    <w:tbl>
      <w:tblPr>
        <w:tblW w:w="515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13"/>
        <w:gridCol w:w="674"/>
        <w:gridCol w:w="634"/>
        <w:gridCol w:w="404"/>
        <w:gridCol w:w="241"/>
        <w:gridCol w:w="264"/>
        <w:gridCol w:w="153"/>
        <w:gridCol w:w="218"/>
        <w:gridCol w:w="621"/>
        <w:gridCol w:w="73"/>
        <w:gridCol w:w="709"/>
        <w:gridCol w:w="638"/>
        <w:gridCol w:w="644"/>
        <w:gridCol w:w="592"/>
        <w:gridCol w:w="59"/>
        <w:gridCol w:w="642"/>
        <w:gridCol w:w="638"/>
        <w:gridCol w:w="659"/>
      </w:tblGrid>
      <w:tr w:rsidR="00B27DC6" w:rsidRPr="00B27DC6" w:rsidTr="00B27DC6">
        <w:trPr>
          <w:trHeight w:val="386"/>
          <w:jc w:val="center"/>
        </w:trPr>
        <w:tc>
          <w:tcPr>
            <w:tcW w:w="205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2947"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3.1 Kompetencje w szkolnictwie wyższym</w:t>
            </w:r>
          </w:p>
        </w:tc>
      </w:tr>
      <w:tr w:rsidR="00B27DC6" w:rsidRPr="00B27DC6" w:rsidTr="00B27DC6">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FISZKA KONKURSU „STUDIA DUALNE”</w:t>
            </w:r>
          </w:p>
        </w:tc>
      </w:tr>
      <w:tr w:rsidR="00B27DC6" w:rsidRPr="00B27DC6" w:rsidTr="00B27DC6">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B27DC6" w:rsidRPr="00B27DC6" w:rsidTr="00B27DC6">
        <w:trPr>
          <w:trHeight w:val="1475"/>
          <w:jc w:val="center"/>
        </w:trPr>
        <w:tc>
          <w:tcPr>
            <w:tcW w:w="895" w:type="pct"/>
            <w:tcBorders>
              <w:top w:val="single" w:sz="12" w:space="0" w:color="auto"/>
              <w:left w:val="single" w:sz="12" w:space="0" w:color="auto"/>
              <w:bottom w:val="single" w:sz="6" w:space="0" w:color="auto"/>
              <w:right w:val="single" w:sz="6"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sz w:val="18"/>
                <w:szCs w:val="18"/>
              </w:rPr>
              <w:lastRenderedPageBreak/>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105"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rPr>
                <w:rFonts w:ascii="Arial" w:hAnsi="Arial" w:cs="Arial"/>
                <w:b/>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tc>
      </w:tr>
      <w:tr w:rsidR="00B27DC6" w:rsidRPr="00B27DC6" w:rsidTr="00B27DC6">
        <w:trPr>
          <w:trHeight w:val="386"/>
          <w:jc w:val="center"/>
        </w:trPr>
        <w:tc>
          <w:tcPr>
            <w:tcW w:w="895" w:type="pct"/>
            <w:tcBorders>
              <w:top w:val="single" w:sz="6" w:space="0" w:color="auto"/>
              <w:left w:val="single" w:sz="12" w:space="0" w:color="auto"/>
              <w:bottom w:val="single" w:sz="6" w:space="0" w:color="auto"/>
              <w:right w:val="single" w:sz="6"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10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B27DC6" w:rsidRPr="00B27DC6" w:rsidTr="00B27DC6">
        <w:trPr>
          <w:trHeight w:val="545"/>
          <w:jc w:val="center"/>
        </w:trPr>
        <w:tc>
          <w:tcPr>
            <w:tcW w:w="895" w:type="pct"/>
            <w:tcBorders>
              <w:top w:val="single" w:sz="6" w:space="0" w:color="auto"/>
              <w:left w:val="single" w:sz="1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52" w:type="pct"/>
            <w:tcBorders>
              <w:top w:val="single" w:sz="6" w:space="0" w:color="auto"/>
              <w:bottom w:val="single" w:sz="6" w:space="0" w:color="auto"/>
              <w:right w:val="single" w:sz="2" w:space="0" w:color="auto"/>
            </w:tcBorders>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12</w:t>
            </w:r>
          </w:p>
        </w:tc>
        <w:tc>
          <w:tcPr>
            <w:tcW w:w="100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B27DC6" w:rsidRPr="00B27DC6" w:rsidDel="004D2A8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Del="004D2A8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70"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344" w:type="pct"/>
            <w:tcBorders>
              <w:top w:val="single" w:sz="6" w:space="0" w:color="auto"/>
              <w:left w:val="single" w:sz="2"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X</w:t>
            </w:r>
          </w:p>
        </w:tc>
      </w:tr>
      <w:tr w:rsidR="00B27DC6" w:rsidRPr="00B27DC6" w:rsidTr="00B27DC6">
        <w:trPr>
          <w:trHeight w:val="822"/>
          <w:jc w:val="center"/>
        </w:trPr>
        <w:tc>
          <w:tcPr>
            <w:tcW w:w="895" w:type="pct"/>
            <w:vMerge w:val="restart"/>
            <w:tcBorders>
              <w:top w:val="single" w:sz="2" w:space="0" w:color="auto"/>
              <w:left w:val="single" w:sz="12"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31"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3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70"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344" w:type="pct"/>
            <w:tcBorders>
              <w:top w:val="single" w:sz="6" w:space="0" w:color="auto"/>
              <w:left w:val="single" w:sz="2" w:space="0" w:color="auto"/>
              <w:bottom w:val="single" w:sz="6" w:space="0" w:color="auto"/>
              <w:right w:val="single" w:sz="1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B27DC6" w:rsidRPr="00B27DC6" w:rsidTr="00B27DC6">
        <w:trPr>
          <w:trHeight w:val="682"/>
          <w:jc w:val="center"/>
        </w:trPr>
        <w:tc>
          <w:tcPr>
            <w:tcW w:w="895" w:type="pct"/>
            <w:vMerge/>
            <w:tcBorders>
              <w:left w:val="single" w:sz="12" w:space="0" w:color="auto"/>
              <w:bottom w:val="single" w:sz="2"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sz w:val="18"/>
                <w:szCs w:val="18"/>
              </w:rPr>
            </w:pP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rPr>
                <w:rFonts w:ascii="Arial" w:hAnsi="Arial" w:cs="Arial"/>
                <w:b/>
                <w:sz w:val="18"/>
                <w:szCs w:val="18"/>
              </w:rPr>
            </w:pPr>
          </w:p>
        </w:tc>
        <w:tc>
          <w:tcPr>
            <w:tcW w:w="331"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6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70"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344" w:type="pct"/>
            <w:tcBorders>
              <w:top w:val="single" w:sz="6" w:space="0" w:color="auto"/>
              <w:left w:val="single" w:sz="2"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r>
      <w:tr w:rsidR="00B27DC6" w:rsidRPr="00B27DC6" w:rsidTr="00B27DC6">
        <w:trPr>
          <w:trHeight w:val="682"/>
          <w:jc w:val="center"/>
        </w:trPr>
        <w:tc>
          <w:tcPr>
            <w:tcW w:w="895" w:type="pct"/>
            <w:tcBorders>
              <w:left w:val="single" w:sz="12" w:space="0" w:color="auto"/>
              <w:bottom w:val="single" w:sz="2"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Czy w ramach konkursu będą wybierane projekty grantowe?</w:t>
            </w:r>
          </w:p>
        </w:tc>
        <w:tc>
          <w:tcPr>
            <w:tcW w:w="102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1064"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97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43"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B27DC6" w:rsidRPr="00B27DC6" w:rsidTr="00B27DC6">
        <w:trPr>
          <w:jc w:val="center"/>
        </w:trPr>
        <w:tc>
          <w:tcPr>
            <w:tcW w:w="895" w:type="pct"/>
            <w:tcBorders>
              <w:top w:val="single" w:sz="6" w:space="0" w:color="auto"/>
              <w:left w:val="single" w:sz="12" w:space="0" w:color="auto"/>
              <w:bottom w:val="single" w:sz="6"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Planowana alokacja (PLN)</w:t>
            </w:r>
          </w:p>
        </w:tc>
        <w:tc>
          <w:tcPr>
            <w:tcW w:w="4105" w:type="pct"/>
            <w:gridSpan w:val="17"/>
            <w:tcBorders>
              <w:top w:val="single" w:sz="6" w:space="0" w:color="auto"/>
              <w:bottom w:val="single" w:sz="6" w:space="0" w:color="auto"/>
              <w:right w:val="single" w:sz="12" w:space="0" w:color="auto"/>
            </w:tcBorders>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100 000 000 PLN</w:t>
            </w:r>
          </w:p>
        </w:tc>
      </w:tr>
      <w:tr w:rsidR="00B27DC6" w:rsidRPr="00B27DC6" w:rsidTr="00B27DC6">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B27DC6" w:rsidRPr="00B27DC6" w:rsidTr="00B27DC6">
        <w:trPr>
          <w:trHeight w:val="884"/>
          <w:jc w:val="center"/>
        </w:trPr>
        <w:tc>
          <w:tcPr>
            <w:tcW w:w="895" w:type="pct"/>
            <w:tcBorders>
              <w:top w:val="single" w:sz="6" w:space="0" w:color="auto"/>
              <w:left w:val="single" w:sz="12" w:space="0" w:color="auto"/>
              <w:bottom w:val="single" w:sz="6"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52" w:type="pct"/>
            <w:tcBorders>
              <w:top w:val="single" w:sz="6" w:space="0" w:color="auto"/>
              <w:bottom w:val="single" w:sz="6" w:space="0" w:color="auto"/>
              <w:right w:val="single" w:sz="6" w:space="0" w:color="auto"/>
            </w:tcBorders>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42" w:type="pct"/>
            <w:gridSpan w:val="2"/>
            <w:tcBorders>
              <w:top w:val="single" w:sz="6" w:space="0" w:color="auto"/>
              <w:bottom w:val="single" w:sz="6" w:space="0" w:color="auto"/>
              <w:right w:val="single" w:sz="6"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44" w:type="pct"/>
            <w:gridSpan w:val="3"/>
            <w:tcBorders>
              <w:top w:val="single" w:sz="6" w:space="0" w:color="auto"/>
              <w:bottom w:val="single" w:sz="6" w:space="0" w:color="auto"/>
              <w:right w:val="single" w:sz="6" w:space="0" w:color="auto"/>
            </w:tcBorders>
            <w:vAlign w:val="center"/>
          </w:tcPr>
          <w:p w:rsidR="00B27DC6" w:rsidRPr="00B27DC6" w:rsidRDefault="00B27DC6" w:rsidP="00FE02FA">
            <w:pPr>
              <w:spacing w:before="60" w:after="60" w:line="240" w:lineRule="auto"/>
              <w:jc w:val="center"/>
              <w:rPr>
                <w:rFonts w:ascii="Arial" w:hAnsi="Arial" w:cs="Arial"/>
                <w:i/>
                <w:sz w:val="18"/>
                <w:szCs w:val="18"/>
              </w:rPr>
            </w:pPr>
          </w:p>
        </w:tc>
        <w:tc>
          <w:tcPr>
            <w:tcW w:w="182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043"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B27DC6" w:rsidRPr="00B27DC6" w:rsidTr="00B27DC6">
        <w:trPr>
          <w:trHeight w:val="1380"/>
          <w:jc w:val="center"/>
        </w:trPr>
        <w:tc>
          <w:tcPr>
            <w:tcW w:w="895" w:type="pct"/>
            <w:tcBorders>
              <w:top w:val="single" w:sz="6" w:space="0" w:color="auto"/>
              <w:left w:val="single" w:sz="1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105" w:type="pct"/>
            <w:gridSpan w:val="17"/>
            <w:tcBorders>
              <w:top w:val="single" w:sz="6" w:space="0" w:color="auto"/>
              <w:right w:val="single" w:sz="12" w:space="0" w:color="auto"/>
            </w:tcBorders>
            <w:vAlign w:val="center"/>
          </w:tcPr>
          <w:p w:rsidR="00B27DC6" w:rsidRPr="00B27DC6" w:rsidRDefault="00B27DC6" w:rsidP="00FE02FA">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 xml:space="preserve">Realizacja programów kształcenia o profilu ogólnoakademickim albo praktycznym, dostosowanych, w oparciu o analizy i prognozy, do potrzeb gospodarki, rynku pracy i społeczeństwa, zawierających w szczególności: </w:t>
            </w:r>
          </w:p>
          <w:p w:rsidR="00B27DC6" w:rsidRPr="00B27DC6" w:rsidRDefault="00B27DC6" w:rsidP="001E2A59">
            <w:pPr>
              <w:pStyle w:val="Normalny1"/>
              <w:numPr>
                <w:ilvl w:val="0"/>
                <w:numId w:val="10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tworzenie i realizację nowych kierunków studiów odpowiadających na aktualne potrzeby społeczno-gospodarcze,</w:t>
            </w:r>
          </w:p>
          <w:p w:rsidR="00B27DC6" w:rsidRPr="00B27DC6" w:rsidRDefault="00B27DC6" w:rsidP="001E2A59">
            <w:pPr>
              <w:pStyle w:val="Normalny1"/>
              <w:numPr>
                <w:ilvl w:val="0"/>
                <w:numId w:val="10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dostosowanie i realizację programów kształcenia do potrzeb społeczno-gospodarczych,</w:t>
            </w:r>
          </w:p>
          <w:p w:rsidR="00B27DC6" w:rsidRPr="00B27DC6" w:rsidRDefault="00B27DC6" w:rsidP="001E2A59">
            <w:pPr>
              <w:pStyle w:val="Normalny1"/>
              <w:numPr>
                <w:ilvl w:val="0"/>
                <w:numId w:val="10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działania włączające pracodawców w przygotowanie programów kształcenia i ich realizację,</w:t>
            </w:r>
          </w:p>
          <w:p w:rsidR="00B27DC6" w:rsidRPr="00B27DC6" w:rsidRDefault="00B27DC6" w:rsidP="001E2A59">
            <w:pPr>
              <w:pStyle w:val="Normalny1"/>
              <w:numPr>
                <w:ilvl w:val="0"/>
                <w:numId w:val="10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jc w:val="both"/>
              <w:rPr>
                <w:rFonts w:ascii="Arial" w:hAnsi="Arial" w:cs="Arial"/>
                <w:color w:val="auto"/>
                <w:sz w:val="18"/>
                <w:szCs w:val="18"/>
              </w:rPr>
            </w:pPr>
            <w:r w:rsidRPr="00B27DC6">
              <w:rPr>
                <w:rFonts w:ascii="Arial" w:hAnsi="Arial" w:cs="Arial"/>
                <w:color w:val="auto"/>
                <w:sz w:val="18"/>
                <w:szCs w:val="18"/>
              </w:rPr>
              <w:t>wysokiej jakości programy stażowe (ten rodzaj działań może stanowić odrębny typ projektów).</w:t>
            </w:r>
          </w:p>
        </w:tc>
      </w:tr>
      <w:tr w:rsidR="00B27DC6" w:rsidRPr="00B27DC6" w:rsidTr="00B27DC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B27DC6" w:rsidRPr="00B27DC6" w:rsidTr="00B27DC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B27DC6" w:rsidRPr="00B27DC6" w:rsidTr="00B27DC6">
        <w:trPr>
          <w:trHeight w:val="379"/>
          <w:jc w:val="center"/>
        </w:trPr>
        <w:tc>
          <w:tcPr>
            <w:tcW w:w="2571" w:type="pct"/>
            <w:gridSpan w:val="9"/>
            <w:vMerge w:val="restart"/>
            <w:tcBorders>
              <w:top w:val="single" w:sz="12" w:space="0" w:color="auto"/>
              <w:left w:val="single" w:sz="12" w:space="0" w:color="auto"/>
              <w:right w:val="single" w:sz="6"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2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B27DC6" w:rsidRPr="00B27DC6" w:rsidTr="00B27DC6">
        <w:trPr>
          <w:trHeight w:val="415"/>
          <w:jc w:val="center"/>
        </w:trPr>
        <w:tc>
          <w:tcPr>
            <w:tcW w:w="2571" w:type="pct"/>
            <w:gridSpan w:val="9"/>
            <w:vMerge/>
            <w:tcBorders>
              <w:left w:val="single" w:sz="12" w:space="0" w:color="auto"/>
              <w:right w:val="single" w:sz="6"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p>
        </w:tc>
        <w:tc>
          <w:tcPr>
            <w:tcW w:w="1386"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43" w:type="pct"/>
            <w:gridSpan w:val="4"/>
            <w:vMerge w:val="restart"/>
            <w:tcBorders>
              <w:top w:val="single" w:sz="4" w:space="0" w:color="auto"/>
              <w:left w:val="single" w:sz="4"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B27DC6" w:rsidRPr="00B27DC6" w:rsidTr="00B27DC6">
        <w:trPr>
          <w:trHeight w:val="197"/>
          <w:jc w:val="center"/>
        </w:trPr>
        <w:tc>
          <w:tcPr>
            <w:tcW w:w="2571" w:type="pct"/>
            <w:gridSpan w:val="9"/>
            <w:vMerge/>
            <w:tcBorders>
              <w:left w:val="single" w:sz="12" w:space="0" w:color="auto"/>
              <w:bottom w:val="single" w:sz="6" w:space="0" w:color="auto"/>
              <w:right w:val="single" w:sz="6"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p>
        </w:tc>
        <w:tc>
          <w:tcPr>
            <w:tcW w:w="74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43" w:type="pct"/>
            <w:gridSpan w:val="4"/>
            <w:vMerge/>
            <w:tcBorders>
              <w:left w:val="single" w:sz="4" w:space="0" w:color="auto"/>
              <w:bottom w:val="single" w:sz="6"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p>
        </w:tc>
      </w:tr>
      <w:tr w:rsidR="00B27DC6" w:rsidRPr="00B27DC6" w:rsidTr="00B27DC6">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Liczba osób, które podniosły kompetencje w ramach działań uczelni wspartych z EFS</w:t>
            </w:r>
          </w:p>
        </w:tc>
        <w:tc>
          <w:tcPr>
            <w:tcW w:w="741"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p>
        </w:tc>
        <w:tc>
          <w:tcPr>
            <w:tcW w:w="64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p>
        </w:tc>
        <w:tc>
          <w:tcPr>
            <w:tcW w:w="1043"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B27DC6" w:rsidRPr="00B27DC6" w:rsidDel="001D5A13"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1 750</w:t>
            </w:r>
          </w:p>
        </w:tc>
      </w:tr>
      <w:tr w:rsidR="00B27DC6" w:rsidRPr="00B27DC6" w:rsidTr="00B27DC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B27DC6" w:rsidRPr="00B27DC6" w:rsidTr="00B27DC6">
        <w:trPr>
          <w:trHeight w:val="427"/>
          <w:jc w:val="center"/>
        </w:trPr>
        <w:tc>
          <w:tcPr>
            <w:tcW w:w="2571" w:type="pct"/>
            <w:gridSpan w:val="9"/>
            <w:vMerge w:val="restart"/>
            <w:tcBorders>
              <w:top w:val="single" w:sz="12" w:space="0" w:color="auto"/>
              <w:left w:val="single" w:sz="12" w:space="0" w:color="auto"/>
              <w:right w:val="single" w:sz="6"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lastRenderedPageBreak/>
              <w:t>Nazwa wskaźnika</w:t>
            </w:r>
          </w:p>
        </w:tc>
        <w:tc>
          <w:tcPr>
            <w:tcW w:w="242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B27DC6" w:rsidRPr="00B27DC6" w:rsidTr="00B27DC6">
        <w:trPr>
          <w:trHeight w:val="407"/>
          <w:jc w:val="center"/>
        </w:trPr>
        <w:tc>
          <w:tcPr>
            <w:tcW w:w="2571" w:type="pct"/>
            <w:gridSpan w:val="9"/>
            <w:vMerge/>
            <w:tcBorders>
              <w:left w:val="single" w:sz="12" w:space="0" w:color="auto"/>
              <w:right w:val="single" w:sz="6"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p>
        </w:tc>
        <w:tc>
          <w:tcPr>
            <w:tcW w:w="1386"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043" w:type="pct"/>
            <w:gridSpan w:val="4"/>
            <w:vMerge w:val="restart"/>
            <w:tcBorders>
              <w:top w:val="single" w:sz="4" w:space="0" w:color="auto"/>
              <w:left w:val="single" w:sz="4"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B27DC6" w:rsidRPr="00B27DC6" w:rsidTr="00B27DC6">
        <w:trPr>
          <w:trHeight w:val="271"/>
          <w:jc w:val="center"/>
        </w:trPr>
        <w:tc>
          <w:tcPr>
            <w:tcW w:w="2571" w:type="pct"/>
            <w:gridSpan w:val="9"/>
            <w:vMerge/>
            <w:tcBorders>
              <w:left w:val="single" w:sz="12" w:space="0" w:color="auto"/>
              <w:bottom w:val="single" w:sz="6" w:space="0" w:color="auto"/>
              <w:right w:val="single" w:sz="6"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p>
        </w:tc>
        <w:tc>
          <w:tcPr>
            <w:tcW w:w="741"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043" w:type="pct"/>
            <w:gridSpan w:val="4"/>
            <w:vMerge/>
            <w:tcBorders>
              <w:left w:val="single" w:sz="4" w:space="0" w:color="auto"/>
              <w:bottom w:val="single" w:sz="6" w:space="0" w:color="auto"/>
              <w:right w:val="single" w:sz="12" w:space="0" w:color="auto"/>
            </w:tcBorders>
            <w:shd w:val="clear" w:color="auto" w:fill="B6DDE8"/>
            <w:vAlign w:val="center"/>
          </w:tcPr>
          <w:p w:rsidR="00B27DC6" w:rsidRPr="00B27DC6" w:rsidRDefault="00B27DC6" w:rsidP="00FE02FA">
            <w:pPr>
              <w:spacing w:before="60" w:after="60" w:line="240" w:lineRule="auto"/>
              <w:ind w:left="57"/>
              <w:jc w:val="center"/>
              <w:rPr>
                <w:rFonts w:ascii="Arial" w:hAnsi="Arial" w:cs="Arial"/>
                <w:b/>
                <w:sz w:val="18"/>
                <w:szCs w:val="18"/>
              </w:rPr>
            </w:pPr>
          </w:p>
        </w:tc>
      </w:tr>
      <w:tr w:rsidR="00B27DC6" w:rsidRPr="00B27DC6" w:rsidTr="00B27DC6">
        <w:trPr>
          <w:trHeight w:val="567"/>
          <w:jc w:val="center"/>
        </w:trPr>
        <w:tc>
          <w:tcPr>
            <w:tcW w:w="257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B27DC6" w:rsidRPr="00B27DC6" w:rsidRDefault="00B27DC6" w:rsidP="00FE02FA">
            <w:pPr>
              <w:spacing w:before="60" w:after="60" w:line="240" w:lineRule="auto"/>
              <w:ind w:left="57"/>
              <w:rPr>
                <w:rFonts w:ascii="Arial" w:hAnsi="Arial" w:cs="Arial"/>
                <w:sz w:val="18"/>
                <w:szCs w:val="18"/>
              </w:rPr>
            </w:pPr>
            <w:r w:rsidRPr="00B27DC6">
              <w:rPr>
                <w:rFonts w:ascii="Arial" w:hAnsi="Arial" w:cs="Arial"/>
                <w:sz w:val="18"/>
                <w:szCs w:val="18"/>
              </w:rPr>
              <w:t>Liczba osób objętych wsparciem EFS w ramach programów kształcenia o profilu ogólnoakademickim lub praktycznym, dostosowanych do potrzeb gospodarki, rynku pracy i społeczeństwa</w:t>
            </w:r>
          </w:p>
        </w:tc>
        <w:tc>
          <w:tcPr>
            <w:tcW w:w="2429"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2 500</w:t>
            </w:r>
          </w:p>
        </w:tc>
      </w:tr>
    </w:tbl>
    <w:p w:rsidR="00B27DC6" w:rsidRPr="00B27DC6" w:rsidRDefault="00B27DC6" w:rsidP="00B27DC6">
      <w:pPr>
        <w:spacing w:before="60" w:after="60" w:line="240" w:lineRule="auto"/>
        <w:rPr>
          <w:rFonts w:ascii="Arial" w:hAnsi="Arial" w:cs="Arial"/>
          <w:b/>
          <w:sz w:val="18"/>
          <w:szCs w:val="18"/>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39"/>
        <w:gridCol w:w="5062"/>
        <w:gridCol w:w="1746"/>
        <w:gridCol w:w="1148"/>
      </w:tblGrid>
      <w:tr w:rsidR="00B27DC6" w:rsidRPr="00B27DC6" w:rsidTr="00B27DC6">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B27DC6" w:rsidRPr="00B27DC6" w:rsidTr="00B27DC6">
        <w:trPr>
          <w:jc w:val="center"/>
        </w:trPr>
        <w:tc>
          <w:tcPr>
            <w:tcW w:w="5000" w:type="pct"/>
            <w:gridSpan w:val="4"/>
            <w:tcBorders>
              <w:top w:val="single" w:sz="2" w:space="0" w:color="auto"/>
              <w:left w:val="single" w:sz="12" w:space="0" w:color="auto"/>
              <w:bottom w:val="single" w:sz="12" w:space="0" w:color="auto"/>
              <w:right w:val="single" w:sz="12"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B27DC6" w:rsidRPr="00B27DC6" w:rsidTr="00B27DC6">
        <w:trPr>
          <w:jc w:val="center"/>
        </w:trPr>
        <w:tc>
          <w:tcPr>
            <w:tcW w:w="5000" w:type="pct"/>
            <w:gridSpan w:val="4"/>
            <w:tcBorders>
              <w:top w:val="single" w:sz="12" w:space="0" w:color="auto"/>
              <w:left w:val="single" w:sz="12" w:space="0" w:color="auto"/>
              <w:bottom w:val="single" w:sz="6" w:space="0" w:color="auto"/>
              <w:right w:val="single" w:sz="12" w:space="0" w:color="auto"/>
            </w:tcBorders>
            <w:shd w:val="clear" w:color="auto" w:fill="FFFFFF"/>
            <w:vAlign w:val="center"/>
            <w:hideMark/>
          </w:tcPr>
          <w:p w:rsidR="00B27DC6" w:rsidRPr="00B27DC6" w:rsidRDefault="00B27DC6" w:rsidP="00B27DC6">
            <w:pPr>
              <w:numPr>
                <w:ilvl w:val="0"/>
                <w:numId w:val="45"/>
              </w:numPr>
              <w:spacing w:before="60" w:after="60" w:line="240" w:lineRule="auto"/>
              <w:rPr>
                <w:rFonts w:ascii="Arial" w:hAnsi="Arial" w:cs="Arial"/>
                <w:sz w:val="18"/>
                <w:szCs w:val="18"/>
              </w:rPr>
            </w:pPr>
            <w:r w:rsidRPr="00B27DC6">
              <w:rPr>
                <w:rFonts w:ascii="Arial" w:hAnsi="Arial" w:cs="Arial"/>
                <w:sz w:val="18"/>
                <w:szCs w:val="18"/>
              </w:rPr>
              <w:t>Wnioskodawcą projektu jest szkoła wyższa publiczna bądź niepubliczna, kształcąca co najmniej 200 studentów na studiach stacjonarnych,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tc>
      </w:tr>
      <w:tr w:rsidR="00B27DC6" w:rsidRPr="00B27DC6" w:rsidTr="00B27DC6">
        <w:trPr>
          <w:jc w:val="center"/>
        </w:trPr>
        <w:tc>
          <w:tcPr>
            <w:tcW w:w="85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Zgodnie z ustawą – Prawo o szkolnictwie wyższym kierunki studiów mogą być prowadzone jedynie przez uczelnie publiczne i niepubliczne.</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Weryfikacja kryterium będzie dokonywana na podstawie treści wniosku oraz danych posiadanych przez IP i MNiSW, a także ewentualnie na podstawie danych pozyskanych i zweryfikowanych przez IP w toku oceny formalno-merytorycznej w siedzibie wnioskodawcy.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98"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B27DC6" w:rsidRPr="00B27DC6" w:rsidRDefault="00B27DC6" w:rsidP="00B27DC6">
            <w:pPr>
              <w:pStyle w:val="Akapitzlist"/>
              <w:numPr>
                <w:ilvl w:val="0"/>
                <w:numId w:val="45"/>
              </w:numPr>
              <w:spacing w:before="60" w:after="60"/>
              <w:rPr>
                <w:rFonts w:ascii="Arial" w:hAnsi="Arial" w:cs="Arial"/>
                <w:sz w:val="18"/>
                <w:szCs w:val="18"/>
              </w:rPr>
            </w:pPr>
            <w:r w:rsidRPr="00B27DC6">
              <w:rPr>
                <w:rFonts w:ascii="Arial" w:hAnsi="Arial" w:cs="Arial"/>
                <w:sz w:val="18"/>
                <w:szCs w:val="18"/>
              </w:rPr>
              <w:t>Kierunek lub kierunki o profilu praktycznym, na którym/</w:t>
            </w:r>
            <w:proofErr w:type="spellStart"/>
            <w:r w:rsidRPr="00B27DC6">
              <w:rPr>
                <w:rFonts w:ascii="Arial" w:hAnsi="Arial" w:cs="Arial"/>
                <w:sz w:val="18"/>
                <w:szCs w:val="18"/>
              </w:rPr>
              <w:t>ych</w:t>
            </w:r>
            <w:proofErr w:type="spellEnd"/>
            <w:r w:rsidRPr="00B27DC6">
              <w:rPr>
                <w:rFonts w:ascii="Arial" w:hAnsi="Arial" w:cs="Arial"/>
                <w:sz w:val="18"/>
                <w:szCs w:val="18"/>
              </w:rPr>
              <w:t xml:space="preserve"> będą realizowane działania w ramach projektu, nie posiadają na dzień złożenia wniosku negatywnej lub warunkowej oceny jakości kształcenia PKA.</w:t>
            </w:r>
          </w:p>
        </w:tc>
      </w:tr>
      <w:tr w:rsidR="00B27DC6" w:rsidRPr="00B27DC6" w:rsidTr="00B27DC6">
        <w:trPr>
          <w:jc w:val="center"/>
        </w:trPr>
        <w:tc>
          <w:tcPr>
            <w:tcW w:w="854" w:type="pct"/>
            <w:tcBorders>
              <w:top w:val="single" w:sz="6" w:space="0" w:color="auto"/>
              <w:left w:val="single" w:sz="12"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6" w:space="0" w:color="auto"/>
              <w:left w:val="single" w:sz="6" w:space="0" w:color="auto"/>
              <w:bottom w:val="single" w:sz="6"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Wymogi dotyczące ocen Polskiej Komisji Akredytacyjnej stanowić będą gwarancję, że do konkursu zostaną zgłoszone tylko te kierunki, które gwarantują odpowiednią jakość kształcenia potwierdzoną przez podmiot zewnętrzny.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jednorazowo – tylko w toku oceny wniosku i będzie dotyczyła stanu na dzień jego złożenia –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6" w:space="0" w:color="auto"/>
              <w:left w:val="single" w:sz="6"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98" w:type="pct"/>
            <w:tcBorders>
              <w:top w:val="single" w:sz="6"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B27DC6" w:rsidRPr="00B27DC6" w:rsidRDefault="00B27DC6" w:rsidP="00B27DC6">
            <w:pPr>
              <w:numPr>
                <w:ilvl w:val="0"/>
                <w:numId w:val="45"/>
              </w:numPr>
              <w:spacing w:before="60" w:after="60" w:line="240" w:lineRule="auto"/>
              <w:rPr>
                <w:rFonts w:ascii="Arial" w:hAnsi="Arial" w:cs="Arial"/>
                <w:sz w:val="18"/>
                <w:szCs w:val="18"/>
              </w:rPr>
            </w:pPr>
            <w:r w:rsidRPr="00B27DC6">
              <w:rPr>
                <w:rFonts w:ascii="Arial" w:hAnsi="Arial" w:cs="Arial"/>
                <w:sz w:val="18"/>
                <w:szCs w:val="18"/>
              </w:rPr>
              <w:t>Projekt przewiduje wyłącznie opracowanie programów kształcenia i realizację studiów dualnych, czyli kształcenia przemiennego równolegle w formie zajęć dydaktycznych realizowanych w uczelni i zajęć praktycznych odbywanych u pracodawcy, uwzględniających realizację wszystkich efektów kształcenia przewidzianych w programie kształcenia określonego kierunku studiów o profilu praktycznym.</w:t>
            </w:r>
          </w:p>
        </w:tc>
      </w:tr>
      <w:tr w:rsidR="00B27DC6" w:rsidRPr="00B27DC6" w:rsidTr="00B27DC6">
        <w:trPr>
          <w:jc w:val="center"/>
        </w:trPr>
        <w:tc>
          <w:tcPr>
            <w:tcW w:w="85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27DC6" w:rsidRPr="00B27DC6" w:rsidRDefault="00B27DC6" w:rsidP="00FE02FA">
            <w:pPr>
              <w:spacing w:before="60" w:after="60" w:line="240" w:lineRule="auto"/>
              <w:rPr>
                <w:rFonts w:ascii="Arial" w:hAnsi="Arial" w:cs="Arial"/>
                <w:i/>
                <w:sz w:val="18"/>
                <w:szCs w:val="18"/>
              </w:rPr>
            </w:pPr>
            <w:r w:rsidRPr="00B27DC6">
              <w:rPr>
                <w:rFonts w:ascii="Arial" w:hAnsi="Arial" w:cs="Arial"/>
                <w:sz w:val="18"/>
                <w:szCs w:val="18"/>
              </w:rPr>
              <w:t xml:space="preserve">Celem konkursu jest stworzenie ram prowadzenia studiów dualnych i ich wdrożenie dla kierunków studiów o profilu praktycznym, z uwzględnieniem przede wszystkim postanowień § 5 ust. 1 rozporządzenia Ministra Nauki i </w:t>
            </w:r>
            <w:r w:rsidRPr="00B27DC6">
              <w:rPr>
                <w:rFonts w:ascii="Arial" w:hAnsi="Arial" w:cs="Arial"/>
                <w:sz w:val="18"/>
                <w:szCs w:val="18"/>
              </w:rPr>
              <w:lastRenderedPageBreak/>
              <w:t xml:space="preserve">Szkolnictwa Wyższego z dnia 26 września 2016 r. </w:t>
            </w:r>
            <w:r w:rsidRPr="00B27DC6">
              <w:rPr>
                <w:rFonts w:ascii="Arial" w:hAnsi="Arial" w:cs="Arial"/>
                <w:i/>
                <w:sz w:val="18"/>
                <w:szCs w:val="18"/>
              </w:rPr>
              <w:t>w sprawie warunków prowadzenia studiów.</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Kształcenie dualne wychodzi naprzeciw oczekiwaniom potencjalnych pracodawców i przyszłych pracowników. Pracodawca ma wpływ na kształtowanie programu studiów i rozwinięcie poszukiwanych przez niego kompetencji. Student poprzez wykorzystanie w praktyce wiedzy zdobytej w uczelni zdobywa doświadczenie w zakresie poruszania się w rzeczywistym środowisku pracy. Ważne jest upowszechnienie dualnego procesu kształcenia jako wspólnego przedsięwzięcia szkoły wyższej i przedsiębiorcy, będących równorzędnymi podmiotami, świadomymi odpowiedzialności i korzyści płynących z realizacji studiów dualnych dla sektora nauki, pracodawców, studentów i ich wkładu w rozwój gospodarczy regionu.</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98"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auto"/>
            <w:vAlign w:val="center"/>
          </w:tcPr>
          <w:p w:rsidR="00B27DC6" w:rsidRPr="00B27DC6" w:rsidRDefault="00B27DC6" w:rsidP="00B27DC6">
            <w:pPr>
              <w:numPr>
                <w:ilvl w:val="0"/>
                <w:numId w:val="45"/>
              </w:numPr>
              <w:spacing w:before="60" w:after="60" w:line="240" w:lineRule="auto"/>
              <w:rPr>
                <w:rFonts w:ascii="Arial" w:hAnsi="Arial" w:cs="Arial"/>
                <w:sz w:val="18"/>
                <w:szCs w:val="18"/>
              </w:rPr>
            </w:pPr>
            <w:r w:rsidRPr="00B27DC6">
              <w:rPr>
                <w:rFonts w:ascii="Arial" w:hAnsi="Arial" w:cs="Arial"/>
                <w:sz w:val="18"/>
                <w:szCs w:val="18"/>
              </w:rPr>
              <w:lastRenderedPageBreak/>
              <w:t xml:space="preserve">Programy </w:t>
            </w:r>
            <w:r w:rsidRPr="00B27DC6">
              <w:rPr>
                <w:rFonts w:ascii="Arial" w:hAnsi="Arial" w:cs="Arial"/>
                <w:bCs/>
                <w:sz w:val="18"/>
                <w:szCs w:val="18"/>
              </w:rPr>
              <w:t xml:space="preserve">kształcenia </w:t>
            </w:r>
            <w:r w:rsidRPr="00B27DC6">
              <w:rPr>
                <w:rFonts w:ascii="Arial" w:hAnsi="Arial" w:cs="Arial"/>
                <w:sz w:val="18"/>
                <w:szCs w:val="18"/>
              </w:rPr>
              <w:t>realizowane w projekcie muszą być stworzone w oparciu o ramy prowadzenia studiów dualnych na kierunkach o profilu praktycznym stanowiące załącznik do regulaminu konkursu..</w:t>
            </w:r>
          </w:p>
        </w:tc>
      </w:tr>
      <w:tr w:rsidR="00B27DC6" w:rsidRPr="00B27DC6" w:rsidTr="00B27DC6">
        <w:trPr>
          <w:jc w:val="center"/>
        </w:trPr>
        <w:tc>
          <w:tcPr>
            <w:tcW w:w="854" w:type="pct"/>
            <w:tcBorders>
              <w:top w:val="single" w:sz="6" w:space="0" w:color="auto"/>
              <w:left w:val="single" w:sz="12"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6" w:space="0" w:color="auto"/>
              <w:left w:val="single" w:sz="6" w:space="0" w:color="auto"/>
              <w:bottom w:val="single" w:sz="6"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Realizowane programy musza zapewnić wysoką jakość kształcenia. W związku z tym wypracowane zostaną przez zespół ekspertów, w skład którego wchodzą przedstawiciele Ministerstwa Nauki i Szkolnictwa Wyższego, IP, reprezentanci wybranych uczelni oraz pracodawców, ramy prowadzenia studiów dualnych na kierunkach o profilu praktycznym. W ich tworzeniu uczestniczyć będą przedstawiciele środowiska akademickiego oraz pracodawców lub organizacji pracodawców.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Ramy prowadzenia studiów dualnych zostaną udostępnione w formie raportu, który będzie stanowił załącznik do regulaminu konkursu.</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6" w:space="0" w:color="auto"/>
              <w:left w:val="single" w:sz="6"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98" w:type="pct"/>
            <w:tcBorders>
              <w:top w:val="single" w:sz="6"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jc w:val="center"/>
        </w:trPr>
        <w:tc>
          <w:tcPr>
            <w:tcW w:w="5000" w:type="pct"/>
            <w:gridSpan w:val="4"/>
            <w:tcBorders>
              <w:top w:val="single" w:sz="6" w:space="0" w:color="auto"/>
              <w:left w:val="single" w:sz="12" w:space="0" w:color="auto"/>
              <w:bottom w:val="single" w:sz="6" w:space="0" w:color="auto"/>
              <w:right w:val="single" w:sz="12" w:space="0" w:color="auto"/>
            </w:tcBorders>
            <w:shd w:val="clear" w:color="auto" w:fill="FFFFFF"/>
            <w:vAlign w:val="center"/>
            <w:hideMark/>
          </w:tcPr>
          <w:p w:rsidR="00B27DC6" w:rsidRPr="00B27DC6" w:rsidRDefault="00B27DC6" w:rsidP="00B27DC6">
            <w:pPr>
              <w:numPr>
                <w:ilvl w:val="0"/>
                <w:numId w:val="45"/>
              </w:numPr>
              <w:spacing w:before="60" w:after="60" w:line="240" w:lineRule="auto"/>
              <w:rPr>
                <w:rFonts w:ascii="Arial" w:hAnsi="Arial" w:cs="Arial"/>
                <w:sz w:val="18"/>
                <w:szCs w:val="18"/>
              </w:rPr>
            </w:pPr>
            <w:r w:rsidRPr="00B27DC6">
              <w:rPr>
                <w:rFonts w:ascii="Arial" w:hAnsi="Arial" w:cs="Arial"/>
                <w:sz w:val="18"/>
                <w:szCs w:val="18"/>
              </w:rPr>
              <w:t>Okres realizacji projektu wynosi co najmniej 24 miesiące i nie przekracza 48 miesięcy.</w:t>
            </w:r>
          </w:p>
        </w:tc>
      </w:tr>
      <w:tr w:rsidR="00B27DC6" w:rsidRPr="00B27DC6" w:rsidTr="00B27DC6">
        <w:trPr>
          <w:jc w:val="center"/>
        </w:trPr>
        <w:tc>
          <w:tcPr>
            <w:tcW w:w="854" w:type="pct"/>
            <w:tcBorders>
              <w:top w:val="single" w:sz="6" w:space="0" w:color="auto"/>
              <w:left w:val="single" w:sz="12" w:space="0" w:color="auto"/>
              <w:bottom w:val="single" w:sz="4"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6" w:space="0" w:color="auto"/>
              <w:left w:val="single" w:sz="6" w:space="0" w:color="auto"/>
              <w:bottom w:val="single" w:sz="4" w:space="0" w:color="auto"/>
              <w:right w:val="single" w:sz="6" w:space="0" w:color="auto"/>
            </w:tcBorders>
            <w:shd w:val="clear" w:color="auto" w:fill="FFFFFF"/>
            <w:vAlign w:val="center"/>
            <w:hideMark/>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Projekt musi trwać minimum przez okres gwarantujący ukończenie kształcenia na studiach I lub II stopnia wraz z ukończeniem programu kształcenia wypracowanego w oparciu o ramy prowadzenia studiów dualnych o profilu praktycznym.</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 xml:space="preserve">Na podstawie art. 45 ust. 3 ustawy z dnia 11 lipca 2014 r. o </w:t>
            </w:r>
            <w:r w:rsidRPr="00B27DC6">
              <w:rPr>
                <w:rFonts w:ascii="Arial" w:hAnsi="Arial" w:cs="Arial"/>
                <w:i/>
                <w:iCs/>
                <w:sz w:val="18"/>
                <w:szCs w:val="18"/>
              </w:rPr>
              <w:lastRenderedPageBreak/>
              <w:t>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6" w:space="0" w:color="auto"/>
              <w:left w:val="single" w:sz="6" w:space="0" w:color="auto"/>
              <w:bottom w:val="single" w:sz="4"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98" w:type="pct"/>
            <w:tcBorders>
              <w:top w:val="single" w:sz="6" w:space="0" w:color="auto"/>
              <w:left w:val="single" w:sz="6" w:space="0" w:color="auto"/>
              <w:bottom w:val="single" w:sz="4"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jc w:val="center"/>
        </w:trPr>
        <w:tc>
          <w:tcPr>
            <w:tcW w:w="5000" w:type="pct"/>
            <w:gridSpan w:val="4"/>
            <w:tcBorders>
              <w:top w:val="single" w:sz="4" w:space="0" w:color="auto"/>
              <w:left w:val="single" w:sz="12" w:space="0" w:color="auto"/>
              <w:bottom w:val="single" w:sz="4" w:space="0" w:color="auto"/>
              <w:right w:val="single" w:sz="12" w:space="0" w:color="auto"/>
            </w:tcBorders>
            <w:vAlign w:val="center"/>
            <w:hideMark/>
          </w:tcPr>
          <w:p w:rsidR="00B27DC6" w:rsidRPr="00B27DC6" w:rsidRDefault="00B27DC6" w:rsidP="00B27DC6">
            <w:pPr>
              <w:numPr>
                <w:ilvl w:val="0"/>
                <w:numId w:val="45"/>
              </w:numPr>
              <w:spacing w:before="60" w:after="60" w:line="240" w:lineRule="auto"/>
              <w:rPr>
                <w:rFonts w:ascii="Arial" w:hAnsi="Arial" w:cs="Arial"/>
                <w:sz w:val="18"/>
                <w:szCs w:val="18"/>
              </w:rPr>
            </w:pPr>
            <w:r w:rsidRPr="00B27DC6">
              <w:rPr>
                <w:rFonts w:ascii="Arial" w:hAnsi="Arial" w:cs="Arial"/>
                <w:sz w:val="18"/>
                <w:szCs w:val="18"/>
              </w:rPr>
              <w:lastRenderedPageBreak/>
              <w:t xml:space="preserve">Maksymalna wartość projektu wynosi: </w:t>
            </w:r>
          </w:p>
          <w:p w:rsidR="00B27DC6" w:rsidRPr="00B27DC6" w:rsidRDefault="00B27DC6" w:rsidP="00B27DC6">
            <w:pPr>
              <w:pStyle w:val="Akapitzlist"/>
              <w:numPr>
                <w:ilvl w:val="0"/>
                <w:numId w:val="8"/>
              </w:numPr>
              <w:spacing w:before="60" w:after="60"/>
              <w:ind w:left="728" w:hanging="268"/>
              <w:rPr>
                <w:rFonts w:ascii="Arial" w:hAnsi="Arial" w:cs="Arial"/>
                <w:sz w:val="18"/>
                <w:szCs w:val="18"/>
              </w:rPr>
            </w:pPr>
            <w:r w:rsidRPr="00B27DC6">
              <w:rPr>
                <w:rFonts w:ascii="Arial" w:hAnsi="Arial" w:cs="Arial"/>
                <w:sz w:val="18"/>
                <w:szCs w:val="18"/>
              </w:rPr>
              <w:t xml:space="preserve">dla uczelni kształcących do 4000 studentów (stan na dzień złożenia projektu) – 3 000 000 PLN, </w:t>
            </w:r>
          </w:p>
          <w:p w:rsidR="00B27DC6" w:rsidRPr="00B27DC6" w:rsidRDefault="00B27DC6" w:rsidP="00B27DC6">
            <w:pPr>
              <w:pStyle w:val="Akapitzlist"/>
              <w:numPr>
                <w:ilvl w:val="0"/>
                <w:numId w:val="8"/>
              </w:numPr>
              <w:spacing w:before="60" w:after="60"/>
              <w:ind w:left="728" w:hanging="268"/>
              <w:rPr>
                <w:rFonts w:ascii="Arial" w:hAnsi="Arial" w:cs="Arial"/>
                <w:sz w:val="18"/>
                <w:szCs w:val="18"/>
              </w:rPr>
            </w:pPr>
            <w:r w:rsidRPr="00B27DC6">
              <w:rPr>
                <w:rFonts w:ascii="Arial" w:hAnsi="Arial" w:cs="Arial"/>
                <w:sz w:val="18"/>
                <w:szCs w:val="18"/>
              </w:rPr>
              <w:t xml:space="preserve">dla uczelni kształcących 4001-12000 studentów (stan na dzień złożenia projektu) – 6 000 000 PLN, </w:t>
            </w:r>
          </w:p>
          <w:p w:rsidR="00B27DC6" w:rsidRPr="00B27DC6" w:rsidRDefault="00B27DC6" w:rsidP="00B27DC6">
            <w:pPr>
              <w:pStyle w:val="Akapitzlist"/>
              <w:numPr>
                <w:ilvl w:val="0"/>
                <w:numId w:val="8"/>
              </w:numPr>
              <w:spacing w:before="60" w:after="60"/>
              <w:ind w:left="728" w:hanging="268"/>
              <w:rPr>
                <w:rFonts w:ascii="Arial" w:hAnsi="Arial" w:cs="Arial"/>
                <w:sz w:val="18"/>
                <w:szCs w:val="18"/>
              </w:rPr>
            </w:pPr>
            <w:r w:rsidRPr="00B27DC6">
              <w:rPr>
                <w:rFonts w:ascii="Arial" w:hAnsi="Arial" w:cs="Arial"/>
                <w:sz w:val="18"/>
                <w:szCs w:val="18"/>
              </w:rPr>
              <w:t>dla uczelni kształcących powyżej 12000 studentów (stan na dzień złożenia projektu) –10 000 000 PLN.</w:t>
            </w:r>
          </w:p>
          <w:p w:rsidR="00B27DC6" w:rsidRPr="00B27DC6" w:rsidRDefault="00B27DC6" w:rsidP="00FE02FA">
            <w:pPr>
              <w:pStyle w:val="Akapitzlist"/>
              <w:spacing w:before="60" w:after="60"/>
              <w:ind w:left="0"/>
              <w:rPr>
                <w:rFonts w:ascii="Arial" w:hAnsi="Arial" w:cs="Arial"/>
                <w:sz w:val="18"/>
                <w:szCs w:val="18"/>
              </w:rPr>
            </w:pPr>
            <w:r w:rsidRPr="00B27DC6">
              <w:rPr>
                <w:rFonts w:ascii="Arial" w:hAnsi="Arial" w:cs="Arial"/>
                <w:sz w:val="18"/>
                <w:szCs w:val="18"/>
              </w:rPr>
              <w:t>W przypadku projektu złożonego przez uczelnie w partnerstwie maksymalna wartość projektu zależy od sumy liczby studentów (jak powyżej) i nie może przekraczać 10 000 000 PLN.</w:t>
            </w:r>
          </w:p>
        </w:tc>
      </w:tr>
      <w:tr w:rsidR="00B27DC6" w:rsidRPr="00B27DC6" w:rsidTr="00B27DC6">
        <w:trPr>
          <w:jc w:val="center"/>
        </w:trPr>
        <w:tc>
          <w:tcPr>
            <w:tcW w:w="854" w:type="pct"/>
            <w:tcBorders>
              <w:top w:val="single" w:sz="4" w:space="0" w:color="auto"/>
              <w:left w:val="single" w:sz="12" w:space="0" w:color="auto"/>
              <w:bottom w:val="single" w:sz="2" w:space="0" w:color="auto"/>
              <w:right w:val="single" w:sz="4"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Kryterium wprowadzone dla większej kontroli planowanych wydatków przez wnioskodawców i zapewnienia wydatkowania na poziomie adekwatnym do potencjału beneficjenta.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98" w:type="pct"/>
            <w:tcBorders>
              <w:top w:val="single" w:sz="6" w:space="0" w:color="auto"/>
              <w:left w:val="single" w:sz="4" w:space="0" w:color="auto"/>
              <w:bottom w:val="single" w:sz="2"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jc w:val="center"/>
        </w:trPr>
        <w:tc>
          <w:tcPr>
            <w:tcW w:w="5000" w:type="pct"/>
            <w:gridSpan w:val="4"/>
            <w:tcBorders>
              <w:top w:val="single" w:sz="4" w:space="0" w:color="auto"/>
              <w:left w:val="single" w:sz="12" w:space="0" w:color="auto"/>
              <w:bottom w:val="single" w:sz="2" w:space="0" w:color="auto"/>
              <w:right w:val="single" w:sz="12" w:space="0" w:color="auto"/>
            </w:tcBorders>
            <w:vAlign w:val="center"/>
          </w:tcPr>
          <w:p w:rsidR="00B27DC6" w:rsidRPr="00B27DC6" w:rsidRDefault="00B27DC6" w:rsidP="00B27DC6">
            <w:pPr>
              <w:pStyle w:val="Akapitzlist"/>
              <w:numPr>
                <w:ilvl w:val="0"/>
                <w:numId w:val="45"/>
              </w:numPr>
              <w:spacing w:before="60" w:after="60"/>
              <w:rPr>
                <w:rFonts w:ascii="Arial" w:hAnsi="Arial" w:cs="Arial"/>
                <w:sz w:val="18"/>
                <w:szCs w:val="18"/>
              </w:rPr>
            </w:pPr>
            <w:r w:rsidRPr="00B27DC6">
              <w:rPr>
                <w:rFonts w:ascii="Arial" w:hAnsi="Arial" w:cs="Arial"/>
                <w:sz w:val="18"/>
                <w:szCs w:val="18"/>
              </w:rPr>
              <w:t>W</w:t>
            </w:r>
            <w:r w:rsidRPr="00B27DC6">
              <w:rPr>
                <w:rFonts w:ascii="Arial" w:hAnsi="Arial" w:cs="Arial"/>
                <w:iCs/>
                <w:sz w:val="18"/>
                <w:szCs w:val="18"/>
              </w:rPr>
              <w:t xml:space="preserve">ydatki ponoszone na realizację projektu muszą być zgodne z katalogiem dopuszczalnych kosztów oraz maksymalnymi stawkami </w:t>
            </w:r>
            <w:r w:rsidRPr="00B27DC6">
              <w:rPr>
                <w:rFonts w:ascii="Arial" w:hAnsi="Arial" w:cs="Arial"/>
                <w:sz w:val="18"/>
                <w:szCs w:val="18"/>
              </w:rPr>
              <w:t xml:space="preserve">dla poszczególnych instrumentów wsparcia określonymi </w:t>
            </w:r>
            <w:r w:rsidRPr="00B27DC6">
              <w:rPr>
                <w:rFonts w:ascii="Arial" w:hAnsi="Arial" w:cs="Arial"/>
                <w:iCs/>
                <w:sz w:val="18"/>
                <w:szCs w:val="18"/>
              </w:rPr>
              <w:t>w regulaminie konkursu oraz w załączniku do tego regulaminu stanowiącym s</w:t>
            </w:r>
            <w:r w:rsidRPr="00B27DC6">
              <w:rPr>
                <w:rFonts w:ascii="Arial" w:hAnsi="Arial" w:cs="Arial"/>
                <w:sz w:val="18"/>
                <w:szCs w:val="18"/>
              </w:rPr>
              <w:t>tandard kosztów w projekcie, z uwzględnieniem zasady, iż zadania podlegające finansowaniu z EFS nie służą realizacji obowiązków wynikających z przepisów regulujących system szkolnictwa wyższego.</w:t>
            </w:r>
          </w:p>
        </w:tc>
      </w:tr>
      <w:tr w:rsidR="00B27DC6" w:rsidRPr="00B27DC6" w:rsidTr="00B27DC6">
        <w:trPr>
          <w:trHeight w:val="415"/>
          <w:jc w:val="center"/>
        </w:trPr>
        <w:tc>
          <w:tcPr>
            <w:tcW w:w="854" w:type="pct"/>
            <w:tcBorders>
              <w:top w:val="single" w:sz="2" w:space="0" w:color="auto"/>
              <w:left w:val="single" w:sz="12" w:space="0" w:color="auto"/>
              <w:bottom w:val="single" w:sz="2"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2" w:space="0" w:color="auto"/>
              <w:left w:val="single" w:sz="6" w:space="0" w:color="auto"/>
              <w:bottom w:val="single" w:sz="2" w:space="0" w:color="auto"/>
              <w:right w:val="single" w:sz="6" w:space="0" w:color="auto"/>
            </w:tcBorders>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IP – mając na uwadze cele konkursu i zakres dopuszczalnych działań w projekcie – ustala katalog wydatków, które będą uznawane za kwalifikowalne wraz z ustaleniem ich maksymalnych stawek. Proponowane wydatki muszą uwzględniać zasadę, iż zadania podlegające finansowaniu z EFS nie służą realizacji obowiązków wynikających z przepisów Prawa o szkolnictwie wyższym i przepisów wykonawczych.</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2" w:space="0" w:color="auto"/>
              <w:left w:val="single" w:sz="6" w:space="0" w:color="auto"/>
              <w:bottom w:val="single" w:sz="2" w:space="0" w:color="auto"/>
              <w:right w:val="single" w:sz="4"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98" w:type="pct"/>
            <w:tcBorders>
              <w:top w:val="single" w:sz="2" w:space="0" w:color="auto"/>
              <w:left w:val="single" w:sz="4" w:space="0" w:color="auto"/>
              <w:bottom w:val="single" w:sz="2"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trHeight w:val="415"/>
          <w:jc w:val="center"/>
        </w:trPr>
        <w:tc>
          <w:tcPr>
            <w:tcW w:w="5000" w:type="pct"/>
            <w:gridSpan w:val="4"/>
            <w:tcBorders>
              <w:top w:val="single" w:sz="2" w:space="0" w:color="auto"/>
              <w:left w:val="single" w:sz="12" w:space="0" w:color="auto"/>
              <w:bottom w:val="single" w:sz="2" w:space="0" w:color="auto"/>
              <w:right w:val="single" w:sz="12" w:space="0" w:color="auto"/>
            </w:tcBorders>
            <w:shd w:val="clear" w:color="auto" w:fill="FFFFFF"/>
            <w:vAlign w:val="center"/>
          </w:tcPr>
          <w:p w:rsidR="00B27DC6" w:rsidRPr="00B27DC6" w:rsidRDefault="00B27DC6" w:rsidP="00B27DC6">
            <w:pPr>
              <w:pStyle w:val="Akapitzlist"/>
              <w:numPr>
                <w:ilvl w:val="0"/>
                <w:numId w:val="45"/>
              </w:numPr>
              <w:spacing w:before="60" w:after="60"/>
              <w:rPr>
                <w:rFonts w:ascii="Arial" w:hAnsi="Arial" w:cs="Arial"/>
                <w:sz w:val="18"/>
                <w:szCs w:val="18"/>
              </w:rPr>
            </w:pPr>
            <w:r w:rsidRPr="00B27DC6">
              <w:rPr>
                <w:rFonts w:ascii="Arial" w:hAnsi="Arial" w:cs="Arial"/>
                <w:sz w:val="18"/>
                <w:szCs w:val="18"/>
              </w:rPr>
              <w:t>Uczelnia objęta projektem, na dzień złożenia wniosku, prowadzi lub prowadziła przez co najmniej 12 miesięcy w ciągu ostatnich 36 miesięcy, sformalizowaną i udokumentowaną współpracę z pracodawcami w zakresie praktycznych elementów kształcenia.</w:t>
            </w:r>
          </w:p>
        </w:tc>
      </w:tr>
      <w:tr w:rsidR="00B27DC6" w:rsidRPr="00B27DC6" w:rsidTr="00B27DC6">
        <w:trPr>
          <w:trHeight w:val="415"/>
          <w:jc w:val="center"/>
        </w:trPr>
        <w:tc>
          <w:tcPr>
            <w:tcW w:w="854" w:type="pct"/>
            <w:tcBorders>
              <w:top w:val="single" w:sz="2" w:space="0" w:color="auto"/>
              <w:left w:val="single" w:sz="12" w:space="0" w:color="auto"/>
              <w:bottom w:val="single" w:sz="2"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2" w:space="0" w:color="auto"/>
              <w:left w:val="single" w:sz="6" w:space="0" w:color="auto"/>
              <w:bottom w:val="single" w:sz="2" w:space="0" w:color="auto"/>
              <w:right w:val="single" w:sz="6" w:space="0" w:color="auto"/>
            </w:tcBorders>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IP chce promować w uczelniach rozwiązania strukturalne i sposoby zarządzania, które przewidują stałą współpracę z pracodawcami, mającą wpływ na proces kształcenia.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W przypadku realizacji projektu w partnerstwie, każda </w:t>
            </w:r>
            <w:r w:rsidRPr="00B27DC6">
              <w:rPr>
                <w:rFonts w:ascii="Arial" w:hAnsi="Arial" w:cs="Arial"/>
                <w:sz w:val="18"/>
                <w:szCs w:val="18"/>
              </w:rPr>
              <w:lastRenderedPageBreak/>
              <w:t>uczelnia realizująca projekt musi spełniać wymogi kryterium.</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910" w:type="pct"/>
            <w:tcBorders>
              <w:top w:val="single" w:sz="2" w:space="0" w:color="auto"/>
              <w:left w:val="single" w:sz="6" w:space="0" w:color="auto"/>
              <w:bottom w:val="single" w:sz="2" w:space="0" w:color="auto"/>
              <w:right w:val="single" w:sz="4"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598" w:type="pct"/>
            <w:tcBorders>
              <w:top w:val="single" w:sz="2" w:space="0" w:color="auto"/>
              <w:left w:val="single" w:sz="4" w:space="0" w:color="auto"/>
              <w:bottom w:val="single" w:sz="2"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lastRenderedPageBreak/>
              <w:t>KRYTERIA PREMIUJĄCE</w:t>
            </w:r>
          </w:p>
        </w:tc>
      </w:tr>
      <w:tr w:rsidR="00B27DC6" w:rsidRPr="00B27DC6" w:rsidTr="00B27DC6">
        <w:trPr>
          <w:jc w:val="center"/>
        </w:trPr>
        <w:tc>
          <w:tcPr>
            <w:tcW w:w="3492" w:type="pct"/>
            <w:gridSpan w:val="2"/>
            <w:tcBorders>
              <w:top w:val="single" w:sz="6" w:space="0" w:color="auto"/>
              <w:left w:val="single" w:sz="12" w:space="0" w:color="auto"/>
              <w:bottom w:val="single" w:sz="6" w:space="0" w:color="auto"/>
              <w:right w:val="single" w:sz="6" w:space="0" w:color="auto"/>
            </w:tcBorders>
            <w:vAlign w:val="center"/>
            <w:hideMark/>
          </w:tcPr>
          <w:p w:rsidR="00B27DC6" w:rsidRPr="00B27DC6" w:rsidRDefault="00B27DC6" w:rsidP="00B27DC6">
            <w:pPr>
              <w:pStyle w:val="Akapitzlist"/>
              <w:numPr>
                <w:ilvl w:val="0"/>
                <w:numId w:val="43"/>
              </w:numPr>
              <w:spacing w:before="60" w:after="60"/>
              <w:rPr>
                <w:rFonts w:ascii="Arial" w:hAnsi="Arial" w:cs="Arial"/>
                <w:sz w:val="18"/>
                <w:szCs w:val="18"/>
              </w:rPr>
            </w:pPr>
            <w:r w:rsidRPr="00B27DC6">
              <w:rPr>
                <w:rFonts w:ascii="Arial" w:hAnsi="Arial" w:cs="Arial"/>
                <w:sz w:val="18"/>
                <w:szCs w:val="18"/>
              </w:rPr>
              <w:t>Programy kształcenia na studiach dualnych o profilu praktycznym realizowane są wyłącznie przez jednostki organizacyjne uczelni, którym została przyznana co najmniej kategoria A (poziom bardzo dobry).</w:t>
            </w:r>
          </w:p>
        </w:tc>
        <w:tc>
          <w:tcPr>
            <w:tcW w:w="910"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598"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B27DC6" w:rsidRPr="00B27DC6" w:rsidTr="00B27DC6">
        <w:trPr>
          <w:jc w:val="center"/>
        </w:trPr>
        <w:tc>
          <w:tcPr>
            <w:tcW w:w="854" w:type="pct"/>
            <w:tcBorders>
              <w:top w:val="single" w:sz="6" w:space="0" w:color="auto"/>
              <w:left w:val="single" w:sz="12" w:space="0" w:color="auto"/>
              <w:bottom w:val="single" w:sz="6"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2638"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Wymóg będzie podnosił poziom projektów, poprzez zwiększenie w konkursie liczby aplikujących jednostek organizacyjnych uczelni, które zapewniają odpowiednią jakość kształcenia.</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 przypadku realizacji projektu w partnerstwie, każda uczelnia realizująca projekt musi spełniać wymogi kryterium.</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tc>
        <w:tc>
          <w:tcPr>
            <w:tcW w:w="910" w:type="pct"/>
            <w:tcBorders>
              <w:top w:val="single" w:sz="6" w:space="0" w:color="auto"/>
              <w:left w:val="single" w:sz="6" w:space="0" w:color="auto"/>
              <w:bottom w:val="single" w:sz="6" w:space="0" w:color="auto"/>
              <w:right w:val="single" w:sz="6" w:space="0" w:color="auto"/>
            </w:tcBorders>
            <w:shd w:val="clear" w:color="auto" w:fill="CCFFCC"/>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598" w:type="pct"/>
            <w:tcBorders>
              <w:top w:val="single" w:sz="6" w:space="0" w:color="auto"/>
              <w:left w:val="single" w:sz="6"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B27DC6">
        <w:trPr>
          <w:cantSplit/>
          <w:jc w:val="center"/>
        </w:trPr>
        <w:tc>
          <w:tcPr>
            <w:tcW w:w="5000" w:type="pct"/>
            <w:gridSpan w:val="4"/>
            <w:tcBorders>
              <w:top w:val="single" w:sz="12" w:space="0" w:color="auto"/>
              <w:left w:val="single" w:sz="12" w:space="0" w:color="auto"/>
              <w:bottom w:val="single" w:sz="12" w:space="0" w:color="auto"/>
              <w:right w:val="single" w:sz="12" w:space="0" w:color="auto"/>
            </w:tcBorders>
            <w:shd w:val="clear" w:color="auto" w:fill="E5B8B7"/>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r w:rsidRPr="00B27DC6">
              <w:rPr>
                <w:rFonts w:ascii="Arial" w:hAnsi="Arial" w:cs="Arial"/>
                <w:i/>
                <w:sz w:val="18"/>
                <w:szCs w:val="18"/>
              </w:rPr>
              <w:t>(weryfikacja fiszki projektowej, preselekcja, ocena formalna, ocena merytoryczna, ocena formalno-merytoryczna, ocena strategiczna)</w:t>
            </w:r>
          </w:p>
        </w:tc>
      </w:tr>
      <w:tr w:rsidR="00B27DC6" w:rsidRPr="00B27DC6" w:rsidTr="00B27DC6">
        <w:trPr>
          <w:cantSplit/>
          <w:jc w:val="center"/>
        </w:trPr>
        <w:tc>
          <w:tcPr>
            <w:tcW w:w="5000" w:type="pct"/>
            <w:gridSpan w:val="4"/>
            <w:tcBorders>
              <w:top w:val="single" w:sz="12" w:space="0" w:color="auto"/>
              <w:left w:val="single" w:sz="12" w:space="0" w:color="auto"/>
              <w:bottom w:val="single" w:sz="6" w:space="0" w:color="auto"/>
              <w:right w:val="single" w:sz="12" w:space="0" w:color="auto"/>
            </w:tcBorders>
            <w:vAlign w:val="center"/>
            <w:hideMark/>
          </w:tcPr>
          <w:p w:rsidR="00B27DC6" w:rsidRPr="00B27DC6" w:rsidRDefault="00B27DC6" w:rsidP="00B27DC6">
            <w:pPr>
              <w:pStyle w:val="Akapitzlist"/>
              <w:numPr>
                <w:ilvl w:val="0"/>
                <w:numId w:val="44"/>
              </w:numPr>
              <w:spacing w:before="60" w:after="60"/>
              <w:rPr>
                <w:rStyle w:val="Odwoaniedokomentarza"/>
                <w:rFonts w:ascii="Arial" w:eastAsia="Calibri" w:hAnsi="Arial" w:cs="Arial"/>
                <w:sz w:val="18"/>
                <w:szCs w:val="18"/>
              </w:rPr>
            </w:pPr>
            <w:r w:rsidRPr="00B27DC6">
              <w:rPr>
                <w:rStyle w:val="Odwoaniedokomentarza"/>
                <w:rFonts w:ascii="Arial" w:eastAsia="Calibri" w:hAnsi="Arial" w:cs="Arial"/>
                <w:sz w:val="18"/>
                <w:szCs w:val="18"/>
              </w:rPr>
              <w:t>Ocena formalno-merytoryczna</w:t>
            </w:r>
          </w:p>
        </w:tc>
      </w:tr>
    </w:tbl>
    <w:p w:rsidR="00B27DC6" w:rsidRPr="00B27DC6" w:rsidRDefault="00B27DC6" w:rsidP="00B27DC6">
      <w:pPr>
        <w:spacing w:after="0"/>
        <w:rPr>
          <w:rFonts w:ascii="Arial" w:hAnsi="Arial" w:cs="Arial"/>
          <w:b/>
          <w:sz w:val="16"/>
          <w:szCs w:val="16"/>
        </w:rPr>
      </w:pPr>
    </w:p>
    <w:p w:rsidR="00B27DC6" w:rsidRDefault="00B27DC6" w:rsidP="00B27DC6">
      <w:pPr>
        <w:rPr>
          <w:rFonts w:ascii="Arial" w:hAnsi="Arial" w:cs="Arial"/>
        </w:rPr>
      </w:pPr>
    </w:p>
    <w:tbl>
      <w:tblPr>
        <w:tblW w:w="528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67"/>
        <w:gridCol w:w="663"/>
        <w:gridCol w:w="636"/>
        <w:gridCol w:w="402"/>
        <w:gridCol w:w="245"/>
        <w:gridCol w:w="265"/>
        <w:gridCol w:w="151"/>
        <w:gridCol w:w="220"/>
        <w:gridCol w:w="618"/>
        <w:gridCol w:w="75"/>
        <w:gridCol w:w="712"/>
        <w:gridCol w:w="704"/>
        <w:gridCol w:w="579"/>
        <w:gridCol w:w="602"/>
        <w:gridCol w:w="45"/>
        <w:gridCol w:w="642"/>
        <w:gridCol w:w="638"/>
        <w:gridCol w:w="846"/>
      </w:tblGrid>
      <w:tr w:rsidR="00B27DC6" w:rsidRPr="00B27DC6" w:rsidTr="00B27DC6">
        <w:trPr>
          <w:trHeight w:val="386"/>
          <w:jc w:val="center"/>
        </w:trPr>
        <w:tc>
          <w:tcPr>
            <w:tcW w:w="2028"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DZIAŁANIE/PODDZIAŁANIE PO WER</w:t>
            </w:r>
          </w:p>
        </w:tc>
        <w:tc>
          <w:tcPr>
            <w:tcW w:w="2972"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3.1 Kompetencje w szkolnictwie wyższym</w:t>
            </w:r>
          </w:p>
        </w:tc>
      </w:tr>
      <w:tr w:rsidR="00B27DC6" w:rsidRPr="00B27DC6" w:rsidTr="00B27DC6">
        <w:trPr>
          <w:trHeight w:val="386"/>
          <w:jc w:val="center"/>
        </w:trPr>
        <w:tc>
          <w:tcPr>
            <w:tcW w:w="5000" w:type="pct"/>
            <w:gridSpan w:val="18"/>
            <w:tcBorders>
              <w:top w:val="single" w:sz="12" w:space="0" w:color="auto"/>
              <w:left w:val="single" w:sz="12" w:space="0" w:color="auto"/>
              <w:bottom w:val="single" w:sz="8" w:space="0" w:color="auto"/>
              <w:right w:val="single" w:sz="1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FISZKA KONKURSU „UNIWERSYTET MŁODEGO ODKRYWCY”</w:t>
            </w:r>
          </w:p>
        </w:tc>
      </w:tr>
      <w:tr w:rsidR="00B27DC6" w:rsidRPr="00B27DC6" w:rsidTr="00B27DC6">
        <w:trPr>
          <w:trHeight w:val="386"/>
          <w:jc w:val="center"/>
        </w:trPr>
        <w:tc>
          <w:tcPr>
            <w:tcW w:w="5000" w:type="pct"/>
            <w:gridSpan w:val="18"/>
            <w:tcBorders>
              <w:top w:val="single" w:sz="8" w:space="0" w:color="auto"/>
              <w:left w:val="single" w:sz="12" w:space="0" w:color="auto"/>
              <w:bottom w:val="single" w:sz="12" w:space="0" w:color="auto"/>
              <w:right w:val="single" w:sz="12" w:space="0" w:color="auto"/>
            </w:tcBorders>
            <w:shd w:val="clear" w:color="auto" w:fill="B6DDE8"/>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PODSTAWOWE INFORMACJE O KONKURSIE</w:t>
            </w:r>
          </w:p>
        </w:tc>
      </w:tr>
      <w:tr w:rsidR="00B27DC6" w:rsidRPr="00B27DC6" w:rsidTr="00B27DC6">
        <w:trPr>
          <w:trHeight w:val="1560"/>
          <w:jc w:val="center"/>
        </w:trPr>
        <w:tc>
          <w:tcPr>
            <w:tcW w:w="901" w:type="pct"/>
            <w:tcBorders>
              <w:top w:val="single" w:sz="12"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sz w:val="18"/>
                <w:szCs w:val="18"/>
              </w:rPr>
              <w:t xml:space="preserve">Cel szczegółowy </w:t>
            </w:r>
            <w:r w:rsidRPr="00B27DC6">
              <w:rPr>
                <w:rFonts w:ascii="Arial" w:hAnsi="Arial" w:cs="Arial"/>
                <w:sz w:val="18"/>
                <w:szCs w:val="18"/>
              </w:rPr>
              <w:br/>
              <w:t xml:space="preserve">PO WER, </w:t>
            </w:r>
            <w:r w:rsidRPr="00B27DC6">
              <w:rPr>
                <w:rFonts w:ascii="Arial" w:hAnsi="Arial" w:cs="Arial"/>
                <w:sz w:val="18"/>
                <w:szCs w:val="18"/>
              </w:rPr>
              <w:br/>
              <w:t>w ramach którego realizowane będą projekty</w:t>
            </w:r>
          </w:p>
        </w:tc>
        <w:tc>
          <w:tcPr>
            <w:tcW w:w="4099" w:type="pct"/>
            <w:gridSpan w:val="17"/>
            <w:tcBorders>
              <w:top w:val="single" w:sz="12" w:space="0" w:color="auto"/>
              <w:left w:val="single" w:sz="6" w:space="0" w:color="auto"/>
              <w:bottom w:val="single" w:sz="6" w:space="0" w:color="auto"/>
              <w:right w:val="single" w:sz="12" w:space="0" w:color="auto"/>
            </w:tcBorders>
            <w:shd w:val="clear" w:color="auto" w:fill="FFFFFF"/>
            <w:vAlign w:val="center"/>
            <w:hideMark/>
          </w:tcPr>
          <w:p w:rsidR="00B27DC6" w:rsidRPr="00B27DC6" w:rsidRDefault="00B27DC6" w:rsidP="00FE02FA">
            <w:pPr>
              <w:pStyle w:val="Akapitzlist"/>
              <w:spacing w:before="60" w:after="60"/>
              <w:ind w:left="0"/>
              <w:rPr>
                <w:rFonts w:ascii="Arial" w:hAnsi="Arial" w:cs="Arial"/>
                <w:sz w:val="18"/>
                <w:szCs w:val="18"/>
              </w:rPr>
            </w:pPr>
            <w:r w:rsidRPr="00B27DC6">
              <w:rPr>
                <w:rFonts w:ascii="Arial" w:hAnsi="Arial" w:cs="Arial"/>
                <w:sz w:val="18"/>
                <w:szCs w:val="18"/>
              </w:rPr>
              <w:t>Podniesienie kompetencji osób uczestniczących w edukacji na poziomie wyższym, odpowiadających potrzebom gospodarki, rynku pracy i społeczeństwa.</w:t>
            </w:r>
          </w:p>
        </w:tc>
      </w:tr>
      <w:tr w:rsidR="00B27DC6" w:rsidRPr="00B27DC6" w:rsidTr="00B27DC6">
        <w:trPr>
          <w:trHeight w:val="386"/>
          <w:jc w:val="center"/>
        </w:trPr>
        <w:tc>
          <w:tcPr>
            <w:tcW w:w="901"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4099" w:type="pct"/>
            <w:gridSpan w:val="17"/>
            <w:tcBorders>
              <w:top w:val="single" w:sz="6" w:space="0" w:color="auto"/>
              <w:left w:val="single" w:sz="6"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rPr>
                <w:rFonts w:ascii="Arial" w:hAnsi="Arial" w:cs="Arial"/>
                <w:b/>
                <w:sz w:val="18"/>
                <w:szCs w:val="18"/>
              </w:rPr>
            </w:pPr>
            <w:r w:rsidRPr="00B27DC6">
              <w:rPr>
                <w:rFonts w:ascii="Arial" w:hAnsi="Arial" w:cs="Arial"/>
                <w:sz w:val="18"/>
                <w:szCs w:val="18"/>
              </w:rPr>
              <w:t>10ii poprawa jakości, skuteczności i dostępności szkolnictwa wyższego oraz kształcenia na poziomie równoważnym w celu zwiększenia udziału i poziomu osiągnięć, zwłaszcza w przypadku grup w niekorzystnej sytuacji</w:t>
            </w:r>
          </w:p>
        </w:tc>
      </w:tr>
      <w:tr w:rsidR="00B27DC6" w:rsidRPr="00B27DC6" w:rsidTr="00B27DC6">
        <w:trPr>
          <w:trHeight w:val="545"/>
          <w:jc w:val="center"/>
        </w:trPr>
        <w:tc>
          <w:tcPr>
            <w:tcW w:w="901"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Lp. konkursu</w:t>
            </w:r>
          </w:p>
        </w:tc>
        <w:tc>
          <w:tcPr>
            <w:tcW w:w="338" w:type="pct"/>
            <w:tcBorders>
              <w:top w:val="single" w:sz="6" w:space="0" w:color="auto"/>
              <w:left w:val="single" w:sz="6" w:space="0" w:color="auto"/>
              <w:bottom w:val="single" w:sz="6" w:space="0" w:color="auto"/>
              <w:right w:val="single" w:sz="2" w:space="0" w:color="auto"/>
            </w:tcBorders>
            <w:vAlign w:val="center"/>
            <w:hideMark/>
          </w:tcPr>
          <w:p w:rsidR="00B27DC6" w:rsidRPr="00B27DC6" w:rsidRDefault="00B27DC6" w:rsidP="00FE02FA">
            <w:pPr>
              <w:spacing w:before="60" w:after="60" w:line="240" w:lineRule="auto"/>
              <w:jc w:val="center"/>
              <w:rPr>
                <w:rFonts w:ascii="Arial" w:hAnsi="Arial" w:cs="Arial"/>
                <w:sz w:val="18"/>
                <w:szCs w:val="18"/>
              </w:rPr>
            </w:pPr>
            <w:r>
              <w:rPr>
                <w:rFonts w:ascii="Arial" w:hAnsi="Arial" w:cs="Arial"/>
                <w:sz w:val="18"/>
                <w:szCs w:val="18"/>
              </w:rPr>
              <w:t>13</w:t>
            </w:r>
          </w:p>
        </w:tc>
        <w:tc>
          <w:tcPr>
            <w:tcW w:w="977" w:type="pct"/>
            <w:gridSpan w:val="6"/>
            <w:tcBorders>
              <w:top w:val="single" w:sz="2" w:space="0" w:color="auto"/>
              <w:left w:val="single" w:sz="2" w:space="0" w:color="auto"/>
              <w:bottom w:val="single" w:sz="2"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 xml:space="preserve">Planowany kwartał ogłoszenia konkursu </w:t>
            </w:r>
          </w:p>
        </w:tc>
        <w:tc>
          <w:tcPr>
            <w:tcW w:w="353"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w:t>
            </w:r>
          </w:p>
        </w:tc>
        <w:tc>
          <w:tcPr>
            <w:tcW w:w="363"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B27DC6" w:rsidRPr="00B27DC6" w:rsidRDefault="00B27DC6" w:rsidP="00FE02FA">
            <w:pPr>
              <w:spacing w:before="60" w:after="60" w:line="240" w:lineRule="auto"/>
              <w:jc w:val="center"/>
              <w:rPr>
                <w:rFonts w:ascii="Arial" w:hAnsi="Arial" w:cs="Arial"/>
                <w:b/>
                <w:sz w:val="18"/>
                <w:szCs w:val="18"/>
              </w:rPr>
            </w:pPr>
          </w:p>
        </w:tc>
        <w:tc>
          <w:tcPr>
            <w:tcW w:w="359"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II</w:t>
            </w:r>
          </w:p>
        </w:tc>
        <w:tc>
          <w:tcPr>
            <w:tcW w:w="295"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III</w:t>
            </w:r>
          </w:p>
        </w:tc>
        <w:tc>
          <w:tcPr>
            <w:tcW w:w="327"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IV</w:t>
            </w:r>
          </w:p>
        </w:tc>
        <w:tc>
          <w:tcPr>
            <w:tcW w:w="432" w:type="pct"/>
            <w:tcBorders>
              <w:top w:val="single" w:sz="6" w:space="0" w:color="auto"/>
              <w:left w:val="single" w:sz="2"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X</w:t>
            </w:r>
          </w:p>
        </w:tc>
      </w:tr>
      <w:tr w:rsidR="00B27DC6" w:rsidRPr="00B27DC6" w:rsidTr="00B27DC6">
        <w:trPr>
          <w:trHeight w:val="822"/>
          <w:jc w:val="center"/>
        </w:trPr>
        <w:tc>
          <w:tcPr>
            <w:tcW w:w="901"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sz w:val="18"/>
                <w:szCs w:val="18"/>
              </w:rPr>
              <w:t xml:space="preserve">Planowany miesiąc </w:t>
            </w:r>
            <w:r w:rsidRPr="00B27DC6">
              <w:rPr>
                <w:rFonts w:ascii="Arial" w:hAnsi="Arial" w:cs="Arial"/>
                <w:sz w:val="18"/>
                <w:szCs w:val="18"/>
              </w:rPr>
              <w:br/>
              <w:t>rozpoczęcia naboru wniosków o dofinansowanie</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2</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3</w:t>
            </w:r>
          </w:p>
        </w:tc>
        <w:tc>
          <w:tcPr>
            <w:tcW w:w="324"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4</w:t>
            </w:r>
          </w:p>
        </w:tc>
        <w:tc>
          <w:tcPr>
            <w:tcW w:w="353"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5</w:t>
            </w:r>
          </w:p>
        </w:tc>
        <w:tc>
          <w:tcPr>
            <w:tcW w:w="363"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6</w:t>
            </w:r>
          </w:p>
        </w:tc>
        <w:tc>
          <w:tcPr>
            <w:tcW w:w="359"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7</w:t>
            </w:r>
          </w:p>
        </w:tc>
        <w:tc>
          <w:tcPr>
            <w:tcW w:w="295"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8</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9</w:t>
            </w:r>
          </w:p>
        </w:tc>
        <w:tc>
          <w:tcPr>
            <w:tcW w:w="327"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10</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11</w:t>
            </w:r>
          </w:p>
        </w:tc>
        <w:tc>
          <w:tcPr>
            <w:tcW w:w="432" w:type="pct"/>
            <w:tcBorders>
              <w:top w:val="single" w:sz="6" w:space="0" w:color="auto"/>
              <w:left w:val="single" w:sz="2" w:space="0" w:color="auto"/>
              <w:bottom w:val="single" w:sz="6" w:space="0" w:color="auto"/>
              <w:right w:val="single" w:sz="1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12</w:t>
            </w:r>
          </w:p>
        </w:tc>
      </w:tr>
      <w:tr w:rsidR="00B27DC6" w:rsidRPr="00B27DC6" w:rsidTr="00B27DC6">
        <w:trPr>
          <w:trHeight w:val="682"/>
          <w:jc w:val="center"/>
        </w:trPr>
        <w:tc>
          <w:tcPr>
            <w:tcW w:w="901" w:type="pct"/>
            <w:vMerge/>
            <w:tcBorders>
              <w:top w:val="single" w:sz="2" w:space="0" w:color="auto"/>
              <w:left w:val="single" w:sz="12" w:space="0" w:color="auto"/>
              <w:bottom w:val="single" w:sz="2" w:space="0" w:color="auto"/>
              <w:right w:val="single" w:sz="2" w:space="0" w:color="auto"/>
            </w:tcBorders>
            <w:vAlign w:val="center"/>
            <w:hideMark/>
          </w:tcPr>
          <w:p w:rsidR="00B27DC6" w:rsidRPr="00B27DC6" w:rsidRDefault="00B27DC6" w:rsidP="00FE02FA">
            <w:pPr>
              <w:spacing w:after="0" w:line="256" w:lineRule="auto"/>
              <w:rPr>
                <w:rFonts w:ascii="Arial" w:hAnsi="Arial" w:cs="Arial"/>
                <w:b/>
                <w:sz w:val="18"/>
                <w:szCs w:val="18"/>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rPr>
                <w:rFonts w:ascii="Arial"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hideMark/>
          </w:tcPr>
          <w:p w:rsidR="00B27DC6" w:rsidRPr="00B27DC6" w:rsidRDefault="00B27DC6" w:rsidP="00FE02FA">
            <w:pPr>
              <w:spacing w:before="60" w:after="6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2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5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63"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295"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27"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432" w:type="pct"/>
            <w:tcBorders>
              <w:top w:val="single" w:sz="6" w:space="0" w:color="auto"/>
              <w:left w:val="single" w:sz="2"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r>
      <w:tr w:rsidR="00B27DC6" w:rsidRPr="00B27DC6" w:rsidTr="00B27DC6">
        <w:trPr>
          <w:trHeight w:val="682"/>
          <w:jc w:val="center"/>
        </w:trPr>
        <w:tc>
          <w:tcPr>
            <w:tcW w:w="901" w:type="pct"/>
            <w:tcBorders>
              <w:top w:val="single" w:sz="6" w:space="0" w:color="auto"/>
              <w:left w:val="single" w:sz="12" w:space="0" w:color="auto"/>
              <w:bottom w:val="single" w:sz="2"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 xml:space="preserve">Czy w ramach konkursu będą wybierane projekty </w:t>
            </w:r>
            <w:r w:rsidRPr="00B27DC6">
              <w:rPr>
                <w:rFonts w:ascii="Arial" w:hAnsi="Arial" w:cs="Arial"/>
                <w:sz w:val="18"/>
                <w:szCs w:val="18"/>
              </w:rPr>
              <w:lastRenderedPageBreak/>
              <w:t>grantowe?</w:t>
            </w:r>
          </w:p>
        </w:tc>
        <w:tc>
          <w:tcPr>
            <w:tcW w:w="992" w:type="pct"/>
            <w:gridSpan w:val="4"/>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lastRenderedPageBreak/>
              <w:t xml:space="preserve">TAK </w:t>
            </w:r>
          </w:p>
        </w:tc>
        <w:tc>
          <w:tcPr>
            <w:tcW w:w="103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b/>
                <w:sz w:val="18"/>
                <w:szCs w:val="18"/>
              </w:rPr>
            </w:pPr>
          </w:p>
        </w:tc>
        <w:tc>
          <w:tcPr>
            <w:tcW w:w="961"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107" w:type="pct"/>
            <w:gridSpan w:val="4"/>
            <w:tcBorders>
              <w:top w:val="single" w:sz="6" w:space="0" w:color="auto"/>
              <w:left w:val="single" w:sz="2"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B27DC6" w:rsidRPr="00B27DC6" w:rsidTr="00B27DC6">
        <w:trPr>
          <w:jc w:val="center"/>
        </w:trPr>
        <w:tc>
          <w:tcPr>
            <w:tcW w:w="901"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lastRenderedPageBreak/>
              <w:t>Planowana alokacja (PLN)</w:t>
            </w:r>
          </w:p>
        </w:tc>
        <w:tc>
          <w:tcPr>
            <w:tcW w:w="4099" w:type="pct"/>
            <w:gridSpan w:val="17"/>
            <w:tcBorders>
              <w:top w:val="single" w:sz="6" w:space="0" w:color="auto"/>
              <w:left w:val="single" w:sz="6" w:space="0" w:color="auto"/>
              <w:bottom w:val="single" w:sz="6" w:space="0" w:color="auto"/>
              <w:right w:val="single" w:sz="12" w:space="0" w:color="auto"/>
            </w:tcBorders>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20 000 000 PLN</w:t>
            </w:r>
          </w:p>
        </w:tc>
      </w:tr>
      <w:tr w:rsidR="00B27DC6" w:rsidRPr="00B27DC6" w:rsidTr="00B27DC6">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Wymagany wkład własny beneficjenta</w:t>
            </w:r>
          </w:p>
        </w:tc>
      </w:tr>
      <w:tr w:rsidR="00B27DC6" w:rsidRPr="00B27DC6" w:rsidTr="00B27DC6">
        <w:trPr>
          <w:trHeight w:val="884"/>
          <w:jc w:val="center"/>
        </w:trPr>
        <w:tc>
          <w:tcPr>
            <w:tcW w:w="901"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 xml:space="preserve">TAK </w:t>
            </w:r>
          </w:p>
        </w:tc>
        <w:tc>
          <w:tcPr>
            <w:tcW w:w="338" w:type="pct"/>
            <w:tcBorders>
              <w:top w:val="single" w:sz="6" w:space="0" w:color="auto"/>
              <w:left w:val="single" w:sz="6" w:space="0" w:color="auto"/>
              <w:bottom w:val="single" w:sz="6" w:space="0" w:color="auto"/>
              <w:right w:val="single" w:sz="6" w:space="0" w:color="auto"/>
            </w:tcBorders>
            <w:vAlign w:val="center"/>
            <w:hideMark/>
          </w:tcPr>
          <w:p w:rsidR="00B27DC6" w:rsidRPr="00B27DC6" w:rsidRDefault="00B27DC6" w:rsidP="00FE02FA">
            <w:pPr>
              <w:spacing w:before="60" w:after="60" w:line="240" w:lineRule="auto"/>
              <w:jc w:val="center"/>
              <w:rPr>
                <w:rFonts w:ascii="Arial" w:hAnsi="Arial" w:cs="Arial"/>
                <w:b/>
                <w:sz w:val="18"/>
                <w:szCs w:val="18"/>
              </w:rPr>
            </w:pPr>
            <w:r w:rsidRPr="00B27DC6">
              <w:rPr>
                <w:rFonts w:ascii="Arial" w:hAnsi="Arial" w:cs="Arial"/>
                <w:b/>
                <w:sz w:val="18"/>
                <w:szCs w:val="18"/>
              </w:rPr>
              <w:t>X</w:t>
            </w:r>
          </w:p>
        </w:tc>
        <w:tc>
          <w:tcPr>
            <w:tcW w:w="529" w:type="pct"/>
            <w:gridSpan w:val="2"/>
            <w:tcBorders>
              <w:top w:val="single" w:sz="6" w:space="0" w:color="auto"/>
              <w:left w:val="single" w:sz="6"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b/>
                <w:i/>
                <w:sz w:val="18"/>
                <w:szCs w:val="18"/>
              </w:rPr>
            </w:pPr>
            <w:r w:rsidRPr="00B27DC6">
              <w:rPr>
                <w:rFonts w:ascii="Arial" w:hAnsi="Arial" w:cs="Arial"/>
                <w:b/>
                <w:sz w:val="18"/>
                <w:szCs w:val="18"/>
              </w:rPr>
              <w:t>NIE</w:t>
            </w:r>
          </w:p>
        </w:tc>
        <w:tc>
          <w:tcPr>
            <w:tcW w:w="337" w:type="pct"/>
            <w:gridSpan w:val="3"/>
            <w:tcBorders>
              <w:top w:val="single" w:sz="6" w:space="0" w:color="auto"/>
              <w:left w:val="single" w:sz="6" w:space="0" w:color="auto"/>
              <w:bottom w:val="single" w:sz="6" w:space="0" w:color="auto"/>
              <w:right w:val="single" w:sz="6" w:space="0" w:color="auto"/>
            </w:tcBorders>
            <w:vAlign w:val="center"/>
          </w:tcPr>
          <w:p w:rsidR="00B27DC6" w:rsidRPr="00B27DC6" w:rsidRDefault="00B27DC6" w:rsidP="00FE02FA">
            <w:pPr>
              <w:spacing w:before="60" w:after="60" w:line="240" w:lineRule="auto"/>
              <w:jc w:val="center"/>
              <w:rPr>
                <w:rFonts w:ascii="Arial" w:hAnsi="Arial" w:cs="Arial"/>
                <w:i/>
                <w:sz w:val="18"/>
                <w:szCs w:val="18"/>
              </w:rPr>
            </w:pPr>
          </w:p>
        </w:tc>
        <w:tc>
          <w:tcPr>
            <w:tcW w:w="1788" w:type="pct"/>
            <w:gridSpan w:val="7"/>
            <w:tcBorders>
              <w:top w:val="single" w:sz="6" w:space="0" w:color="auto"/>
              <w:left w:val="single" w:sz="6"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 xml:space="preserve">Minimalny udział wkładu własnego </w:t>
            </w:r>
            <w:r w:rsidRPr="00B27DC6">
              <w:rPr>
                <w:rFonts w:ascii="Arial" w:hAnsi="Arial" w:cs="Arial"/>
                <w:sz w:val="18"/>
                <w:szCs w:val="18"/>
              </w:rPr>
              <w:br/>
              <w:t xml:space="preserve">w finansowaniu wydatków kwalifikowalnych projektu </w:t>
            </w:r>
          </w:p>
        </w:tc>
        <w:tc>
          <w:tcPr>
            <w:tcW w:w="1107" w:type="pct"/>
            <w:gridSpan w:val="4"/>
            <w:tcBorders>
              <w:top w:val="single" w:sz="6" w:space="0" w:color="auto"/>
              <w:left w:val="single" w:sz="6"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3,00 %</w:t>
            </w:r>
          </w:p>
        </w:tc>
      </w:tr>
      <w:tr w:rsidR="00B27DC6" w:rsidRPr="00B27DC6" w:rsidTr="00B27DC6">
        <w:trPr>
          <w:trHeight w:val="703"/>
          <w:jc w:val="center"/>
        </w:trPr>
        <w:tc>
          <w:tcPr>
            <w:tcW w:w="901" w:type="pct"/>
            <w:tcBorders>
              <w:top w:val="single" w:sz="6"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konkursu</w:t>
            </w:r>
          </w:p>
        </w:tc>
        <w:tc>
          <w:tcPr>
            <w:tcW w:w="4099" w:type="pct"/>
            <w:gridSpan w:val="17"/>
            <w:tcBorders>
              <w:top w:val="single" w:sz="6" w:space="0" w:color="auto"/>
              <w:left w:val="single" w:sz="6" w:space="0" w:color="auto"/>
              <w:bottom w:val="single" w:sz="6" w:space="0" w:color="auto"/>
              <w:right w:val="single" w:sz="12" w:space="0" w:color="auto"/>
            </w:tcBorders>
            <w:vAlign w:val="center"/>
            <w:hideMark/>
          </w:tcPr>
          <w:p w:rsidR="00B27DC6" w:rsidRPr="00B27DC6" w:rsidRDefault="00B27DC6" w:rsidP="00FE02FA">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56" w:lineRule="auto"/>
              <w:ind w:right="113"/>
              <w:jc w:val="both"/>
              <w:rPr>
                <w:rFonts w:ascii="Arial" w:hAnsi="Arial" w:cs="Arial"/>
                <w:color w:val="auto"/>
                <w:sz w:val="18"/>
                <w:szCs w:val="18"/>
                <w:lang w:eastAsia="en-US"/>
              </w:rPr>
            </w:pPr>
            <w:r w:rsidRPr="00B27DC6">
              <w:rPr>
                <w:rFonts w:ascii="Arial" w:hAnsi="Arial" w:cs="Arial"/>
                <w:color w:val="auto"/>
                <w:sz w:val="18"/>
                <w:szCs w:val="18"/>
                <w:lang w:eastAsia="en-US"/>
              </w:rPr>
              <w:t>Rozwój oferty uczelni w zakresie realizacji trzeciej misji, jako forum aktywności społecznej np. poprzez programy realizowane przy współpracy z organizacjami pozarządowymi, przyczyniające się do rozwoju kompetencji kluczowych, odpowiadających potrzebom rynku pracy, gospodarki i społeczeństwa</w:t>
            </w:r>
          </w:p>
        </w:tc>
      </w:tr>
      <w:tr w:rsidR="00B27DC6" w:rsidRPr="00B27DC6" w:rsidTr="00B27DC6">
        <w:trPr>
          <w:trHeight w:val="583"/>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b/>
                <w:sz w:val="18"/>
                <w:szCs w:val="18"/>
              </w:rPr>
              <w:t>ZAKŁADANE EFEKTY KONKURSU WYRAŻONE WSKAŹNIKAMI (W PODZIALE NA PŁEĆ I OGÓŁEM)</w:t>
            </w:r>
          </w:p>
        </w:tc>
      </w:tr>
      <w:tr w:rsidR="00B27DC6" w:rsidRPr="00B27DC6" w:rsidTr="00B27DC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WSKAŹNIKI REZULTATU</w:t>
            </w:r>
          </w:p>
        </w:tc>
      </w:tr>
      <w:tr w:rsidR="00B27DC6" w:rsidRPr="00B27DC6" w:rsidTr="00B27DC6">
        <w:trPr>
          <w:trHeight w:val="418"/>
          <w:jc w:val="center"/>
        </w:trPr>
        <w:tc>
          <w:tcPr>
            <w:tcW w:w="2532"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68"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B27DC6" w:rsidRPr="00B27DC6" w:rsidTr="00B27DC6">
        <w:trPr>
          <w:trHeight w:val="396"/>
          <w:jc w:val="center"/>
        </w:trPr>
        <w:tc>
          <w:tcPr>
            <w:tcW w:w="2532" w:type="pct"/>
            <w:gridSpan w:val="9"/>
            <w:vMerge/>
            <w:tcBorders>
              <w:top w:val="single" w:sz="12" w:space="0" w:color="auto"/>
              <w:left w:val="single" w:sz="12" w:space="0" w:color="auto"/>
              <w:bottom w:val="single" w:sz="6" w:space="0" w:color="auto"/>
              <w:right w:val="single" w:sz="6" w:space="0" w:color="auto"/>
            </w:tcBorders>
            <w:vAlign w:val="center"/>
            <w:hideMark/>
          </w:tcPr>
          <w:p w:rsidR="00B27DC6" w:rsidRPr="00B27DC6" w:rsidRDefault="00B27DC6" w:rsidP="00FE02FA">
            <w:pPr>
              <w:spacing w:after="0" w:line="256" w:lineRule="auto"/>
              <w:rPr>
                <w:rFonts w:ascii="Arial" w:hAnsi="Arial" w:cs="Arial"/>
                <w:b/>
                <w:sz w:val="18"/>
                <w:szCs w:val="18"/>
              </w:rPr>
            </w:pPr>
          </w:p>
        </w:tc>
        <w:tc>
          <w:tcPr>
            <w:tcW w:w="1361"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07"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Ogółem w konkursie</w:t>
            </w:r>
          </w:p>
        </w:tc>
      </w:tr>
      <w:tr w:rsidR="00B27DC6" w:rsidRPr="00B27DC6" w:rsidTr="00B27DC6">
        <w:trPr>
          <w:trHeight w:val="388"/>
          <w:jc w:val="center"/>
        </w:trPr>
        <w:tc>
          <w:tcPr>
            <w:tcW w:w="2532" w:type="pct"/>
            <w:gridSpan w:val="9"/>
            <w:vMerge/>
            <w:tcBorders>
              <w:top w:val="single" w:sz="12" w:space="0" w:color="auto"/>
              <w:left w:val="single" w:sz="12" w:space="0" w:color="auto"/>
              <w:bottom w:val="single" w:sz="6" w:space="0" w:color="auto"/>
              <w:right w:val="single" w:sz="6" w:space="0" w:color="auto"/>
            </w:tcBorders>
            <w:vAlign w:val="center"/>
            <w:hideMark/>
          </w:tcPr>
          <w:p w:rsidR="00B27DC6" w:rsidRPr="00B27DC6" w:rsidRDefault="00B27DC6" w:rsidP="00FE02FA">
            <w:pPr>
              <w:spacing w:after="0" w:line="256" w:lineRule="auto"/>
              <w:rPr>
                <w:rFonts w:ascii="Arial" w:hAnsi="Arial" w:cs="Arial"/>
                <w:b/>
                <w:sz w:val="18"/>
                <w:szCs w:val="18"/>
              </w:rPr>
            </w:pPr>
          </w:p>
        </w:tc>
        <w:tc>
          <w:tcPr>
            <w:tcW w:w="759"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0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07" w:type="pct"/>
            <w:gridSpan w:val="4"/>
            <w:vMerge/>
            <w:tcBorders>
              <w:top w:val="single" w:sz="4" w:space="0" w:color="auto"/>
              <w:left w:val="single" w:sz="4" w:space="0" w:color="auto"/>
              <w:bottom w:val="single" w:sz="6" w:space="0" w:color="auto"/>
              <w:right w:val="single" w:sz="12" w:space="0" w:color="auto"/>
            </w:tcBorders>
            <w:vAlign w:val="center"/>
            <w:hideMark/>
          </w:tcPr>
          <w:p w:rsidR="00B27DC6" w:rsidRPr="00B27DC6" w:rsidRDefault="00B27DC6" w:rsidP="00FE02FA">
            <w:pPr>
              <w:spacing w:after="0" w:line="256" w:lineRule="auto"/>
              <w:rPr>
                <w:rFonts w:ascii="Arial" w:hAnsi="Arial" w:cs="Arial"/>
                <w:sz w:val="18"/>
                <w:szCs w:val="18"/>
              </w:rPr>
            </w:pPr>
          </w:p>
        </w:tc>
      </w:tr>
      <w:tr w:rsidR="00B27DC6" w:rsidRPr="00B27DC6" w:rsidTr="00B27DC6">
        <w:trPr>
          <w:trHeight w:val="567"/>
          <w:jc w:val="center"/>
        </w:trPr>
        <w:tc>
          <w:tcPr>
            <w:tcW w:w="2532"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Liczba osób, które podniosły kompetencje w ramach działań uczelni wspartych z EFS</w:t>
            </w:r>
          </w:p>
        </w:tc>
        <w:tc>
          <w:tcPr>
            <w:tcW w:w="75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p>
        </w:tc>
        <w:tc>
          <w:tcPr>
            <w:tcW w:w="60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p>
        </w:tc>
        <w:tc>
          <w:tcPr>
            <w:tcW w:w="1107" w:type="pct"/>
            <w:gridSpan w:val="4"/>
            <w:tcBorders>
              <w:top w:val="single" w:sz="6" w:space="0" w:color="auto"/>
              <w:left w:val="single" w:sz="4" w:space="0" w:color="auto"/>
              <w:bottom w:val="single" w:sz="6" w:space="0" w:color="auto"/>
              <w:right w:val="single" w:sz="12"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6 000</w:t>
            </w:r>
          </w:p>
        </w:tc>
      </w:tr>
      <w:tr w:rsidR="00B27DC6" w:rsidRPr="00B27DC6" w:rsidTr="00B27DC6">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b/>
                <w:sz w:val="18"/>
                <w:szCs w:val="18"/>
                <w:vertAlign w:val="superscript"/>
              </w:rPr>
            </w:pPr>
            <w:r w:rsidRPr="00B27DC6">
              <w:rPr>
                <w:rFonts w:ascii="Arial" w:hAnsi="Arial" w:cs="Arial"/>
                <w:b/>
                <w:sz w:val="18"/>
                <w:szCs w:val="18"/>
              </w:rPr>
              <w:t>WSKAŹNIKI PRODUKTU</w:t>
            </w:r>
          </w:p>
        </w:tc>
      </w:tr>
      <w:tr w:rsidR="00B27DC6" w:rsidRPr="00B27DC6" w:rsidTr="00B27DC6">
        <w:trPr>
          <w:trHeight w:val="513"/>
          <w:jc w:val="center"/>
        </w:trPr>
        <w:tc>
          <w:tcPr>
            <w:tcW w:w="2532"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Nazwa wskaźnika</w:t>
            </w:r>
          </w:p>
        </w:tc>
        <w:tc>
          <w:tcPr>
            <w:tcW w:w="2468" w:type="pct"/>
            <w:gridSpan w:val="9"/>
            <w:tcBorders>
              <w:top w:val="single" w:sz="12" w:space="0" w:color="auto"/>
              <w:left w:val="single" w:sz="6" w:space="0" w:color="auto"/>
              <w:bottom w:val="single" w:sz="4"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Wartość docelowa wskaźnika</w:t>
            </w:r>
          </w:p>
        </w:tc>
      </w:tr>
      <w:tr w:rsidR="00B27DC6" w:rsidRPr="00B27DC6" w:rsidTr="00B27DC6">
        <w:trPr>
          <w:trHeight w:val="393"/>
          <w:jc w:val="center"/>
        </w:trPr>
        <w:tc>
          <w:tcPr>
            <w:tcW w:w="2532" w:type="pct"/>
            <w:gridSpan w:val="9"/>
            <w:vMerge/>
            <w:tcBorders>
              <w:top w:val="single" w:sz="12" w:space="0" w:color="auto"/>
              <w:left w:val="single" w:sz="12" w:space="0" w:color="auto"/>
              <w:bottom w:val="single" w:sz="6" w:space="0" w:color="auto"/>
              <w:right w:val="single" w:sz="6" w:space="0" w:color="auto"/>
            </w:tcBorders>
            <w:vAlign w:val="center"/>
            <w:hideMark/>
          </w:tcPr>
          <w:p w:rsidR="00B27DC6" w:rsidRPr="00B27DC6" w:rsidRDefault="00B27DC6" w:rsidP="00FE02FA">
            <w:pPr>
              <w:spacing w:after="0" w:line="256" w:lineRule="auto"/>
              <w:rPr>
                <w:rFonts w:ascii="Arial" w:hAnsi="Arial" w:cs="Arial"/>
                <w:b/>
                <w:sz w:val="18"/>
                <w:szCs w:val="18"/>
              </w:rPr>
            </w:pPr>
          </w:p>
        </w:tc>
        <w:tc>
          <w:tcPr>
            <w:tcW w:w="1361"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 podziale na:</w:t>
            </w:r>
          </w:p>
        </w:tc>
        <w:tc>
          <w:tcPr>
            <w:tcW w:w="1107" w:type="pct"/>
            <w:gridSpan w:val="4"/>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sz w:val="18"/>
                <w:szCs w:val="18"/>
              </w:rPr>
              <w:t>Ogółem w konkursie</w:t>
            </w:r>
          </w:p>
        </w:tc>
      </w:tr>
      <w:tr w:rsidR="00B27DC6" w:rsidRPr="00B27DC6" w:rsidTr="00B27DC6">
        <w:trPr>
          <w:trHeight w:val="540"/>
          <w:jc w:val="center"/>
        </w:trPr>
        <w:tc>
          <w:tcPr>
            <w:tcW w:w="2532" w:type="pct"/>
            <w:gridSpan w:val="9"/>
            <w:vMerge/>
            <w:tcBorders>
              <w:top w:val="single" w:sz="12" w:space="0" w:color="auto"/>
              <w:left w:val="single" w:sz="12" w:space="0" w:color="auto"/>
              <w:bottom w:val="single" w:sz="6" w:space="0" w:color="auto"/>
              <w:right w:val="single" w:sz="6" w:space="0" w:color="auto"/>
            </w:tcBorders>
            <w:vAlign w:val="center"/>
            <w:hideMark/>
          </w:tcPr>
          <w:p w:rsidR="00B27DC6" w:rsidRPr="00B27DC6" w:rsidRDefault="00B27DC6" w:rsidP="00FE02FA">
            <w:pPr>
              <w:spacing w:after="0" w:line="256" w:lineRule="auto"/>
              <w:rPr>
                <w:rFonts w:ascii="Arial" w:hAnsi="Arial" w:cs="Arial"/>
                <w:b/>
                <w:sz w:val="18"/>
                <w:szCs w:val="18"/>
              </w:rPr>
            </w:pPr>
          </w:p>
        </w:tc>
        <w:tc>
          <w:tcPr>
            <w:tcW w:w="759"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Kobiety</w:t>
            </w:r>
          </w:p>
        </w:tc>
        <w:tc>
          <w:tcPr>
            <w:tcW w:w="60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Mężczyzn</w:t>
            </w:r>
          </w:p>
        </w:tc>
        <w:tc>
          <w:tcPr>
            <w:tcW w:w="1107" w:type="pct"/>
            <w:gridSpan w:val="4"/>
            <w:vMerge/>
            <w:tcBorders>
              <w:top w:val="single" w:sz="4" w:space="0" w:color="auto"/>
              <w:left w:val="single" w:sz="4" w:space="0" w:color="auto"/>
              <w:bottom w:val="single" w:sz="6" w:space="0" w:color="auto"/>
              <w:right w:val="single" w:sz="12" w:space="0" w:color="auto"/>
            </w:tcBorders>
            <w:vAlign w:val="center"/>
            <w:hideMark/>
          </w:tcPr>
          <w:p w:rsidR="00B27DC6" w:rsidRPr="00B27DC6" w:rsidRDefault="00B27DC6" w:rsidP="00FE02FA">
            <w:pPr>
              <w:spacing w:after="0" w:line="256" w:lineRule="auto"/>
              <w:rPr>
                <w:rFonts w:ascii="Arial" w:hAnsi="Arial" w:cs="Arial"/>
                <w:b/>
                <w:sz w:val="18"/>
                <w:szCs w:val="18"/>
              </w:rPr>
            </w:pPr>
          </w:p>
        </w:tc>
      </w:tr>
      <w:tr w:rsidR="00B27DC6" w:rsidRPr="00B27DC6" w:rsidTr="00B27DC6">
        <w:trPr>
          <w:trHeight w:val="405"/>
          <w:jc w:val="center"/>
        </w:trPr>
        <w:tc>
          <w:tcPr>
            <w:tcW w:w="2532"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B27DC6" w:rsidRPr="00B27DC6" w:rsidRDefault="00B27DC6" w:rsidP="00FE02FA">
            <w:pPr>
              <w:spacing w:before="60" w:after="60" w:line="240" w:lineRule="auto"/>
              <w:ind w:left="57"/>
              <w:rPr>
                <w:rFonts w:ascii="Arial" w:hAnsi="Arial" w:cs="Arial"/>
                <w:sz w:val="18"/>
                <w:szCs w:val="18"/>
              </w:rPr>
            </w:pPr>
            <w:r w:rsidRPr="00B27DC6">
              <w:rPr>
                <w:rFonts w:ascii="Arial" w:hAnsi="Arial" w:cs="Arial"/>
                <w:sz w:val="18"/>
                <w:szCs w:val="18"/>
              </w:rPr>
              <w:t>Liczba osób objętych kursami edukacyjnymi w ramach realizacji trzeciej misji uczelni</w:t>
            </w:r>
          </w:p>
        </w:tc>
        <w:tc>
          <w:tcPr>
            <w:tcW w:w="759" w:type="pct"/>
            <w:gridSpan w:val="3"/>
            <w:tcBorders>
              <w:top w:val="single" w:sz="6" w:space="0" w:color="auto"/>
              <w:left w:val="single" w:sz="6" w:space="0" w:color="auto"/>
              <w:bottom w:val="single" w:sz="6" w:space="0" w:color="auto"/>
              <w:right w:val="single" w:sz="4" w:space="0" w:color="auto"/>
            </w:tcBorders>
            <w:shd w:val="clear" w:color="auto" w:fill="FFFFFF"/>
            <w:vAlign w:val="center"/>
            <w:hideMark/>
          </w:tcPr>
          <w:p w:rsidR="00B27DC6" w:rsidRPr="00B27DC6" w:rsidRDefault="00B27DC6" w:rsidP="00FE02FA">
            <w:pPr>
              <w:spacing w:before="60" w:after="60" w:line="240" w:lineRule="auto"/>
              <w:ind w:left="57"/>
              <w:jc w:val="center"/>
              <w:rPr>
                <w:rFonts w:ascii="Arial" w:hAnsi="Arial" w:cs="Arial"/>
                <w:b/>
                <w:sz w:val="18"/>
                <w:szCs w:val="18"/>
              </w:rPr>
            </w:pPr>
          </w:p>
        </w:tc>
        <w:tc>
          <w:tcPr>
            <w:tcW w:w="60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b/>
                <w:sz w:val="18"/>
                <w:szCs w:val="18"/>
              </w:rPr>
            </w:pPr>
          </w:p>
        </w:tc>
        <w:tc>
          <w:tcPr>
            <w:tcW w:w="1107"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8 000</w:t>
            </w:r>
          </w:p>
        </w:tc>
      </w:tr>
    </w:tbl>
    <w:p w:rsidR="00B27DC6" w:rsidRPr="00B27DC6" w:rsidRDefault="00B27DC6" w:rsidP="00B27DC6">
      <w:pPr>
        <w:rPr>
          <w:rFonts w:ascii="Arial" w:hAnsi="Arial" w:cs="Arial"/>
          <w:b/>
          <w:sz w:val="12"/>
          <w:szCs w:val="12"/>
        </w:rPr>
      </w:pPr>
    </w:p>
    <w:tbl>
      <w:tblPr>
        <w:tblW w:w="96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14"/>
        <w:gridCol w:w="5924"/>
        <w:gridCol w:w="1325"/>
        <w:gridCol w:w="943"/>
      </w:tblGrid>
      <w:tr w:rsidR="00B27DC6" w:rsidRPr="00B27DC6" w:rsidTr="00FE02FA">
        <w:trPr>
          <w:jc w:val="center"/>
        </w:trPr>
        <w:tc>
          <w:tcPr>
            <w:tcW w:w="9606" w:type="dxa"/>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B27DC6" w:rsidRPr="00B27DC6" w:rsidRDefault="00B27DC6" w:rsidP="00FE02FA">
            <w:pPr>
              <w:spacing w:before="60" w:after="60"/>
              <w:ind w:left="57"/>
              <w:jc w:val="center"/>
              <w:rPr>
                <w:rFonts w:ascii="Arial" w:hAnsi="Arial" w:cs="Arial"/>
                <w:b/>
                <w:sz w:val="18"/>
                <w:szCs w:val="18"/>
              </w:rPr>
            </w:pPr>
            <w:r w:rsidRPr="00B27DC6">
              <w:rPr>
                <w:rFonts w:ascii="Arial" w:hAnsi="Arial" w:cs="Arial"/>
                <w:b/>
                <w:sz w:val="18"/>
                <w:szCs w:val="18"/>
              </w:rPr>
              <w:t>SZCZEGÓŁOWE KRYTERIA WYBORU PROJEKTÓW</w:t>
            </w:r>
          </w:p>
        </w:tc>
      </w:tr>
      <w:tr w:rsidR="00B27DC6" w:rsidRPr="00B27DC6" w:rsidTr="00FE02FA">
        <w:trPr>
          <w:jc w:val="center"/>
        </w:trPr>
        <w:tc>
          <w:tcPr>
            <w:tcW w:w="9606" w:type="dxa"/>
            <w:gridSpan w:val="4"/>
            <w:tcBorders>
              <w:top w:val="single" w:sz="2" w:space="0" w:color="auto"/>
              <w:left w:val="single" w:sz="12" w:space="0" w:color="auto"/>
              <w:bottom w:val="single" w:sz="12" w:space="0" w:color="auto"/>
              <w:right w:val="single" w:sz="12" w:space="0" w:color="auto"/>
            </w:tcBorders>
            <w:shd w:val="clear" w:color="auto" w:fill="CCFFCC"/>
            <w:vAlign w:val="center"/>
          </w:tcPr>
          <w:p w:rsidR="00B27DC6" w:rsidRPr="00B27DC6" w:rsidRDefault="00B27DC6" w:rsidP="00FE02FA">
            <w:pPr>
              <w:spacing w:before="60" w:after="60"/>
              <w:ind w:left="57"/>
              <w:jc w:val="center"/>
              <w:rPr>
                <w:rFonts w:ascii="Arial" w:hAnsi="Arial" w:cs="Arial"/>
                <w:b/>
                <w:sz w:val="18"/>
                <w:szCs w:val="18"/>
              </w:rPr>
            </w:pPr>
            <w:r w:rsidRPr="00B27DC6">
              <w:rPr>
                <w:rFonts w:ascii="Arial" w:hAnsi="Arial" w:cs="Arial"/>
                <w:b/>
                <w:sz w:val="18"/>
                <w:szCs w:val="18"/>
              </w:rPr>
              <w:t>KRYTERIA DOSTĘPU</w:t>
            </w:r>
          </w:p>
        </w:tc>
      </w:tr>
      <w:tr w:rsidR="00B27DC6" w:rsidRPr="00B27DC6" w:rsidTr="00FE02FA">
        <w:trPr>
          <w:jc w:val="center"/>
        </w:trPr>
        <w:tc>
          <w:tcPr>
            <w:tcW w:w="9606" w:type="dxa"/>
            <w:gridSpan w:val="4"/>
            <w:tcBorders>
              <w:top w:val="single" w:sz="12" w:space="0" w:color="auto"/>
              <w:left w:val="single" w:sz="12" w:space="0" w:color="auto"/>
              <w:bottom w:val="single" w:sz="6" w:space="0" w:color="auto"/>
              <w:right w:val="single" w:sz="12" w:space="0" w:color="auto"/>
            </w:tcBorders>
            <w:shd w:val="clear" w:color="auto" w:fill="FFFFFF"/>
            <w:vAlign w:val="center"/>
          </w:tcPr>
          <w:p w:rsidR="00B27DC6" w:rsidRPr="00B27DC6" w:rsidRDefault="00B27DC6" w:rsidP="001E2A59">
            <w:pPr>
              <w:numPr>
                <w:ilvl w:val="0"/>
                <w:numId w:val="105"/>
              </w:numPr>
              <w:spacing w:before="60" w:after="60" w:line="240" w:lineRule="auto"/>
              <w:jc w:val="both"/>
              <w:rPr>
                <w:rFonts w:ascii="Arial" w:hAnsi="Arial" w:cs="Arial"/>
                <w:sz w:val="18"/>
                <w:szCs w:val="18"/>
              </w:rPr>
            </w:pPr>
            <w:r w:rsidRPr="00B27DC6">
              <w:rPr>
                <w:rFonts w:ascii="Arial" w:hAnsi="Arial" w:cs="Arial"/>
                <w:sz w:val="18"/>
                <w:szCs w:val="18"/>
              </w:rPr>
              <w:t>Wnioskodawcą projektu jest szkoła wyższa publiczna bądź niepubliczna, która nie jest w likwidacji, nie wystąpiła do Ministra właściwego do spraw szkolnictwa wyższego o zgodę na likwidację, ani wobec której Minister właściwy do spraw szkolnictwa wyższego nie ogłosił informacji o zawieszeniu uprawnień uczelni do prowadzenia studiów</w:t>
            </w:r>
          </w:p>
        </w:tc>
      </w:tr>
      <w:tr w:rsidR="00B27DC6" w:rsidRPr="00B27DC6" w:rsidTr="00FE02FA">
        <w:trPr>
          <w:jc w:val="center"/>
        </w:trPr>
        <w:tc>
          <w:tcPr>
            <w:tcW w:w="0" w:type="auto"/>
            <w:tcBorders>
              <w:top w:val="single" w:sz="6" w:space="0" w:color="auto"/>
              <w:left w:val="single" w:sz="12"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Zgodnie z ustawą – Prawo o szkolnictwie wyższym kierunki studiów mogą być prowadzone jedynie przez uczelnie publiczne i niepubliczne. Nieuczestniczenie w procesach likwidacyjnych gwarantuje efektywną realizację i trwałość projektu.</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 xml:space="preserve">Na podstawie art. 45 ust. 3 ustawy z dnia 11 lipca 2014 r. o zasadach realizacji programów w zakresie polityki spójności finansowanych w perspektywie finansowej 2014–2020  (Dz. U. z 2017 r. poz. 1460, </w:t>
            </w:r>
            <w:r w:rsidRPr="00B27DC6">
              <w:rPr>
                <w:rFonts w:ascii="Arial" w:hAnsi="Arial" w:cs="Arial"/>
                <w:i/>
                <w:iCs/>
                <w:sz w:val="18"/>
                <w:szCs w:val="18"/>
              </w:rPr>
              <w:lastRenderedPageBreak/>
              <w:t>1475) treść wniosku o dofinansowanie w części dotyczącej spełniania kryterium może być uzupełniana lub poprawiana w zakresie określonym w regulaminie konkursu.</w:t>
            </w:r>
          </w:p>
        </w:tc>
        <w:tc>
          <w:tcPr>
            <w:tcW w:w="0" w:type="auto"/>
            <w:tcBorders>
              <w:top w:val="single" w:sz="6" w:space="0" w:color="auto"/>
              <w:left w:val="single" w:sz="6"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Stosuje się do typu/typów (nr)</w:t>
            </w:r>
          </w:p>
        </w:tc>
        <w:tc>
          <w:tcPr>
            <w:tcW w:w="943" w:type="dxa"/>
            <w:tcBorders>
              <w:top w:val="single" w:sz="6"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9606" w:type="dxa"/>
            <w:gridSpan w:val="4"/>
            <w:tcBorders>
              <w:top w:val="single" w:sz="6" w:space="0" w:color="auto"/>
              <w:left w:val="single" w:sz="12" w:space="0" w:color="auto"/>
              <w:bottom w:val="single" w:sz="6" w:space="0" w:color="auto"/>
              <w:right w:val="single" w:sz="12" w:space="0" w:color="auto"/>
            </w:tcBorders>
            <w:shd w:val="clear" w:color="auto" w:fill="FFFFFF"/>
            <w:vAlign w:val="center"/>
          </w:tcPr>
          <w:p w:rsidR="00B27DC6" w:rsidRPr="00B27DC6" w:rsidRDefault="00B27DC6" w:rsidP="001E2A59">
            <w:pPr>
              <w:numPr>
                <w:ilvl w:val="0"/>
                <w:numId w:val="105"/>
              </w:numPr>
              <w:spacing w:before="60" w:after="60" w:line="240" w:lineRule="auto"/>
              <w:rPr>
                <w:rFonts w:ascii="Arial" w:hAnsi="Arial" w:cs="Arial"/>
                <w:sz w:val="18"/>
                <w:szCs w:val="18"/>
              </w:rPr>
            </w:pPr>
            <w:r w:rsidRPr="00B27DC6">
              <w:rPr>
                <w:rFonts w:ascii="Arial" w:hAnsi="Arial" w:cs="Arial"/>
                <w:sz w:val="18"/>
                <w:szCs w:val="18"/>
              </w:rPr>
              <w:lastRenderedPageBreak/>
              <w:t xml:space="preserve">Wnioskodawcą projektu jest uczelnia, która w celu realizacji projektu nawiąże, do dnia podpisania umowy o dofinansowanie projektu, formalną współpracę z podmiotem działającym na rzecz edukacji, </w:t>
            </w:r>
            <w:r w:rsidRPr="00B27DC6">
              <w:rPr>
                <w:rFonts w:ascii="Arial" w:hAnsi="Arial" w:cs="Arial"/>
                <w:sz w:val="18"/>
                <w:szCs w:val="18"/>
                <w:shd w:val="clear" w:color="auto" w:fill="FFFFFF"/>
              </w:rPr>
              <w:t xml:space="preserve">którego doświadczenie i merytoryczny zakres działalności związane są z celami projektu. </w:t>
            </w:r>
          </w:p>
        </w:tc>
      </w:tr>
      <w:tr w:rsidR="00B27DC6" w:rsidRPr="00B27DC6" w:rsidTr="00FE02FA">
        <w:trPr>
          <w:jc w:val="center"/>
        </w:trPr>
        <w:tc>
          <w:tcPr>
            <w:tcW w:w="0" w:type="auto"/>
            <w:tcBorders>
              <w:top w:val="single" w:sz="6"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6"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Kluczowym elementem projektu jest współpraca z właściwymi merytorycznie podmiotami zewnętrznymi. W związku z tym o wsparcie w projekcie będą mogły starać się jedynie uczelnie, które nawiążą formalną współpracę z co najmniej jedn</w:t>
            </w:r>
            <w:r w:rsidRPr="00B27DC6">
              <w:rPr>
                <w:rFonts w:ascii="Arial" w:hAnsi="Arial" w:cs="Arial"/>
                <w:sz w:val="18"/>
                <w:szCs w:val="18"/>
                <w:shd w:val="clear" w:color="auto" w:fill="FFFFFF"/>
              </w:rPr>
              <w:t>ym podmiotem działającym na rzecz edukacji. Zakres działalności i dotychczasowe doświadczenie tego podmiotu muszą być związane z celami realizowanego projektu, tak aby jego udział gwarantował skuteczną i efektywną realizację projektu</w:t>
            </w:r>
            <w:r w:rsidRPr="00B27DC6">
              <w:rPr>
                <w:rFonts w:ascii="Arial" w:hAnsi="Arial" w:cs="Arial"/>
                <w:sz w:val="18"/>
                <w:szCs w:val="18"/>
              </w:rPr>
              <w:t xml:space="preserve">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Nie wyklucza to możliwości współpracy z większą liczbą podmiotów. Kryterium to pozytywnie wpłynie na płynną i efektywną realizację wybranych projektów.</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Podmioty realizujące projekt wspólnie opracowują i realizują program służący wypełnianiu III misji uczelni poprzez inspirowanie społeczności lokalnej do samodzielnego odkrywania i zrozumienia świata poprzez przeprowadzanie zajęć dydaktycznych, doświadczeń i eksperymentów.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Uczelnia w ramach współpracy udostępnia swoje zasoby np. kadrę dydaktyczną, laboratoria, aparaturę naukową w celu realizacji działań będących przedmiotem projektu. Z kolei zadaniem pozostałych podmiotów realizujących projekt jest aktywne włączenie społeczności lokalnej w realizację działań dydaktycznych.</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9606"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3. Projekt trwa nie krócej niż 12 miesięcy i nie dłużej niż 24 miesiące.</w:t>
            </w:r>
          </w:p>
        </w:tc>
      </w:tr>
      <w:tr w:rsidR="00B27DC6" w:rsidRPr="00B27DC6" w:rsidTr="00FE02FA">
        <w:trPr>
          <w:jc w:val="center"/>
        </w:trPr>
        <w:tc>
          <w:tcPr>
            <w:tcW w:w="0" w:type="auto"/>
            <w:tcBorders>
              <w:top w:val="single" w:sz="4"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4"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ind w:left="57"/>
              <w:rPr>
                <w:rFonts w:ascii="Arial" w:hAnsi="Arial" w:cs="Arial"/>
                <w:sz w:val="18"/>
                <w:szCs w:val="18"/>
              </w:rPr>
            </w:pPr>
            <w:r w:rsidRPr="00B27DC6">
              <w:rPr>
                <w:rFonts w:ascii="Arial" w:hAnsi="Arial" w:cs="Arial"/>
                <w:sz w:val="18"/>
                <w:szCs w:val="18"/>
              </w:rPr>
              <w:t>Dopuszczalny okres zapewni efektywną realizację wsparcia oraz założeń interwencji publicznej.</w:t>
            </w:r>
          </w:p>
          <w:p w:rsidR="00B27DC6" w:rsidRPr="00B27DC6" w:rsidRDefault="00B27DC6" w:rsidP="00FE02FA">
            <w:pPr>
              <w:spacing w:before="60" w:after="60" w:line="240" w:lineRule="auto"/>
              <w:ind w:left="57"/>
              <w:rPr>
                <w:rFonts w:ascii="Arial" w:hAnsi="Arial" w:cs="Arial"/>
                <w:sz w:val="18"/>
                <w:szCs w:val="18"/>
              </w:rPr>
            </w:pPr>
            <w:r w:rsidRPr="00B27DC6">
              <w:rPr>
                <w:rFonts w:ascii="Arial" w:hAnsi="Arial" w:cs="Arial"/>
                <w:sz w:val="18"/>
                <w:szCs w:val="18"/>
              </w:rPr>
              <w:t>Weryfikacja kryterium będzie dokonywana na podstawie treści wniosku.</w:t>
            </w:r>
          </w:p>
          <w:p w:rsidR="00B27DC6" w:rsidRPr="00B27DC6" w:rsidRDefault="00B27DC6" w:rsidP="00FE02FA">
            <w:pPr>
              <w:spacing w:before="60" w:after="60" w:line="240" w:lineRule="auto"/>
              <w:ind w:left="57"/>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0" w:type="auto"/>
            <w:tcBorders>
              <w:top w:val="single" w:sz="4"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4"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9606"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B27DC6" w:rsidRPr="00B27DC6" w:rsidRDefault="00B27DC6" w:rsidP="001E2A59">
            <w:pPr>
              <w:numPr>
                <w:ilvl w:val="0"/>
                <w:numId w:val="104"/>
              </w:numPr>
              <w:spacing w:before="60" w:after="60" w:line="240" w:lineRule="auto"/>
              <w:rPr>
                <w:rFonts w:ascii="Arial" w:hAnsi="Arial" w:cs="Arial"/>
                <w:sz w:val="18"/>
                <w:szCs w:val="18"/>
              </w:rPr>
            </w:pPr>
            <w:r w:rsidRPr="00B27DC6">
              <w:rPr>
                <w:rFonts w:ascii="Arial" w:hAnsi="Arial" w:cs="Arial"/>
                <w:sz w:val="18"/>
                <w:szCs w:val="18"/>
              </w:rPr>
              <w:t>Maksymalna wartość projektu wynosi 500 000 PLN.</w:t>
            </w:r>
          </w:p>
        </w:tc>
      </w:tr>
      <w:tr w:rsidR="00B27DC6" w:rsidRPr="00B27DC6" w:rsidTr="00FE02FA">
        <w:trPr>
          <w:jc w:val="center"/>
        </w:trPr>
        <w:tc>
          <w:tcPr>
            <w:tcW w:w="0" w:type="auto"/>
            <w:tcBorders>
              <w:top w:val="single" w:sz="4"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4"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Kryterium wprowadzone dla większej kontroli planowanych wydatków przez wnioskodawców i zapewnienia wydatkowania na poziomie adekwatnym do zakresu projektu.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0" w:type="auto"/>
            <w:tcBorders>
              <w:top w:val="single" w:sz="4"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4"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9606"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B27DC6" w:rsidRPr="00B27DC6" w:rsidRDefault="00B27DC6" w:rsidP="001E2A59">
            <w:pPr>
              <w:numPr>
                <w:ilvl w:val="0"/>
                <w:numId w:val="104"/>
              </w:numPr>
              <w:spacing w:before="60" w:after="60" w:line="240" w:lineRule="auto"/>
              <w:rPr>
                <w:rFonts w:ascii="Arial" w:hAnsi="Arial" w:cs="Arial"/>
                <w:sz w:val="18"/>
                <w:szCs w:val="18"/>
              </w:rPr>
            </w:pPr>
            <w:r w:rsidRPr="00B27DC6">
              <w:rPr>
                <w:rFonts w:ascii="Arial" w:hAnsi="Arial" w:cs="Arial"/>
                <w:sz w:val="18"/>
                <w:szCs w:val="18"/>
              </w:rPr>
              <w:t xml:space="preserve">Projekt przewiduje wyłącznie opracowanie programów kształcenia i realizację działań dydaktycznych wspólnie z jednostkami samorządu terytorialnego lub organizacjami pozarządowymi dla dzieci i młodzieży w wieku od 6 do </w:t>
            </w:r>
            <w:r w:rsidRPr="00B27DC6">
              <w:rPr>
                <w:rFonts w:ascii="Arial" w:hAnsi="Arial" w:cs="Arial"/>
                <w:sz w:val="18"/>
                <w:szCs w:val="18"/>
              </w:rPr>
              <w:lastRenderedPageBreak/>
              <w:t>16 lat, służących rozwijaniu u jego uczestników kompetencji pozwalających na:</w:t>
            </w:r>
          </w:p>
          <w:p w:rsidR="00B27DC6" w:rsidRPr="00B27DC6" w:rsidRDefault="00B27DC6" w:rsidP="001E2A59">
            <w:pPr>
              <w:pStyle w:val="Akapitzlist"/>
              <w:numPr>
                <w:ilvl w:val="0"/>
                <w:numId w:val="103"/>
              </w:numPr>
              <w:spacing w:before="60" w:after="60"/>
              <w:rPr>
                <w:rFonts w:ascii="Arial" w:eastAsia="Calibri" w:hAnsi="Arial" w:cs="Arial"/>
                <w:sz w:val="18"/>
                <w:szCs w:val="18"/>
                <w:lang w:eastAsia="en-US"/>
              </w:rPr>
            </w:pPr>
            <w:r w:rsidRPr="00B27DC6">
              <w:rPr>
                <w:rFonts w:ascii="Arial" w:eastAsia="Calibri" w:hAnsi="Arial" w:cs="Arial"/>
                <w:sz w:val="18"/>
                <w:szCs w:val="18"/>
                <w:lang w:eastAsia="en-US"/>
              </w:rPr>
              <w:t>rozbudzanie ich ciekawości poznawczej;</w:t>
            </w:r>
          </w:p>
          <w:p w:rsidR="00B27DC6" w:rsidRPr="00B27DC6" w:rsidRDefault="00B27DC6" w:rsidP="001E2A59">
            <w:pPr>
              <w:pStyle w:val="Akapitzlist"/>
              <w:numPr>
                <w:ilvl w:val="0"/>
                <w:numId w:val="103"/>
              </w:numPr>
              <w:spacing w:before="60" w:after="60"/>
              <w:rPr>
                <w:rFonts w:ascii="Arial" w:eastAsia="Calibri" w:hAnsi="Arial" w:cs="Arial"/>
                <w:sz w:val="18"/>
                <w:szCs w:val="18"/>
                <w:lang w:eastAsia="en-US"/>
              </w:rPr>
            </w:pPr>
            <w:r w:rsidRPr="00B27DC6">
              <w:rPr>
                <w:rFonts w:ascii="Arial" w:eastAsia="Calibri" w:hAnsi="Arial" w:cs="Arial"/>
                <w:sz w:val="18"/>
                <w:szCs w:val="18"/>
                <w:lang w:eastAsia="en-US"/>
              </w:rPr>
              <w:t>stymulowanie intelektualnego, aksjologicznego i społecznego rozwoju młodego pokolenia;</w:t>
            </w:r>
          </w:p>
          <w:p w:rsidR="00B27DC6" w:rsidRPr="00B27DC6" w:rsidRDefault="00B27DC6" w:rsidP="001E2A59">
            <w:pPr>
              <w:pStyle w:val="Akapitzlist"/>
              <w:numPr>
                <w:ilvl w:val="0"/>
                <w:numId w:val="103"/>
              </w:numPr>
              <w:spacing w:before="60" w:after="60"/>
              <w:rPr>
                <w:rFonts w:ascii="Arial" w:eastAsia="Calibri" w:hAnsi="Arial" w:cs="Arial"/>
                <w:sz w:val="18"/>
                <w:szCs w:val="18"/>
                <w:lang w:eastAsia="en-US"/>
              </w:rPr>
            </w:pPr>
            <w:r w:rsidRPr="00B27DC6">
              <w:rPr>
                <w:rFonts w:ascii="Arial" w:eastAsia="Calibri" w:hAnsi="Arial" w:cs="Arial"/>
                <w:sz w:val="18"/>
                <w:szCs w:val="18"/>
                <w:lang w:eastAsia="en-US"/>
              </w:rPr>
              <w:t>inspirowanie do twórczego myślenia i rozwijania zainteresowań i pasji;</w:t>
            </w:r>
          </w:p>
          <w:p w:rsidR="00B27DC6" w:rsidRPr="00B27DC6" w:rsidRDefault="00B27DC6" w:rsidP="001E2A59">
            <w:pPr>
              <w:pStyle w:val="Akapitzlist"/>
              <w:numPr>
                <w:ilvl w:val="0"/>
                <w:numId w:val="103"/>
              </w:numPr>
              <w:spacing w:before="60" w:after="60"/>
              <w:rPr>
                <w:rFonts w:ascii="Arial" w:eastAsia="Calibri" w:hAnsi="Arial" w:cs="Arial"/>
                <w:sz w:val="18"/>
                <w:szCs w:val="18"/>
                <w:lang w:eastAsia="en-US"/>
              </w:rPr>
            </w:pPr>
            <w:r w:rsidRPr="00B27DC6">
              <w:rPr>
                <w:rFonts w:ascii="Arial" w:eastAsia="Calibri" w:hAnsi="Arial" w:cs="Arial"/>
                <w:sz w:val="18"/>
                <w:szCs w:val="18"/>
                <w:lang w:eastAsia="en-US"/>
              </w:rPr>
              <w:t>propagowanie kultury innowacyjności;</w:t>
            </w:r>
          </w:p>
          <w:p w:rsidR="00B27DC6" w:rsidRPr="00B27DC6" w:rsidRDefault="00B27DC6" w:rsidP="001E2A59">
            <w:pPr>
              <w:pStyle w:val="Akapitzlist"/>
              <w:numPr>
                <w:ilvl w:val="0"/>
                <w:numId w:val="103"/>
              </w:numPr>
              <w:spacing w:before="60" w:after="60"/>
              <w:rPr>
                <w:rFonts w:ascii="Arial" w:eastAsia="Calibri" w:hAnsi="Arial" w:cs="Arial"/>
                <w:sz w:val="18"/>
                <w:szCs w:val="18"/>
                <w:lang w:eastAsia="en-US"/>
              </w:rPr>
            </w:pPr>
            <w:r w:rsidRPr="00B27DC6">
              <w:rPr>
                <w:rFonts w:ascii="Arial" w:eastAsia="Calibri" w:hAnsi="Arial" w:cs="Arial"/>
                <w:sz w:val="18"/>
                <w:szCs w:val="18"/>
                <w:lang w:eastAsia="en-US"/>
              </w:rPr>
              <w:t>zapoznanie ze środowiskiem akademickim i uczelnią jako miejscem naukowego oglądu rzeczywistości;</w:t>
            </w:r>
          </w:p>
          <w:p w:rsidR="00B27DC6" w:rsidRPr="00B27DC6" w:rsidRDefault="00B27DC6" w:rsidP="001E2A59">
            <w:pPr>
              <w:pStyle w:val="Akapitzlist"/>
              <w:numPr>
                <w:ilvl w:val="0"/>
                <w:numId w:val="103"/>
              </w:numPr>
              <w:spacing w:before="60" w:after="60"/>
              <w:rPr>
                <w:rFonts w:ascii="Arial" w:eastAsia="Calibri" w:hAnsi="Arial" w:cs="Arial"/>
                <w:sz w:val="18"/>
                <w:szCs w:val="18"/>
                <w:lang w:eastAsia="en-US"/>
              </w:rPr>
            </w:pPr>
            <w:r w:rsidRPr="00B27DC6">
              <w:rPr>
                <w:rFonts w:ascii="Arial" w:eastAsia="Calibri" w:hAnsi="Arial" w:cs="Arial"/>
                <w:sz w:val="18"/>
                <w:szCs w:val="18"/>
                <w:lang w:eastAsia="en-US"/>
              </w:rPr>
              <w:t>integrację lokalnej społeczności wokół ośrodków akademickich przez stworzenie warunków do prowadzenia zorganizowanych, pozaszkolnych zajęć edukacyjnych, popularyzatorskich, a także do wsparcia działalności i podwyższenia jakości już prowadzonych zajęć.</w:t>
            </w:r>
          </w:p>
        </w:tc>
      </w:tr>
      <w:tr w:rsidR="00B27DC6" w:rsidRPr="00B27DC6" w:rsidTr="00FE02FA">
        <w:trPr>
          <w:jc w:val="center"/>
        </w:trPr>
        <w:tc>
          <w:tcPr>
            <w:tcW w:w="0" w:type="auto"/>
            <w:tcBorders>
              <w:top w:val="single" w:sz="4"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0" w:type="auto"/>
            <w:tcBorders>
              <w:top w:val="single" w:sz="4"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Zgodnie z art. 13 ust. 1 pkt 8 ustawy Prawo o szkolnictwie wyższym zadaniem uczelni jest działanie na rzecz społeczności lokalnych i regionalnych. Działania na rzecz realizacji trzeciej misji uczelni stanowią jeden z filarów ogłoszonej we wrześniu 2016 r. przez Ministra Nauki i Szkolnictwa Wyższego strategii rozwoju szkolnictwa wyższego i nauki. Mają one szczególne znaczenie dla społeczno-gospodarczego rozwoju kraju, jako forum aktywności społecznej realizowanej poprzez programy dostępne dla niestandardowych odbiorców szkolnictwa wyższego, jak np. uniwersytety dziecięce, służące m.in. popularyzacji wiedzy i rozbudzaniu ciekawości poznawczej , wśród dzieci i młodzieży w wieku od 6 do 16 lat</w:t>
            </w:r>
          </w:p>
          <w:p w:rsidR="00B27DC6" w:rsidRPr="00B27DC6" w:rsidRDefault="00B27DC6" w:rsidP="00FE02FA">
            <w:pPr>
              <w:pStyle w:val="Nagwek2"/>
              <w:spacing w:before="60" w:beforeAutospacing="0" w:after="60" w:afterAutospacing="0"/>
              <w:rPr>
                <w:rFonts w:ascii="Arial" w:hAnsi="Arial" w:cs="Arial"/>
                <w:b w:val="0"/>
                <w:sz w:val="18"/>
                <w:szCs w:val="18"/>
              </w:rPr>
            </w:pPr>
            <w:r w:rsidRPr="00B27DC6">
              <w:rPr>
                <w:rFonts w:ascii="Arial" w:hAnsi="Arial" w:cs="Arial"/>
                <w:b w:val="0"/>
                <w:sz w:val="18"/>
                <w:szCs w:val="18"/>
              </w:rPr>
              <w:t xml:space="preserve">Planowane działania wpisują się w cel nr </w:t>
            </w:r>
            <w:r w:rsidRPr="00B27DC6">
              <w:rPr>
                <w:rFonts w:ascii="Arial" w:hAnsi="Arial" w:cs="Arial"/>
                <w:b w:val="0"/>
                <w:i/>
                <w:sz w:val="18"/>
                <w:szCs w:val="18"/>
              </w:rPr>
              <w:t>1 Perspektywy uczenia się</w:t>
            </w:r>
            <w:r w:rsidRPr="00B27DC6">
              <w:rPr>
                <w:rFonts w:ascii="Arial" w:hAnsi="Arial" w:cs="Arial"/>
                <w:b w:val="0"/>
                <w:sz w:val="18"/>
                <w:szCs w:val="18"/>
              </w:rPr>
              <w:t xml:space="preserve"> </w:t>
            </w:r>
            <w:r w:rsidRPr="00B27DC6">
              <w:rPr>
                <w:rFonts w:ascii="Arial" w:hAnsi="Arial" w:cs="Arial"/>
                <w:b w:val="0"/>
                <w:i/>
                <w:sz w:val="18"/>
                <w:szCs w:val="18"/>
              </w:rPr>
              <w:t xml:space="preserve">przez całe życie – </w:t>
            </w:r>
            <w:proofErr w:type="spellStart"/>
            <w:r w:rsidRPr="00B27DC6">
              <w:rPr>
                <w:rFonts w:ascii="Arial" w:hAnsi="Arial" w:cs="Arial"/>
                <w:b w:val="0"/>
                <w:i/>
                <w:sz w:val="18"/>
                <w:szCs w:val="18"/>
              </w:rPr>
              <w:t>Kreatywnosć</w:t>
            </w:r>
            <w:proofErr w:type="spellEnd"/>
            <w:r w:rsidRPr="00B27DC6">
              <w:rPr>
                <w:rFonts w:ascii="Arial" w:hAnsi="Arial" w:cs="Arial"/>
                <w:b w:val="0"/>
                <w:i/>
                <w:sz w:val="18"/>
                <w:szCs w:val="18"/>
              </w:rPr>
              <w:t xml:space="preserve"> i </w:t>
            </w:r>
            <w:proofErr w:type="spellStart"/>
            <w:r w:rsidRPr="00B27DC6">
              <w:rPr>
                <w:rFonts w:ascii="Arial" w:hAnsi="Arial" w:cs="Arial"/>
                <w:b w:val="0"/>
                <w:i/>
                <w:sz w:val="18"/>
                <w:szCs w:val="18"/>
              </w:rPr>
              <w:t>Innowacyjnosć</w:t>
            </w:r>
            <w:proofErr w:type="spellEnd"/>
            <w:r w:rsidRPr="00B27DC6">
              <w:rPr>
                <w:rFonts w:ascii="Arial" w:hAnsi="Arial" w:cs="Arial"/>
                <w:b w:val="0"/>
                <w:i/>
                <w:sz w:val="18"/>
                <w:szCs w:val="18"/>
              </w:rPr>
              <w:t xml:space="preserve"> Osób</w:t>
            </w:r>
            <w:r w:rsidRPr="00B27DC6">
              <w:rPr>
                <w:rFonts w:ascii="Arial" w:hAnsi="Arial" w:cs="Arial"/>
                <w:b w:val="0"/>
                <w:sz w:val="18"/>
                <w:szCs w:val="18"/>
              </w:rPr>
              <w:t>. Strategiczne kierunki tego celu obejmują rozwijanie metod uczenia się aktywnego i praktycznego na wszystkich poziomach kształcenia i szkolenia (od uczenia się poprzez zabawę na wczesnym etapie kształcenia).</w:t>
            </w:r>
          </w:p>
          <w:p w:rsidR="00B27DC6" w:rsidRPr="00B27DC6" w:rsidRDefault="00B27DC6" w:rsidP="00FE02FA">
            <w:pPr>
              <w:spacing w:before="60" w:after="60" w:line="240" w:lineRule="auto"/>
              <w:rPr>
                <w:rFonts w:ascii="Arial" w:hAnsi="Arial" w:cs="Arial"/>
                <w:sz w:val="18"/>
                <w:szCs w:val="18"/>
                <w:shd w:val="clear" w:color="auto" w:fill="FFFFFF"/>
              </w:rPr>
            </w:pPr>
            <w:r w:rsidRPr="00B27DC6">
              <w:rPr>
                <w:rFonts w:ascii="Arial" w:hAnsi="Arial" w:cs="Arial"/>
                <w:sz w:val="18"/>
                <w:szCs w:val="18"/>
              </w:rPr>
              <w:t xml:space="preserve">Realizacja projektu powinna przyczynić się do podniesienia kompetencji uczestników </w:t>
            </w:r>
            <w:r w:rsidRPr="00B27DC6">
              <w:rPr>
                <w:rFonts w:ascii="Arial" w:hAnsi="Arial" w:cs="Arial"/>
                <w:sz w:val="18"/>
                <w:szCs w:val="18"/>
                <w:shd w:val="clear" w:color="auto" w:fill="FFFFFF"/>
              </w:rPr>
              <w:t xml:space="preserve">objętych działaniami dydaktycznymi w ramach wypełniania III misji uczelni w zakresie </w:t>
            </w:r>
            <w:r w:rsidRPr="00B27DC6">
              <w:rPr>
                <w:rFonts w:ascii="Arial" w:hAnsi="Arial" w:cs="Arial"/>
                <w:sz w:val="18"/>
                <w:szCs w:val="18"/>
              </w:rPr>
              <w:t>działań realizowanych przez liderów i podmioty współpracujące.</w:t>
            </w:r>
          </w:p>
          <w:p w:rsidR="00B27DC6" w:rsidRPr="00B27DC6" w:rsidRDefault="00B27DC6" w:rsidP="00FE02FA">
            <w:pPr>
              <w:spacing w:before="60" w:after="60" w:line="240" w:lineRule="auto"/>
              <w:rPr>
                <w:rFonts w:ascii="Arial" w:hAnsi="Arial" w:cs="Arial"/>
                <w:sz w:val="18"/>
                <w:szCs w:val="18"/>
                <w:shd w:val="clear" w:color="auto" w:fill="FFFFFF"/>
              </w:rPr>
            </w:pPr>
            <w:r w:rsidRPr="00B27DC6">
              <w:rPr>
                <w:rFonts w:ascii="Arial" w:hAnsi="Arial" w:cs="Arial"/>
                <w:sz w:val="18"/>
                <w:szCs w:val="18"/>
                <w:shd w:val="clear" w:color="auto" w:fill="FFFFFF"/>
              </w:rPr>
              <w:t>Typy zajęć wypracowane w projekcie zostałyby wykorzystane przez instytucje, organizacje pozarządowe i podmioty zajmujące się edukacją, popularyzacją nauki, co przyczyniłoby się do szerokiego wykorzystania wypracowanych efektów projektu.</w:t>
            </w:r>
          </w:p>
          <w:p w:rsidR="00B27DC6" w:rsidRPr="00B27DC6" w:rsidRDefault="00B27DC6" w:rsidP="00FE02FA">
            <w:pPr>
              <w:pStyle w:val="Nagwek2"/>
              <w:spacing w:before="60" w:beforeAutospacing="0" w:after="60" w:afterAutospacing="0"/>
              <w:rPr>
                <w:rFonts w:ascii="Arial" w:hAnsi="Arial" w:cs="Arial"/>
                <w:b w:val="0"/>
                <w:sz w:val="18"/>
                <w:szCs w:val="18"/>
              </w:rPr>
            </w:pPr>
            <w:r w:rsidRPr="00B27DC6">
              <w:rPr>
                <w:rFonts w:ascii="Arial" w:hAnsi="Arial" w:cs="Arial"/>
                <w:b w:val="0"/>
                <w:sz w:val="18"/>
                <w:szCs w:val="18"/>
              </w:rPr>
              <w:t>Działania realizowane w projektach ograniczone będą wyłącznie do ww. opracowania programów kształcenia i przeprowadzenia zajęć, dzięki czemu nie wystąpi ryzyko podwójnego wsparcia dla działań przewidzianych w innych Osiach Priorytetowych PO WER i w Regionalnych Programach Operacyjnych.</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0" w:type="auto"/>
            <w:tcBorders>
              <w:top w:val="single" w:sz="4"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4"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9606" w:type="dxa"/>
            <w:gridSpan w:val="4"/>
            <w:tcBorders>
              <w:top w:val="single" w:sz="4" w:space="0" w:color="auto"/>
              <w:left w:val="single" w:sz="12" w:space="0" w:color="auto"/>
              <w:bottom w:val="single" w:sz="4" w:space="0" w:color="auto"/>
              <w:right w:val="single" w:sz="12" w:space="0" w:color="auto"/>
            </w:tcBorders>
            <w:shd w:val="clear" w:color="auto" w:fill="auto"/>
            <w:vAlign w:val="center"/>
          </w:tcPr>
          <w:p w:rsidR="00B27DC6" w:rsidRPr="00B27DC6" w:rsidRDefault="00B27DC6" w:rsidP="001E2A59">
            <w:pPr>
              <w:pStyle w:val="Akapitzlist"/>
              <w:numPr>
                <w:ilvl w:val="0"/>
                <w:numId w:val="104"/>
              </w:numPr>
              <w:spacing w:before="60" w:after="60"/>
              <w:rPr>
                <w:rFonts w:ascii="Arial" w:hAnsi="Arial" w:cs="Arial"/>
                <w:sz w:val="18"/>
                <w:szCs w:val="18"/>
                <w:shd w:val="clear" w:color="auto" w:fill="FFFFFF"/>
              </w:rPr>
            </w:pPr>
            <w:r w:rsidRPr="00B27DC6">
              <w:rPr>
                <w:rFonts w:ascii="Arial" w:hAnsi="Arial" w:cs="Arial"/>
                <w:iCs/>
                <w:sz w:val="18"/>
                <w:szCs w:val="18"/>
              </w:rPr>
              <w:t xml:space="preserve">Działania realizowane w ramach projektu umożliwią </w:t>
            </w:r>
            <w:r w:rsidRPr="00B27DC6">
              <w:rPr>
                <w:rFonts w:ascii="Arial" w:hAnsi="Arial" w:cs="Arial"/>
                <w:sz w:val="18"/>
                <w:szCs w:val="18"/>
              </w:rPr>
              <w:t xml:space="preserve">rozwój co najmniej trzech ze wskazanych poniżej  kompetencji kluczowych i umiejętności uniwersalnych tzw. </w:t>
            </w:r>
            <w:proofErr w:type="spellStart"/>
            <w:r w:rsidRPr="00B27DC6">
              <w:rPr>
                <w:rFonts w:ascii="Arial" w:hAnsi="Arial" w:cs="Arial"/>
                <w:sz w:val="18"/>
                <w:szCs w:val="18"/>
              </w:rPr>
              <w:t>transversal</w:t>
            </w:r>
            <w:proofErr w:type="spellEnd"/>
            <w:r w:rsidRPr="00B27DC6">
              <w:rPr>
                <w:rFonts w:ascii="Arial" w:hAnsi="Arial" w:cs="Arial"/>
                <w:sz w:val="18"/>
                <w:szCs w:val="18"/>
              </w:rPr>
              <w:t xml:space="preserve"> </w:t>
            </w:r>
            <w:proofErr w:type="spellStart"/>
            <w:r w:rsidRPr="00B27DC6">
              <w:rPr>
                <w:rFonts w:ascii="Arial" w:hAnsi="Arial" w:cs="Arial"/>
                <w:sz w:val="18"/>
                <w:szCs w:val="18"/>
              </w:rPr>
              <w:t>skills</w:t>
            </w:r>
            <w:proofErr w:type="spellEnd"/>
            <w:r w:rsidRPr="00B27DC6">
              <w:rPr>
                <w:rFonts w:ascii="Arial" w:hAnsi="Arial" w:cs="Arial"/>
                <w:sz w:val="18"/>
                <w:szCs w:val="18"/>
              </w:rPr>
              <w:t xml:space="preserve"> niezbędnych na rynku pracy:</w:t>
            </w:r>
          </w:p>
          <w:p w:rsidR="00B27DC6" w:rsidRPr="00B27DC6" w:rsidRDefault="00B27DC6" w:rsidP="001E2A59">
            <w:pPr>
              <w:pStyle w:val="Akapitzlist"/>
              <w:numPr>
                <w:ilvl w:val="0"/>
                <w:numId w:val="114"/>
              </w:numPr>
              <w:spacing w:before="60" w:after="60"/>
              <w:rPr>
                <w:rFonts w:ascii="Arial" w:hAnsi="Arial" w:cs="Arial"/>
                <w:sz w:val="18"/>
                <w:szCs w:val="18"/>
                <w:shd w:val="clear" w:color="auto" w:fill="FFFFFF"/>
              </w:rPr>
            </w:pPr>
            <w:r w:rsidRPr="00B27DC6">
              <w:rPr>
                <w:rFonts w:ascii="Arial" w:hAnsi="Arial" w:cs="Arial"/>
                <w:sz w:val="18"/>
                <w:szCs w:val="18"/>
              </w:rPr>
              <w:t>umiejętności matematyczno-przyrodnicze;</w:t>
            </w:r>
          </w:p>
          <w:p w:rsidR="00B27DC6" w:rsidRPr="00B27DC6" w:rsidRDefault="00B27DC6" w:rsidP="001E2A59">
            <w:pPr>
              <w:pStyle w:val="Akapitzlist"/>
              <w:numPr>
                <w:ilvl w:val="0"/>
                <w:numId w:val="114"/>
              </w:numPr>
              <w:spacing w:before="60" w:after="60"/>
              <w:rPr>
                <w:rFonts w:ascii="Arial" w:hAnsi="Arial" w:cs="Arial"/>
                <w:sz w:val="18"/>
                <w:szCs w:val="18"/>
                <w:shd w:val="clear" w:color="auto" w:fill="FFFFFF"/>
              </w:rPr>
            </w:pPr>
            <w:r w:rsidRPr="00B27DC6">
              <w:rPr>
                <w:rFonts w:ascii="Arial" w:hAnsi="Arial" w:cs="Arial"/>
                <w:sz w:val="18"/>
                <w:szCs w:val="18"/>
              </w:rPr>
              <w:t>umiejętności posługiwania się językami obcymi;</w:t>
            </w:r>
          </w:p>
          <w:p w:rsidR="00B27DC6" w:rsidRPr="00B27DC6" w:rsidRDefault="00B27DC6" w:rsidP="001E2A59">
            <w:pPr>
              <w:pStyle w:val="Akapitzlist"/>
              <w:numPr>
                <w:ilvl w:val="0"/>
                <w:numId w:val="109"/>
              </w:numPr>
              <w:spacing w:before="60" w:after="60"/>
              <w:rPr>
                <w:rFonts w:ascii="Arial" w:hAnsi="Arial" w:cs="Arial"/>
                <w:sz w:val="18"/>
                <w:szCs w:val="18"/>
                <w:shd w:val="clear" w:color="auto" w:fill="FFFFFF"/>
              </w:rPr>
            </w:pPr>
            <w:r w:rsidRPr="00B27DC6">
              <w:rPr>
                <w:rFonts w:ascii="Arial" w:hAnsi="Arial" w:cs="Arial"/>
                <w:sz w:val="18"/>
                <w:szCs w:val="18"/>
              </w:rPr>
              <w:t>ICT;</w:t>
            </w:r>
          </w:p>
          <w:p w:rsidR="00B27DC6" w:rsidRPr="00B27DC6" w:rsidRDefault="00B27DC6" w:rsidP="001E2A59">
            <w:pPr>
              <w:pStyle w:val="Akapitzlist"/>
              <w:numPr>
                <w:ilvl w:val="0"/>
                <w:numId w:val="108"/>
              </w:numPr>
              <w:spacing w:before="60" w:after="60"/>
              <w:rPr>
                <w:rFonts w:ascii="Arial" w:hAnsi="Arial" w:cs="Arial"/>
                <w:sz w:val="18"/>
                <w:szCs w:val="18"/>
                <w:shd w:val="clear" w:color="auto" w:fill="FFFFFF"/>
              </w:rPr>
            </w:pPr>
            <w:r w:rsidRPr="00B27DC6">
              <w:rPr>
                <w:rFonts w:ascii="Arial" w:hAnsi="Arial" w:cs="Arial"/>
                <w:sz w:val="18"/>
                <w:szCs w:val="18"/>
              </w:rPr>
              <w:t xml:space="preserve">umiejętność rozumienia (ang. </w:t>
            </w:r>
            <w:proofErr w:type="spellStart"/>
            <w:r w:rsidRPr="00B27DC6">
              <w:rPr>
                <w:rFonts w:ascii="Arial" w:hAnsi="Arial" w:cs="Arial"/>
                <w:sz w:val="18"/>
                <w:szCs w:val="18"/>
              </w:rPr>
              <w:t>literacy</w:t>
            </w:r>
            <w:proofErr w:type="spellEnd"/>
            <w:r w:rsidRPr="00B27DC6">
              <w:rPr>
                <w:rFonts w:ascii="Arial" w:hAnsi="Arial" w:cs="Arial"/>
                <w:sz w:val="18"/>
                <w:szCs w:val="18"/>
              </w:rPr>
              <w:t>);</w:t>
            </w:r>
          </w:p>
          <w:p w:rsidR="00B27DC6" w:rsidRPr="00B27DC6" w:rsidRDefault="00B27DC6" w:rsidP="001E2A59">
            <w:pPr>
              <w:pStyle w:val="Akapitzlist"/>
              <w:numPr>
                <w:ilvl w:val="0"/>
                <w:numId w:val="108"/>
              </w:numPr>
              <w:spacing w:before="60" w:after="60"/>
              <w:rPr>
                <w:rFonts w:ascii="Arial" w:hAnsi="Arial" w:cs="Arial"/>
                <w:sz w:val="18"/>
                <w:szCs w:val="18"/>
                <w:shd w:val="clear" w:color="auto" w:fill="FFFFFF"/>
              </w:rPr>
            </w:pPr>
            <w:r w:rsidRPr="00B27DC6">
              <w:rPr>
                <w:rFonts w:ascii="Arial" w:hAnsi="Arial" w:cs="Arial"/>
                <w:sz w:val="18"/>
                <w:szCs w:val="18"/>
              </w:rPr>
              <w:t>kreatywność;</w:t>
            </w:r>
          </w:p>
          <w:p w:rsidR="00B27DC6" w:rsidRPr="00B27DC6" w:rsidRDefault="00B27DC6" w:rsidP="001E2A59">
            <w:pPr>
              <w:pStyle w:val="Akapitzlist"/>
              <w:numPr>
                <w:ilvl w:val="0"/>
                <w:numId w:val="108"/>
              </w:numPr>
              <w:spacing w:before="60" w:after="60"/>
              <w:rPr>
                <w:rFonts w:ascii="Arial" w:hAnsi="Arial" w:cs="Arial"/>
                <w:sz w:val="18"/>
                <w:szCs w:val="18"/>
                <w:shd w:val="clear" w:color="auto" w:fill="FFFFFF"/>
              </w:rPr>
            </w:pPr>
            <w:r w:rsidRPr="00B27DC6">
              <w:rPr>
                <w:rFonts w:ascii="Arial" w:hAnsi="Arial" w:cs="Arial"/>
                <w:sz w:val="18"/>
                <w:szCs w:val="18"/>
              </w:rPr>
              <w:t>innowacyjność;</w:t>
            </w:r>
          </w:p>
          <w:p w:rsidR="00B27DC6" w:rsidRPr="00B27DC6" w:rsidRDefault="00B27DC6" w:rsidP="001E2A59">
            <w:pPr>
              <w:pStyle w:val="Akapitzlist"/>
              <w:numPr>
                <w:ilvl w:val="0"/>
                <w:numId w:val="108"/>
              </w:numPr>
              <w:spacing w:before="60" w:after="60"/>
              <w:rPr>
                <w:rFonts w:ascii="Arial" w:hAnsi="Arial" w:cs="Arial"/>
                <w:sz w:val="18"/>
                <w:szCs w:val="18"/>
                <w:shd w:val="clear" w:color="auto" w:fill="FFFFFF"/>
              </w:rPr>
            </w:pPr>
            <w:r w:rsidRPr="00B27DC6">
              <w:rPr>
                <w:rFonts w:ascii="Arial" w:hAnsi="Arial" w:cs="Arial"/>
                <w:sz w:val="18"/>
                <w:szCs w:val="18"/>
              </w:rPr>
              <w:t>przedsiębiorczość;</w:t>
            </w:r>
          </w:p>
          <w:p w:rsidR="00B27DC6" w:rsidRPr="00B27DC6" w:rsidRDefault="00B27DC6" w:rsidP="001E2A59">
            <w:pPr>
              <w:pStyle w:val="Akapitzlist"/>
              <w:numPr>
                <w:ilvl w:val="0"/>
                <w:numId w:val="113"/>
              </w:numPr>
              <w:spacing w:before="60" w:after="60"/>
              <w:rPr>
                <w:rFonts w:ascii="Arial" w:hAnsi="Arial" w:cs="Arial"/>
                <w:sz w:val="18"/>
                <w:szCs w:val="18"/>
              </w:rPr>
            </w:pPr>
            <w:r w:rsidRPr="00B27DC6">
              <w:rPr>
                <w:rFonts w:ascii="Arial" w:hAnsi="Arial" w:cs="Arial"/>
                <w:sz w:val="18"/>
                <w:szCs w:val="18"/>
              </w:rPr>
              <w:t>krytyczne myślenie;</w:t>
            </w:r>
          </w:p>
          <w:p w:rsidR="00B27DC6" w:rsidRPr="00B27DC6" w:rsidRDefault="00B27DC6" w:rsidP="001E2A59">
            <w:pPr>
              <w:pStyle w:val="Akapitzlist"/>
              <w:numPr>
                <w:ilvl w:val="0"/>
                <w:numId w:val="112"/>
              </w:numPr>
              <w:spacing w:before="60" w:after="60"/>
              <w:ind w:left="1068"/>
              <w:rPr>
                <w:rFonts w:ascii="Arial" w:hAnsi="Arial" w:cs="Arial"/>
                <w:sz w:val="18"/>
                <w:szCs w:val="18"/>
              </w:rPr>
            </w:pPr>
            <w:r w:rsidRPr="00B27DC6">
              <w:rPr>
                <w:rFonts w:ascii="Arial" w:hAnsi="Arial" w:cs="Arial"/>
                <w:sz w:val="18"/>
                <w:szCs w:val="18"/>
              </w:rPr>
              <w:t>rozwiązywanie problemów;</w:t>
            </w:r>
          </w:p>
          <w:p w:rsidR="00B27DC6" w:rsidRPr="00B27DC6" w:rsidRDefault="00B27DC6" w:rsidP="001E2A59">
            <w:pPr>
              <w:pStyle w:val="Akapitzlist"/>
              <w:numPr>
                <w:ilvl w:val="0"/>
                <w:numId w:val="111"/>
              </w:numPr>
              <w:spacing w:before="60" w:after="60"/>
              <w:ind w:left="1068"/>
              <w:rPr>
                <w:rFonts w:ascii="Arial" w:hAnsi="Arial" w:cs="Arial"/>
                <w:sz w:val="18"/>
                <w:szCs w:val="18"/>
              </w:rPr>
            </w:pPr>
            <w:r w:rsidRPr="00B27DC6">
              <w:rPr>
                <w:rFonts w:ascii="Arial" w:hAnsi="Arial" w:cs="Arial"/>
                <w:sz w:val="18"/>
                <w:szCs w:val="18"/>
              </w:rPr>
              <w:t xml:space="preserve">umiejętność uczenia się, </w:t>
            </w:r>
          </w:p>
          <w:p w:rsidR="00B27DC6" w:rsidRPr="00B27DC6" w:rsidRDefault="00B27DC6" w:rsidP="001E2A59">
            <w:pPr>
              <w:pStyle w:val="Akapitzlist"/>
              <w:numPr>
                <w:ilvl w:val="0"/>
                <w:numId w:val="110"/>
              </w:numPr>
              <w:spacing w:before="60" w:after="60"/>
              <w:ind w:left="1068"/>
              <w:rPr>
                <w:rFonts w:ascii="Arial" w:eastAsia="Calibri" w:hAnsi="Arial" w:cs="Arial"/>
                <w:sz w:val="18"/>
                <w:szCs w:val="18"/>
                <w:lang w:eastAsia="en-US"/>
              </w:rPr>
            </w:pPr>
            <w:r w:rsidRPr="00B27DC6">
              <w:rPr>
                <w:rFonts w:ascii="Arial" w:hAnsi="Arial" w:cs="Arial"/>
                <w:sz w:val="18"/>
                <w:szCs w:val="18"/>
              </w:rPr>
              <w:lastRenderedPageBreak/>
              <w:t>umiejętność pracy zespołowej w kontekście środowiska pracy</w:t>
            </w:r>
          </w:p>
        </w:tc>
      </w:tr>
      <w:tr w:rsidR="00B27DC6" w:rsidRPr="00B27DC6" w:rsidTr="00FE02FA">
        <w:trPr>
          <w:trHeight w:val="992"/>
          <w:jc w:val="center"/>
        </w:trPr>
        <w:tc>
          <w:tcPr>
            <w:tcW w:w="0" w:type="auto"/>
            <w:tcBorders>
              <w:top w:val="single" w:sz="4"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0" w:type="auto"/>
            <w:tcBorders>
              <w:top w:val="single" w:sz="4"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Zgodnie z zapisami aktualizowanej Umowy Partnerstwa wskazane w kryterium kompetencje kluczowe i umiejętności przekrojowe są fundamentem do dalszego podnoszenia kwalifikacji i umiejętności w ramach kształcenia się przez całe życie oraz do sprawnego funkcjonowania na rynku pracy.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uzyskania kompetencji odbywa się zgodnie z Szczegółowym Opisem Osi Priorytetowych Programu Operacyjnego Wiedza Edukacja Rozwój 2014-2020 (załącznik nr 2b Definicje wskaźników monitorowania PO WER – definicja wskaźnika dotycząca kompetencji), tj. poprzez zrealizowanie wszystkich wymaganych etapów:</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a) ETAP I – Zakres – zdefiniowanie w ramach wniosku o dofinansowanie grupy docelowej do objęcia wsparciem oraz wybranie obszaru interwencji EFS, który będzie poddany ocenie,</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b) ETAP II – Wzorzec – zdefiniowanie we wniosku o dofinansowanie standardu wymagań, tj. efektów uczenia się, które osiągną uczestnicy w wyniku przeprowadzonych działań projektowych,</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c) ETAP III – Ocena – przeprowadzenie weryfikacji na podstawie opracowanych kryteriów oceny po zakończeniu wsparcia udzielanego danej osobie,</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d) ETAP IV – Porównanie – porównanie uzyskanych wyników etapu III (ocena) z przyjętymi wymaganiami (określonymi na etapie II efektami uczenia się) po zakończeniu wsparcia udzielanego danej osobie.</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 część dotycząca zadań przewidzianych do realizacji.</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0" w:type="auto"/>
            <w:tcBorders>
              <w:top w:val="single" w:sz="4"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4"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trHeight w:val="1158"/>
          <w:jc w:val="center"/>
        </w:trPr>
        <w:tc>
          <w:tcPr>
            <w:tcW w:w="9606" w:type="dxa"/>
            <w:gridSpan w:val="4"/>
            <w:tcBorders>
              <w:top w:val="single" w:sz="4" w:space="0" w:color="auto"/>
              <w:left w:val="single" w:sz="12" w:space="0" w:color="auto"/>
              <w:bottom w:val="single" w:sz="4" w:space="0" w:color="auto"/>
              <w:right w:val="single" w:sz="12" w:space="0" w:color="auto"/>
            </w:tcBorders>
            <w:shd w:val="clear" w:color="auto" w:fill="FFFFFF"/>
            <w:vAlign w:val="center"/>
          </w:tcPr>
          <w:p w:rsidR="00B27DC6" w:rsidRPr="00B27DC6" w:rsidRDefault="00B27DC6" w:rsidP="001E2A59">
            <w:pPr>
              <w:pStyle w:val="Akapitzlist"/>
              <w:numPr>
                <w:ilvl w:val="0"/>
                <w:numId w:val="104"/>
              </w:numPr>
              <w:spacing w:before="60" w:after="60"/>
              <w:rPr>
                <w:rFonts w:ascii="Arial" w:hAnsi="Arial" w:cs="Arial"/>
                <w:sz w:val="18"/>
                <w:szCs w:val="18"/>
              </w:rPr>
            </w:pPr>
            <w:r w:rsidRPr="00B27DC6">
              <w:rPr>
                <w:rFonts w:ascii="Arial" w:hAnsi="Arial" w:cs="Arial"/>
                <w:sz w:val="18"/>
                <w:szCs w:val="18"/>
              </w:rPr>
              <w:t>W</w:t>
            </w:r>
            <w:r w:rsidRPr="00B27DC6">
              <w:rPr>
                <w:rFonts w:ascii="Arial" w:hAnsi="Arial" w:cs="Arial"/>
                <w:iCs/>
                <w:sz w:val="18"/>
                <w:szCs w:val="18"/>
              </w:rPr>
              <w:t xml:space="preserve">ydatki ponoszone na realizację projektu muszą być zgodne z katalogiem dopuszczalnych kosztów oraz maksymalnymi stawkami </w:t>
            </w:r>
            <w:r w:rsidRPr="00B27DC6">
              <w:rPr>
                <w:rFonts w:ascii="Arial" w:hAnsi="Arial" w:cs="Arial"/>
                <w:sz w:val="18"/>
                <w:szCs w:val="18"/>
              </w:rPr>
              <w:t xml:space="preserve">dla poszczególnych instrumentów wsparcia określonymi </w:t>
            </w:r>
            <w:r w:rsidRPr="00B27DC6">
              <w:rPr>
                <w:rFonts w:ascii="Arial" w:hAnsi="Arial" w:cs="Arial"/>
                <w:iCs/>
                <w:sz w:val="18"/>
                <w:szCs w:val="18"/>
              </w:rPr>
              <w:t>w regulaminie konkursu oraz w załączniku do tego regulaminu stanowiącym s</w:t>
            </w:r>
            <w:r w:rsidRPr="00B27DC6">
              <w:rPr>
                <w:rFonts w:ascii="Arial" w:hAnsi="Arial" w:cs="Arial"/>
                <w:sz w:val="18"/>
                <w:szCs w:val="18"/>
              </w:rPr>
              <w:t>tandard kosztów w projekcie. Proponowane wydatki muszą uwzględniać zasadę, iż zadania podlegające finansowaniu z EFS nie służą realizacji obowiązków wynikających z przepisów regulujących funkcjonowanie systemu szkolnictwa wyższego oraz samorządu terytorialnego.</w:t>
            </w:r>
          </w:p>
        </w:tc>
      </w:tr>
      <w:tr w:rsidR="00B27DC6" w:rsidRPr="00B27DC6" w:rsidTr="00FE02FA">
        <w:trPr>
          <w:trHeight w:val="1584"/>
          <w:jc w:val="center"/>
        </w:trPr>
        <w:tc>
          <w:tcPr>
            <w:tcW w:w="0" w:type="auto"/>
            <w:tcBorders>
              <w:top w:val="single" w:sz="4"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4"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IP – mając na uwadze cele konkursu i zakres dopuszczalnych działań w projekcie – ustala katalog wydatków, które będą uznawane za kwalifikowalne wraz z ustaleniem ich maksymalnych stawek.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posiadanych przez IP i MNiSW, a także ewentualnie na podstawie danych pozyskanych i zweryfikowanych przez IP w toku oceny formalno-merytorycznej w siedzibie wnioskodawcy.</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i/>
                <w:iCs/>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0" w:type="auto"/>
            <w:tcBorders>
              <w:top w:val="single" w:sz="4"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4"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9606" w:type="dxa"/>
            <w:gridSpan w:val="4"/>
            <w:tcBorders>
              <w:top w:val="single" w:sz="12" w:space="0" w:color="auto"/>
              <w:left w:val="single" w:sz="12" w:space="0" w:color="auto"/>
              <w:bottom w:val="single" w:sz="12" w:space="0" w:color="auto"/>
              <w:right w:val="single" w:sz="12"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b/>
                <w:sz w:val="18"/>
                <w:szCs w:val="18"/>
              </w:rPr>
            </w:pPr>
            <w:r w:rsidRPr="00B27DC6">
              <w:rPr>
                <w:rFonts w:ascii="Arial" w:hAnsi="Arial" w:cs="Arial"/>
                <w:b/>
                <w:sz w:val="18"/>
                <w:szCs w:val="18"/>
              </w:rPr>
              <w:t>KRYTERIA PREMIUJĄCE</w:t>
            </w:r>
          </w:p>
        </w:tc>
      </w:tr>
      <w:tr w:rsidR="00B27DC6" w:rsidRPr="00B27DC6" w:rsidTr="00FE02FA">
        <w:trPr>
          <w:jc w:val="center"/>
        </w:trPr>
        <w:tc>
          <w:tcPr>
            <w:tcW w:w="0" w:type="auto"/>
            <w:gridSpan w:val="2"/>
            <w:tcBorders>
              <w:top w:val="single" w:sz="6" w:space="0" w:color="auto"/>
              <w:left w:val="single" w:sz="12" w:space="0" w:color="auto"/>
              <w:bottom w:val="single" w:sz="6" w:space="0" w:color="auto"/>
              <w:right w:val="single" w:sz="4" w:space="0" w:color="auto"/>
            </w:tcBorders>
            <w:shd w:val="clear" w:color="auto" w:fill="FFFFFF"/>
            <w:vAlign w:val="center"/>
          </w:tcPr>
          <w:p w:rsidR="00B27DC6" w:rsidRPr="00B27DC6" w:rsidRDefault="00B27DC6" w:rsidP="001E2A59">
            <w:pPr>
              <w:pStyle w:val="Nagwek"/>
              <w:numPr>
                <w:ilvl w:val="0"/>
                <w:numId w:val="106"/>
              </w:numPr>
              <w:tabs>
                <w:tab w:val="clear" w:pos="4536"/>
                <w:tab w:val="clear" w:pos="9072"/>
                <w:tab w:val="right" w:pos="0"/>
              </w:tabs>
              <w:spacing w:before="60" w:after="60"/>
              <w:rPr>
                <w:rFonts w:ascii="Arial" w:hAnsi="Arial" w:cs="Arial"/>
                <w:sz w:val="18"/>
                <w:szCs w:val="18"/>
              </w:rPr>
            </w:pPr>
            <w:r w:rsidRPr="00B27DC6">
              <w:rPr>
                <w:rFonts w:ascii="Arial" w:hAnsi="Arial" w:cs="Arial"/>
                <w:sz w:val="18"/>
                <w:szCs w:val="18"/>
              </w:rPr>
              <w:t xml:space="preserve">Uczelnia objęta projektem, na dzień złożenia wniosku, musi prowadzić lub prowadziła przez co najmniej 12 miesięcy w ciągu ostatnich 36 miesięcy, sformalizowaną i udokumentowaną współpracę z jednostką samorządu terytorialnego lub organizacją pozarządową w zakresie rozwijania trzeciej misji </w:t>
            </w:r>
            <w:r w:rsidRPr="00B27DC6">
              <w:rPr>
                <w:rFonts w:ascii="Arial" w:hAnsi="Arial" w:cs="Arial"/>
                <w:sz w:val="18"/>
                <w:szCs w:val="18"/>
              </w:rPr>
              <w:lastRenderedPageBreak/>
              <w:t>uczelni. .</w:t>
            </w:r>
          </w:p>
        </w:tc>
        <w:tc>
          <w:tcPr>
            <w:tcW w:w="0" w:type="auto"/>
            <w:tcBorders>
              <w:top w:val="single" w:sz="6" w:space="0" w:color="auto"/>
              <w:left w:val="single" w:sz="4" w:space="0" w:color="auto"/>
              <w:bottom w:val="single" w:sz="6" w:space="0" w:color="auto"/>
              <w:right w:val="single" w:sz="4" w:space="0" w:color="auto"/>
            </w:tcBorders>
            <w:shd w:val="clear" w:color="auto" w:fill="CCFFCC"/>
            <w:vAlign w:val="center"/>
          </w:tcPr>
          <w:p w:rsidR="00B27DC6" w:rsidRPr="00B27DC6" w:rsidRDefault="00B27DC6" w:rsidP="00FE02FA">
            <w:pPr>
              <w:spacing w:before="60" w:after="60" w:line="240" w:lineRule="auto"/>
              <w:ind w:left="26"/>
              <w:jc w:val="center"/>
              <w:rPr>
                <w:rFonts w:ascii="Arial" w:hAnsi="Arial" w:cs="Arial"/>
                <w:sz w:val="18"/>
                <w:szCs w:val="18"/>
              </w:rPr>
            </w:pPr>
            <w:r w:rsidRPr="00B27DC6">
              <w:rPr>
                <w:rFonts w:ascii="Arial" w:hAnsi="Arial" w:cs="Arial"/>
                <w:sz w:val="18"/>
                <w:szCs w:val="18"/>
              </w:rPr>
              <w:lastRenderedPageBreak/>
              <w:t>WAGA</w:t>
            </w:r>
          </w:p>
        </w:tc>
        <w:tc>
          <w:tcPr>
            <w:tcW w:w="943" w:type="dxa"/>
            <w:tcBorders>
              <w:top w:val="single" w:sz="6" w:space="0" w:color="auto"/>
              <w:left w:val="single" w:sz="4"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5</w:t>
            </w:r>
          </w:p>
        </w:tc>
      </w:tr>
      <w:tr w:rsidR="00B27DC6" w:rsidRPr="00B27DC6" w:rsidTr="00FE02FA">
        <w:trPr>
          <w:jc w:val="center"/>
        </w:trPr>
        <w:tc>
          <w:tcPr>
            <w:tcW w:w="0" w:type="auto"/>
            <w:tcBorders>
              <w:top w:val="single" w:sz="6" w:space="0" w:color="auto"/>
              <w:left w:val="single" w:sz="12"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lastRenderedPageBreak/>
              <w:t>Uzasadnienie:</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IP chce promować na uczelni rozwiązania strukturalne i sposoby zarządzania, które przewidują stałą współpracę z otoczeniem społecznym.</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w:t>
            </w:r>
          </w:p>
        </w:tc>
        <w:tc>
          <w:tcPr>
            <w:tcW w:w="0" w:type="auto"/>
            <w:tcBorders>
              <w:top w:val="single" w:sz="6" w:space="0" w:color="auto"/>
              <w:left w:val="single" w:sz="6"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6" w:space="0" w:color="auto"/>
              <w:left w:val="single" w:sz="6"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0" w:type="auto"/>
            <w:gridSpan w:val="2"/>
            <w:tcBorders>
              <w:top w:val="single" w:sz="6" w:space="0" w:color="auto"/>
              <w:left w:val="single" w:sz="12" w:space="0" w:color="auto"/>
              <w:bottom w:val="single" w:sz="6" w:space="0" w:color="auto"/>
              <w:right w:val="single" w:sz="4" w:space="0" w:color="auto"/>
            </w:tcBorders>
            <w:shd w:val="clear" w:color="auto" w:fill="FFFFFF"/>
            <w:vAlign w:val="center"/>
          </w:tcPr>
          <w:p w:rsidR="00B27DC6" w:rsidRPr="00B27DC6" w:rsidRDefault="00B27DC6" w:rsidP="001E2A59">
            <w:pPr>
              <w:numPr>
                <w:ilvl w:val="0"/>
                <w:numId w:val="106"/>
              </w:numPr>
              <w:spacing w:before="60" w:after="60" w:line="240" w:lineRule="auto"/>
              <w:rPr>
                <w:rFonts w:ascii="Arial" w:hAnsi="Arial" w:cs="Arial"/>
                <w:sz w:val="18"/>
                <w:szCs w:val="18"/>
              </w:rPr>
            </w:pPr>
            <w:r w:rsidRPr="00B27DC6">
              <w:rPr>
                <w:rFonts w:ascii="Arial" w:hAnsi="Arial" w:cs="Arial"/>
                <w:sz w:val="18"/>
                <w:szCs w:val="18"/>
              </w:rPr>
              <w:t>Wnioskodawca deklaruje, że zajęcia merytoryczne przeprowadzone w projekcie będą realizowane, w takim samym rozmiarze, również w okresie minimum roku po zakończeniu projektu, bez wsparcia środków europejskich.</w:t>
            </w:r>
          </w:p>
          <w:p w:rsidR="00B27DC6" w:rsidRPr="00B27DC6" w:rsidRDefault="00B27DC6" w:rsidP="00FE02FA">
            <w:pPr>
              <w:spacing w:before="60" w:after="60" w:line="240" w:lineRule="auto"/>
              <w:ind w:left="360"/>
              <w:rPr>
                <w:rFonts w:ascii="Arial" w:hAnsi="Arial" w:cs="Arial"/>
                <w:sz w:val="18"/>
                <w:szCs w:val="18"/>
              </w:rPr>
            </w:pPr>
            <w:r w:rsidRPr="00B27DC6">
              <w:rPr>
                <w:rFonts w:ascii="Arial" w:hAnsi="Arial" w:cs="Arial"/>
                <w:sz w:val="18"/>
                <w:szCs w:val="18"/>
              </w:rPr>
              <w:t>Realizacja działań merytorycznych po zakończeniu realizacji projektu musi być adekwatna zarówno pod kątem zakresu, jak i liczby realizowanych zajęć i liczby osób z nich korzystających.</w:t>
            </w:r>
          </w:p>
        </w:tc>
        <w:tc>
          <w:tcPr>
            <w:tcW w:w="0" w:type="auto"/>
            <w:tcBorders>
              <w:top w:val="single" w:sz="6" w:space="0" w:color="auto"/>
              <w:left w:val="single" w:sz="4" w:space="0" w:color="auto"/>
              <w:bottom w:val="single" w:sz="6" w:space="0" w:color="auto"/>
              <w:right w:val="single" w:sz="4" w:space="0" w:color="auto"/>
            </w:tcBorders>
            <w:shd w:val="clear" w:color="auto" w:fill="CCFFCC"/>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WAGA</w:t>
            </w:r>
          </w:p>
        </w:tc>
        <w:tc>
          <w:tcPr>
            <w:tcW w:w="943" w:type="dxa"/>
            <w:tcBorders>
              <w:top w:val="single" w:sz="6" w:space="0" w:color="auto"/>
              <w:left w:val="single" w:sz="4" w:space="0" w:color="auto"/>
              <w:bottom w:val="single" w:sz="6"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10</w:t>
            </w:r>
          </w:p>
        </w:tc>
      </w:tr>
      <w:tr w:rsidR="00B27DC6" w:rsidRPr="00B27DC6" w:rsidTr="00FE02FA">
        <w:trPr>
          <w:jc w:val="center"/>
        </w:trPr>
        <w:tc>
          <w:tcPr>
            <w:tcW w:w="0" w:type="auto"/>
            <w:tcBorders>
              <w:top w:val="single" w:sz="6"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6"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IP chce zapewnić trwałość działań przeprowadzonych w projekcie oraz wypracowanie mechanizmów wsparcia osób objętych kursami edukacyjnymi w ramach III misji uczelni, które będą realizowane także bez wsparcia z EFS.</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Realizacja projektu powinna być elementem rozpoczynającym długofalową strategię rozwoju III misji uczelni, kontynuowaną także po zakończeniu projektu, co musi zostać zadeklarowane przez wnioskodawcę we wniosku o dofinansowanie.</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Weryfikacja kryterium będzie dokonywana na podstawie treści wniosku oraz danych przekazywanych przez wnioskodawców.</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0" w:type="auto"/>
            <w:gridSpan w:val="2"/>
            <w:tcBorders>
              <w:top w:val="single" w:sz="6" w:space="0" w:color="auto"/>
              <w:left w:val="single" w:sz="12" w:space="0" w:color="auto"/>
              <w:bottom w:val="single" w:sz="4" w:space="0" w:color="auto"/>
              <w:right w:val="single" w:sz="6" w:space="0" w:color="auto"/>
            </w:tcBorders>
            <w:shd w:val="clear" w:color="auto" w:fill="auto"/>
            <w:vAlign w:val="center"/>
          </w:tcPr>
          <w:p w:rsidR="00B27DC6" w:rsidRPr="00B27DC6" w:rsidRDefault="00B27DC6" w:rsidP="001E2A59">
            <w:pPr>
              <w:numPr>
                <w:ilvl w:val="0"/>
                <w:numId w:val="106"/>
              </w:numPr>
              <w:spacing w:before="60" w:after="60" w:line="240" w:lineRule="auto"/>
              <w:rPr>
                <w:rFonts w:ascii="Arial" w:hAnsi="Arial" w:cs="Arial"/>
                <w:sz w:val="18"/>
                <w:szCs w:val="18"/>
              </w:rPr>
            </w:pPr>
            <w:r w:rsidRPr="00B27DC6">
              <w:rPr>
                <w:rFonts w:ascii="Arial" w:hAnsi="Arial" w:cs="Arial"/>
                <w:sz w:val="18"/>
                <w:szCs w:val="18"/>
              </w:rPr>
              <w:t>Wnioskodawca zapewnia, że co najmniej 2% uczestników projektu będą stanowiły osoby z niepełnosprawnościami.</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WAGA</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sz w:val="18"/>
                <w:szCs w:val="18"/>
              </w:rPr>
              <w:t>5</w:t>
            </w:r>
          </w:p>
        </w:tc>
      </w:tr>
      <w:tr w:rsidR="00B27DC6" w:rsidRPr="00B27DC6" w:rsidTr="00FE02FA">
        <w:trPr>
          <w:jc w:val="center"/>
        </w:trPr>
        <w:tc>
          <w:tcPr>
            <w:tcW w:w="0" w:type="auto"/>
            <w:tcBorders>
              <w:top w:val="single" w:sz="6" w:space="0" w:color="auto"/>
              <w:left w:val="single" w:sz="12" w:space="0" w:color="auto"/>
              <w:bottom w:val="single" w:sz="6"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27DC6" w:rsidRPr="00B27DC6" w:rsidRDefault="00B27DC6" w:rsidP="00FE02FA">
            <w:pPr>
              <w:spacing w:before="60" w:after="60" w:line="240" w:lineRule="auto"/>
              <w:ind w:left="57"/>
              <w:rPr>
                <w:rFonts w:ascii="Arial" w:hAnsi="Arial" w:cs="Arial"/>
                <w:sz w:val="18"/>
                <w:szCs w:val="18"/>
              </w:rPr>
            </w:pPr>
            <w:r w:rsidRPr="00B27DC6">
              <w:rPr>
                <w:rFonts w:ascii="Arial" w:hAnsi="Arial" w:cs="Arial"/>
                <w:sz w:val="18"/>
                <w:szCs w:val="18"/>
              </w:rPr>
              <w:t>Zgodnie z rozporządzeniem dotyczącym EFS, działania realizowane w ramach tego funduszu powinny wspierać wypełnianie obowiązków wynikających z Konwencji ONZ o prawach osób niepełnosprawnych (ratyfikowana przez Polskę w 2012 r.) w zakresie m.in. kształcenia, pracy, zatrudnienia i ogólnej dostępności. Projekty szkół wyższych finansowane z PO WER powinny zatem wspierać bezpośrednio proces kształcenia osób z niepełnosprawnościami, pośrednio zaś otwierać uczelnie na kształcenie większej liczby studentów z przedmiotowej grupy i prowadzić do wzrostu wskaźnika osób niepełnosprawnych z wykształceniem wyższym.</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Przyjęty w kryterium premiującym poziom 2% odnosi się do powyższego wskaźnika, wskazując pożądany minimalny poziom udziału osób z niepełnosprawnościami w projektach działania 3.1 PO WER oraz (pośrednio) w zasadniczych procesach kształcenia realizowanych przez uczelnię.</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Stosuje się do typu/typów (nr)</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0" w:type="auto"/>
            <w:gridSpan w:val="2"/>
            <w:tcBorders>
              <w:top w:val="single" w:sz="6" w:space="0" w:color="auto"/>
              <w:left w:val="single" w:sz="12" w:space="0" w:color="auto"/>
              <w:bottom w:val="single" w:sz="6" w:space="0" w:color="auto"/>
              <w:right w:val="single" w:sz="6" w:space="0" w:color="auto"/>
            </w:tcBorders>
            <w:shd w:val="clear" w:color="auto" w:fill="auto"/>
            <w:vAlign w:val="center"/>
          </w:tcPr>
          <w:p w:rsidR="00B27DC6" w:rsidRPr="00B27DC6" w:rsidRDefault="00B27DC6" w:rsidP="001E2A59">
            <w:pPr>
              <w:pStyle w:val="Akapitzlist"/>
              <w:numPr>
                <w:ilvl w:val="0"/>
                <w:numId w:val="106"/>
              </w:numPr>
              <w:spacing w:before="60" w:after="60"/>
              <w:rPr>
                <w:rFonts w:ascii="Arial" w:hAnsi="Arial" w:cs="Arial"/>
                <w:sz w:val="18"/>
                <w:szCs w:val="18"/>
              </w:rPr>
            </w:pPr>
            <w:r w:rsidRPr="00B27DC6">
              <w:rPr>
                <w:rFonts w:ascii="Arial" w:hAnsi="Arial" w:cs="Arial"/>
                <w:sz w:val="18"/>
                <w:szCs w:val="18"/>
              </w:rPr>
              <w:t>Wnioskodawca w ramach oferty edukacyjnej zorganizuje zajęcia dla rodziców, służące rozwojowi kompetencji wychowawczych oraz społecznych.</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B27DC6" w:rsidRPr="00B27DC6" w:rsidTr="00FE02FA">
        <w:trPr>
          <w:jc w:val="center"/>
        </w:trPr>
        <w:tc>
          <w:tcPr>
            <w:tcW w:w="0" w:type="auto"/>
            <w:tcBorders>
              <w:top w:val="single" w:sz="6"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6"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Realizacja projektu powinna przyczynić się do wzbogacenia oferty uczelni w zakresie realizacji III misji, jako forum aktywności społecznej, dostępnej dla niestandardowych odbiorców szkolnictwa wyższego, poprzez organizację dla rodziców zajęć rozwijających kompetencje społeczne, wychowawcze, np. wspieranie dziecka w nauce, odkrywaniu jego zainteresowań, kształtowaniu postaw obywatelskich, rozbudzaniu aspiracji. </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 xml:space="preserve">Stosuje się do typów </w:t>
            </w:r>
          </w:p>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(nr)</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jc w:val="center"/>
        </w:trPr>
        <w:tc>
          <w:tcPr>
            <w:tcW w:w="0" w:type="auto"/>
            <w:gridSpan w:val="2"/>
            <w:tcBorders>
              <w:top w:val="single" w:sz="6" w:space="0" w:color="auto"/>
              <w:left w:val="single" w:sz="12" w:space="0" w:color="auto"/>
              <w:bottom w:val="single" w:sz="4" w:space="0" w:color="auto"/>
              <w:right w:val="single" w:sz="6" w:space="0" w:color="auto"/>
            </w:tcBorders>
            <w:shd w:val="clear" w:color="auto" w:fill="auto"/>
            <w:vAlign w:val="center"/>
          </w:tcPr>
          <w:p w:rsidR="00B27DC6" w:rsidRPr="00B27DC6" w:rsidRDefault="00B27DC6" w:rsidP="001E2A59">
            <w:pPr>
              <w:pStyle w:val="Akapitzlist"/>
              <w:numPr>
                <w:ilvl w:val="0"/>
                <w:numId w:val="106"/>
              </w:numPr>
              <w:spacing w:before="60" w:after="60"/>
              <w:rPr>
                <w:rFonts w:ascii="Arial" w:hAnsi="Arial" w:cs="Arial"/>
                <w:sz w:val="18"/>
                <w:szCs w:val="18"/>
              </w:rPr>
            </w:pPr>
            <w:r w:rsidRPr="00B27DC6">
              <w:rPr>
                <w:rFonts w:ascii="Arial" w:hAnsi="Arial" w:cs="Arial"/>
                <w:sz w:val="18"/>
                <w:szCs w:val="18"/>
              </w:rPr>
              <w:t>Wnioskodawca zagwarantuje, iż co najmniej 50 % uczestników projektu, do których skierowana zostanie oferta edukacyjna, będzie zamieszkiwało na wsi.</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WAGA</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10</w:t>
            </w:r>
          </w:p>
        </w:tc>
      </w:tr>
      <w:tr w:rsidR="00B27DC6" w:rsidRPr="00B27DC6" w:rsidTr="00FE02FA">
        <w:trPr>
          <w:jc w:val="center"/>
        </w:trPr>
        <w:tc>
          <w:tcPr>
            <w:tcW w:w="0" w:type="auto"/>
            <w:tcBorders>
              <w:top w:val="single" w:sz="6" w:space="0" w:color="auto"/>
              <w:left w:val="single" w:sz="12"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Uzasadnienie</w:t>
            </w:r>
          </w:p>
        </w:tc>
        <w:tc>
          <w:tcPr>
            <w:tcW w:w="0" w:type="auto"/>
            <w:tcBorders>
              <w:top w:val="single" w:sz="6" w:space="0" w:color="auto"/>
              <w:left w:val="single" w:sz="6" w:space="0" w:color="auto"/>
              <w:bottom w:val="single" w:sz="4" w:space="0" w:color="auto"/>
              <w:right w:val="single" w:sz="6" w:space="0" w:color="auto"/>
            </w:tcBorders>
            <w:shd w:val="clear" w:color="auto" w:fill="FFFFFF"/>
            <w:vAlign w:val="center"/>
          </w:tcPr>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 xml:space="preserve">Realizacja projektu powinna przyczynić się do skierowania oferty uczelni w zakresie realizacji III misji do osób, które mają utrudnioną możliwość kontaktu z ośrodkami akademickimi i jej ofertą. </w:t>
            </w:r>
          </w:p>
          <w:p w:rsidR="00B27DC6" w:rsidRPr="00B27DC6" w:rsidRDefault="00B27DC6" w:rsidP="00FE02FA">
            <w:pPr>
              <w:spacing w:before="60" w:after="60" w:line="240" w:lineRule="auto"/>
              <w:rPr>
                <w:rFonts w:ascii="Arial" w:hAnsi="Arial" w:cs="Arial"/>
                <w:sz w:val="18"/>
                <w:szCs w:val="18"/>
              </w:rPr>
            </w:pPr>
            <w:r w:rsidRPr="00B27DC6">
              <w:rPr>
                <w:rFonts w:ascii="Arial" w:hAnsi="Arial" w:cs="Arial"/>
                <w:sz w:val="18"/>
                <w:szCs w:val="18"/>
              </w:rPr>
              <w:t>Zgodnie z art. 2 ustawy z 29 sierpnia 2003 o urzędowych nazwach miejscowości i obiektów fizjograficznych jako wieś rozumie się jednostkę nieposiadającą praw miejskich lub statusu miasta.</w:t>
            </w:r>
          </w:p>
        </w:tc>
        <w:tc>
          <w:tcPr>
            <w:tcW w:w="0" w:type="auto"/>
            <w:tcBorders>
              <w:top w:val="single" w:sz="6" w:space="0" w:color="auto"/>
              <w:left w:val="single" w:sz="6" w:space="0" w:color="auto"/>
              <w:bottom w:val="single" w:sz="4" w:space="0" w:color="auto"/>
              <w:right w:val="single" w:sz="6" w:space="0" w:color="auto"/>
            </w:tcBorders>
            <w:shd w:val="clear" w:color="auto" w:fill="CCFFCC"/>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 xml:space="preserve">Stosuje się do typów </w:t>
            </w:r>
          </w:p>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(nr)</w:t>
            </w:r>
          </w:p>
        </w:tc>
        <w:tc>
          <w:tcPr>
            <w:tcW w:w="943" w:type="dxa"/>
            <w:tcBorders>
              <w:top w:val="single" w:sz="6" w:space="0" w:color="auto"/>
              <w:left w:val="single" w:sz="6" w:space="0" w:color="auto"/>
              <w:bottom w:val="single" w:sz="4" w:space="0" w:color="auto"/>
              <w:right w:val="single" w:sz="12" w:space="0" w:color="auto"/>
            </w:tcBorders>
            <w:shd w:val="clear" w:color="auto" w:fill="FFFFFF"/>
            <w:vAlign w:val="center"/>
          </w:tcPr>
          <w:p w:rsidR="00B27DC6" w:rsidRPr="00B27DC6" w:rsidRDefault="00B27DC6" w:rsidP="00FE02FA">
            <w:pPr>
              <w:spacing w:before="60" w:after="60" w:line="240" w:lineRule="auto"/>
              <w:ind w:left="57"/>
              <w:jc w:val="center"/>
              <w:rPr>
                <w:rFonts w:ascii="Arial" w:hAnsi="Arial" w:cs="Arial"/>
                <w:sz w:val="18"/>
                <w:szCs w:val="18"/>
              </w:rPr>
            </w:pPr>
            <w:r w:rsidRPr="00B27DC6">
              <w:rPr>
                <w:rFonts w:ascii="Arial" w:hAnsi="Arial" w:cs="Arial"/>
                <w:sz w:val="18"/>
                <w:szCs w:val="18"/>
              </w:rPr>
              <w:t>1</w:t>
            </w:r>
          </w:p>
        </w:tc>
      </w:tr>
      <w:tr w:rsidR="00B27DC6" w:rsidRPr="00B27DC6" w:rsidTr="00FE02FA">
        <w:trPr>
          <w:cantSplit/>
          <w:jc w:val="center"/>
        </w:trPr>
        <w:tc>
          <w:tcPr>
            <w:tcW w:w="9606" w:type="dxa"/>
            <w:gridSpan w:val="4"/>
            <w:tcBorders>
              <w:top w:val="single" w:sz="12" w:space="0" w:color="auto"/>
              <w:left w:val="single" w:sz="12" w:space="0" w:color="auto"/>
              <w:bottom w:val="single" w:sz="12" w:space="0" w:color="auto"/>
              <w:right w:val="single" w:sz="12" w:space="0" w:color="auto"/>
            </w:tcBorders>
            <w:shd w:val="clear" w:color="auto" w:fill="E5B8B7"/>
            <w:vAlign w:val="center"/>
          </w:tcPr>
          <w:p w:rsidR="00B27DC6" w:rsidRPr="00B27DC6" w:rsidRDefault="00B27DC6" w:rsidP="00FE02FA">
            <w:pPr>
              <w:spacing w:before="60" w:after="60" w:line="240" w:lineRule="auto"/>
              <w:jc w:val="center"/>
              <w:rPr>
                <w:rFonts w:ascii="Arial" w:hAnsi="Arial" w:cs="Arial"/>
                <w:sz w:val="18"/>
                <w:szCs w:val="18"/>
              </w:rPr>
            </w:pPr>
            <w:r w:rsidRPr="00B27DC6">
              <w:rPr>
                <w:rFonts w:ascii="Arial" w:hAnsi="Arial" w:cs="Arial"/>
                <w:b/>
                <w:sz w:val="18"/>
                <w:szCs w:val="18"/>
              </w:rPr>
              <w:t xml:space="preserve"> ELEMENTY KONKURSU </w:t>
            </w:r>
          </w:p>
        </w:tc>
      </w:tr>
      <w:tr w:rsidR="00B27DC6" w:rsidRPr="00B27DC6" w:rsidTr="00FE02FA">
        <w:trPr>
          <w:cantSplit/>
          <w:jc w:val="center"/>
        </w:trPr>
        <w:tc>
          <w:tcPr>
            <w:tcW w:w="9606" w:type="dxa"/>
            <w:gridSpan w:val="4"/>
            <w:tcBorders>
              <w:top w:val="single" w:sz="12" w:space="0" w:color="auto"/>
              <w:left w:val="single" w:sz="12" w:space="0" w:color="auto"/>
              <w:bottom w:val="single" w:sz="6" w:space="0" w:color="auto"/>
              <w:right w:val="single" w:sz="12" w:space="0" w:color="auto"/>
            </w:tcBorders>
            <w:vAlign w:val="center"/>
          </w:tcPr>
          <w:p w:rsidR="00B27DC6" w:rsidRPr="00B27DC6" w:rsidRDefault="00B27DC6" w:rsidP="001E2A59">
            <w:pPr>
              <w:numPr>
                <w:ilvl w:val="0"/>
                <w:numId w:val="107"/>
              </w:numPr>
              <w:spacing w:before="60" w:after="60" w:line="240" w:lineRule="auto"/>
              <w:rPr>
                <w:rStyle w:val="Odwoaniedokomentarza"/>
                <w:rFonts w:ascii="Arial" w:hAnsi="Arial" w:cs="Arial"/>
                <w:sz w:val="18"/>
                <w:szCs w:val="18"/>
              </w:rPr>
            </w:pPr>
            <w:r w:rsidRPr="00B27DC6">
              <w:rPr>
                <w:rStyle w:val="Odwoaniedokomentarza"/>
                <w:rFonts w:ascii="Arial" w:hAnsi="Arial" w:cs="Arial"/>
                <w:sz w:val="18"/>
                <w:szCs w:val="18"/>
              </w:rPr>
              <w:t>Ocena formalno-merytoryczna</w:t>
            </w:r>
          </w:p>
        </w:tc>
      </w:tr>
    </w:tbl>
    <w:p w:rsidR="00B27DC6" w:rsidRPr="00B27DC6" w:rsidRDefault="00B27DC6" w:rsidP="00B27DC6">
      <w:pPr>
        <w:rPr>
          <w:rFonts w:ascii="Arial" w:hAnsi="Arial" w:cs="Arial"/>
        </w:rPr>
      </w:pPr>
    </w:p>
    <w:p w:rsidR="00B27DC6" w:rsidRPr="00B27DC6" w:rsidRDefault="00B27DC6" w:rsidP="003212B0">
      <w:pPr>
        <w:spacing w:before="60" w:after="60" w:line="240" w:lineRule="auto"/>
        <w:rPr>
          <w:rFonts w:ascii="Arial" w:hAnsi="Arial" w:cs="Arial"/>
          <w:b/>
          <w:sz w:val="18"/>
          <w:szCs w:val="18"/>
        </w:rPr>
      </w:pPr>
    </w:p>
    <w:tbl>
      <w:tblPr>
        <w:tblW w:w="5409" w:type="pct"/>
        <w:tblInd w:w="-29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598"/>
        <w:gridCol w:w="414"/>
        <w:gridCol w:w="257"/>
        <w:gridCol w:w="332"/>
        <w:gridCol w:w="502"/>
        <w:gridCol w:w="537"/>
        <w:gridCol w:w="794"/>
        <w:gridCol w:w="8"/>
        <w:gridCol w:w="382"/>
        <w:gridCol w:w="281"/>
        <w:gridCol w:w="1019"/>
        <w:gridCol w:w="123"/>
        <w:gridCol w:w="340"/>
        <w:gridCol w:w="66"/>
        <w:gridCol w:w="1103"/>
        <w:gridCol w:w="102"/>
        <w:gridCol w:w="223"/>
        <w:gridCol w:w="1967"/>
      </w:tblGrid>
      <w:tr w:rsidR="009856FF" w:rsidRPr="00B27DC6" w:rsidTr="00E22719">
        <w:trPr>
          <w:trHeight w:val="351"/>
        </w:trPr>
        <w:tc>
          <w:tcPr>
            <w:tcW w:w="1544" w:type="pct"/>
            <w:gridSpan w:val="5"/>
            <w:tcBorders>
              <w:top w:val="single" w:sz="12" w:space="0" w:color="auto"/>
              <w:bottom w:val="single" w:sz="1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DZIAŁANIE PO WER</w:t>
            </w:r>
          </w:p>
        </w:tc>
        <w:tc>
          <w:tcPr>
            <w:tcW w:w="3456" w:type="pct"/>
            <w:gridSpan w:val="13"/>
            <w:tcBorders>
              <w:top w:val="single" w:sz="12" w:space="0" w:color="auto"/>
              <w:bottom w:val="single" w:sz="1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sz w:val="18"/>
                <w:szCs w:val="18"/>
              </w:rPr>
              <w:t>3.3 Umiędzynarodowienie polskiego szkolnictwa wyższego</w:t>
            </w:r>
          </w:p>
        </w:tc>
      </w:tr>
      <w:tr w:rsidR="009856FF" w:rsidRPr="00B27DC6" w:rsidTr="00E22719">
        <w:trPr>
          <w:trHeight w:val="351"/>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FISZKA PROJEKTU POZAKONKURSOWEGO KONCEPCYJNEGO</w:t>
            </w:r>
          </w:p>
        </w:tc>
      </w:tr>
      <w:tr w:rsidR="009856FF" w:rsidRPr="00B27DC6" w:rsidTr="00E22719">
        <w:trPr>
          <w:trHeight w:val="351"/>
        </w:trPr>
        <w:tc>
          <w:tcPr>
            <w:tcW w:w="5000" w:type="pct"/>
            <w:gridSpan w:val="18"/>
            <w:tcBorders>
              <w:top w:val="single" w:sz="1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PODSTAWOWE INFORMACJE O PROJEKCIE</w:t>
            </w:r>
          </w:p>
        </w:tc>
      </w:tr>
      <w:tr w:rsidR="009856FF" w:rsidRPr="00B27DC6" w:rsidTr="00E22719">
        <w:trPr>
          <w:trHeight w:val="351"/>
        </w:trPr>
        <w:tc>
          <w:tcPr>
            <w:tcW w:w="1294" w:type="pct"/>
            <w:gridSpan w:val="4"/>
            <w:tcBorders>
              <w:top w:val="single" w:sz="1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Tytuł lub zakres projektu</w:t>
            </w:r>
          </w:p>
        </w:tc>
        <w:tc>
          <w:tcPr>
            <w:tcW w:w="3706" w:type="pct"/>
            <w:gridSpan w:val="14"/>
            <w:tcBorders>
              <w:top w:val="single" w:sz="12" w:space="0" w:color="auto"/>
              <w:bottom w:val="single" w:sz="2" w:space="0" w:color="auto"/>
            </w:tcBorders>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Najlepsi z najlepszych! 2.0</w:t>
            </w:r>
          </w:p>
        </w:tc>
      </w:tr>
      <w:tr w:rsidR="009856FF" w:rsidRPr="00B27DC6" w:rsidTr="00E22719">
        <w:trPr>
          <w:trHeight w:val="703"/>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Cel szczegółowy PO WER, w ramach którego projekt będzie realizowany</w:t>
            </w:r>
          </w:p>
        </w:tc>
        <w:tc>
          <w:tcPr>
            <w:tcW w:w="3706" w:type="pct"/>
            <w:gridSpan w:val="14"/>
            <w:tcBorders>
              <w:top w:val="single" w:sz="2" w:space="0" w:color="auto"/>
              <w:bottom w:val="single" w:sz="2" w:space="0" w:color="auto"/>
            </w:tcBorders>
            <w:vAlign w:val="center"/>
          </w:tcPr>
          <w:p w:rsidR="009856FF" w:rsidRPr="00B27DC6" w:rsidRDefault="009856FF" w:rsidP="004A55C1">
            <w:pPr>
              <w:spacing w:before="60" w:after="60" w:line="240" w:lineRule="auto"/>
              <w:jc w:val="both"/>
              <w:rPr>
                <w:rFonts w:ascii="Arial" w:hAnsi="Arial" w:cs="Arial"/>
                <w:sz w:val="18"/>
                <w:szCs w:val="18"/>
              </w:rPr>
            </w:pPr>
            <w:r w:rsidRPr="00B27DC6">
              <w:rPr>
                <w:rFonts w:ascii="Arial" w:hAnsi="Arial" w:cs="Arial"/>
                <w:sz w:val="18"/>
                <w:szCs w:val="18"/>
                <w:lang w:eastAsia="pl-PL"/>
              </w:rPr>
              <w:t>Poprawa dostępności międzynarodowych programów kształcenia dla osób uczestniczących w edukacji na poziomie wyższym z Polski oraz dla cudzoziemców</w:t>
            </w:r>
          </w:p>
        </w:tc>
      </w:tr>
      <w:tr w:rsidR="009856FF" w:rsidRPr="00B27DC6" w:rsidTr="00E22719">
        <w:trPr>
          <w:trHeight w:val="703"/>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Priorytet inwestycyjny</w:t>
            </w:r>
          </w:p>
        </w:tc>
        <w:tc>
          <w:tcPr>
            <w:tcW w:w="3706" w:type="pct"/>
            <w:gridSpan w:val="14"/>
            <w:tcBorders>
              <w:top w:val="single" w:sz="2" w:space="0" w:color="auto"/>
              <w:bottom w:val="single" w:sz="2" w:space="0" w:color="auto"/>
            </w:tcBorders>
            <w:vAlign w:val="center"/>
          </w:tcPr>
          <w:p w:rsidR="009856FF" w:rsidRPr="00B27DC6" w:rsidRDefault="009856FF" w:rsidP="004A55C1">
            <w:pPr>
              <w:spacing w:before="60" w:after="60" w:line="240" w:lineRule="auto"/>
              <w:jc w:val="both"/>
              <w:rPr>
                <w:rFonts w:ascii="Arial" w:hAnsi="Arial" w:cs="Arial"/>
                <w:sz w:val="18"/>
                <w:szCs w:val="18"/>
              </w:rPr>
            </w:pPr>
            <w:r w:rsidRPr="00B27DC6">
              <w:rPr>
                <w:rFonts w:ascii="Arial" w:hAnsi="Arial" w:cs="Arial"/>
                <w:sz w:val="18"/>
                <w:szCs w:val="18"/>
              </w:rPr>
              <w:t>Poprawa jakości, skuteczności i dostępności szkolnictwa wyższego oraz kształcenia na poziomie równoważnym w celu zwiększenia udziału i poziomu osiągnięć, zwłaszcza w przypadku grup w niekorzystnej sytuacji</w:t>
            </w:r>
          </w:p>
        </w:tc>
      </w:tr>
      <w:tr w:rsidR="009856FF" w:rsidRPr="00B27DC6" w:rsidTr="00E22719">
        <w:trPr>
          <w:trHeight w:val="636"/>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Typ/typy projektów przewidziane do realizacji w ramach projektu</w:t>
            </w:r>
          </w:p>
        </w:tc>
        <w:tc>
          <w:tcPr>
            <w:tcW w:w="3706" w:type="pct"/>
            <w:gridSpan w:val="14"/>
            <w:tcBorders>
              <w:top w:val="single" w:sz="2" w:space="0" w:color="auto"/>
              <w:bottom w:val="single" w:sz="2" w:space="0" w:color="auto"/>
            </w:tcBorders>
            <w:vAlign w:val="center"/>
          </w:tcPr>
          <w:p w:rsidR="009856FF" w:rsidRPr="00B27DC6" w:rsidRDefault="009856FF" w:rsidP="004A55C1">
            <w:pPr>
              <w:spacing w:before="60" w:after="60" w:line="240" w:lineRule="auto"/>
              <w:jc w:val="both"/>
              <w:rPr>
                <w:rFonts w:ascii="Arial" w:hAnsi="Arial" w:cs="Arial"/>
                <w:sz w:val="18"/>
                <w:szCs w:val="18"/>
              </w:rPr>
            </w:pPr>
            <w:r w:rsidRPr="00B27DC6">
              <w:rPr>
                <w:rFonts w:ascii="Arial" w:hAnsi="Arial" w:cs="Arial"/>
                <w:sz w:val="18"/>
                <w:szCs w:val="18"/>
                <w:lang w:eastAsia="pl-PL"/>
              </w:rPr>
              <w:t>Wsparcie uczestnictwa wybitnie uzdolnionych studentów w międzynarodowych konkursach lub zawodach</w:t>
            </w:r>
          </w:p>
        </w:tc>
      </w:tr>
      <w:tr w:rsidR="009856FF" w:rsidRPr="00B27DC6" w:rsidTr="00E22719">
        <w:trPr>
          <w:trHeight w:val="926"/>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Cel główny projektu</w:t>
            </w:r>
          </w:p>
        </w:tc>
        <w:tc>
          <w:tcPr>
            <w:tcW w:w="3706" w:type="pct"/>
            <w:gridSpan w:val="14"/>
            <w:tcBorders>
              <w:top w:val="single" w:sz="2" w:space="0" w:color="auto"/>
              <w:bottom w:val="single" w:sz="2" w:space="0" w:color="auto"/>
            </w:tcBorders>
          </w:tcPr>
          <w:p w:rsidR="009856FF" w:rsidRPr="00B27DC6" w:rsidRDefault="009856FF" w:rsidP="004A55C1">
            <w:pPr>
              <w:spacing w:before="60" w:after="60" w:line="240" w:lineRule="auto"/>
              <w:jc w:val="both"/>
              <w:rPr>
                <w:rFonts w:ascii="Arial" w:hAnsi="Arial" w:cs="Arial"/>
                <w:sz w:val="18"/>
                <w:szCs w:val="18"/>
              </w:rPr>
            </w:pPr>
            <w:r w:rsidRPr="00B27DC6">
              <w:rPr>
                <w:rFonts w:ascii="Arial" w:hAnsi="Arial" w:cs="Arial"/>
                <w:sz w:val="18"/>
                <w:szCs w:val="18"/>
              </w:rPr>
              <w:t>Wsparcie wybitnie uzdolnionych studentów w rozwoju ich aktywności naukowej, innowacyjności, kreatywności, poprzez umożliwienie im uczestnictwa w międzynarodowych konkursach lub zawodach i konferencjach</w:t>
            </w:r>
          </w:p>
        </w:tc>
      </w:tr>
      <w:tr w:rsidR="009856FF" w:rsidRPr="00B27DC6" w:rsidTr="00E22719">
        <w:trPr>
          <w:trHeight w:val="1319"/>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Kamienie milowe projektu</w:t>
            </w:r>
          </w:p>
        </w:tc>
        <w:tc>
          <w:tcPr>
            <w:tcW w:w="3706" w:type="pct"/>
            <w:gridSpan w:val="14"/>
            <w:tcBorders>
              <w:top w:val="single" w:sz="2" w:space="0" w:color="auto"/>
              <w:bottom w:val="single" w:sz="2" w:space="0" w:color="auto"/>
            </w:tcBorders>
          </w:tcPr>
          <w:p w:rsidR="009856FF" w:rsidRPr="00B27DC6" w:rsidRDefault="009856FF" w:rsidP="001E2A59">
            <w:pPr>
              <w:pStyle w:val="Akapitzlist"/>
              <w:numPr>
                <w:ilvl w:val="0"/>
                <w:numId w:val="49"/>
              </w:numPr>
              <w:autoSpaceDE/>
              <w:autoSpaceDN/>
              <w:spacing w:before="60" w:after="60"/>
              <w:ind w:left="531" w:hanging="283"/>
              <w:jc w:val="both"/>
              <w:rPr>
                <w:rFonts w:ascii="Arial" w:hAnsi="Arial" w:cs="Arial"/>
                <w:sz w:val="18"/>
                <w:szCs w:val="18"/>
              </w:rPr>
            </w:pPr>
            <w:r w:rsidRPr="00B27DC6">
              <w:rPr>
                <w:rFonts w:ascii="Arial" w:hAnsi="Arial" w:cs="Arial"/>
                <w:sz w:val="18"/>
                <w:szCs w:val="18"/>
              </w:rPr>
              <w:t>Zgłoszenie się zainteresowanych uczelni (do 3 miesięcy  od momentu  rozpoczęcia realizacji projektu).</w:t>
            </w:r>
          </w:p>
          <w:p w:rsidR="009856FF" w:rsidRPr="00B27DC6" w:rsidRDefault="009856FF" w:rsidP="001E2A59">
            <w:pPr>
              <w:pStyle w:val="Akapitzlist"/>
              <w:numPr>
                <w:ilvl w:val="0"/>
                <w:numId w:val="49"/>
              </w:numPr>
              <w:autoSpaceDE/>
              <w:autoSpaceDN/>
              <w:spacing w:before="60" w:after="60"/>
              <w:ind w:left="531" w:hanging="283"/>
              <w:jc w:val="both"/>
              <w:rPr>
                <w:rFonts w:ascii="Arial" w:hAnsi="Arial" w:cs="Arial"/>
                <w:sz w:val="18"/>
                <w:szCs w:val="18"/>
              </w:rPr>
            </w:pPr>
            <w:r w:rsidRPr="00B27DC6">
              <w:rPr>
                <w:rFonts w:ascii="Arial" w:hAnsi="Arial" w:cs="Arial"/>
                <w:sz w:val="18"/>
                <w:szCs w:val="18"/>
              </w:rPr>
              <w:t>Udział studentów/Zespołów studentów  w zawodach, lub konkursach i  konferencjach międzynarodowych (do 12 miesięcy  od rozpoczęcia realizacji projektu).</w:t>
            </w:r>
          </w:p>
        </w:tc>
      </w:tr>
      <w:tr w:rsidR="009856FF" w:rsidRPr="00B27DC6" w:rsidTr="00E22719">
        <w:trPr>
          <w:trHeight w:val="636"/>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Podmiot zgłaszający projekt</w:t>
            </w:r>
          </w:p>
        </w:tc>
        <w:tc>
          <w:tcPr>
            <w:tcW w:w="3706" w:type="pct"/>
            <w:gridSpan w:val="14"/>
            <w:tcBorders>
              <w:top w:val="single" w:sz="2" w:space="0" w:color="auto"/>
              <w:bottom w:val="single" w:sz="2" w:space="0" w:color="auto"/>
            </w:tcBorders>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Narodowe Centrum Badań i Rozwoju (Instytucja Pośrednicząca)</w:t>
            </w:r>
          </w:p>
        </w:tc>
      </w:tr>
      <w:tr w:rsidR="009856FF" w:rsidRPr="00B27DC6" w:rsidTr="00E22719">
        <w:trPr>
          <w:trHeight w:val="434"/>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Podmiot, który będzie wnioskodawcą</w:t>
            </w:r>
          </w:p>
        </w:tc>
        <w:tc>
          <w:tcPr>
            <w:tcW w:w="3706" w:type="pct"/>
            <w:gridSpan w:val="14"/>
            <w:tcBorders>
              <w:top w:val="single" w:sz="2" w:space="0" w:color="auto"/>
              <w:bottom w:val="single" w:sz="2" w:space="0" w:color="auto"/>
            </w:tcBorders>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sz w:val="18"/>
                <w:szCs w:val="18"/>
              </w:rPr>
              <w:t>Ministerstwo Nauki i Szkolnictwa Wyższego</w:t>
            </w:r>
          </w:p>
        </w:tc>
      </w:tr>
      <w:tr w:rsidR="009856FF" w:rsidRPr="00B27DC6" w:rsidTr="00E22719">
        <w:trPr>
          <w:trHeight w:val="434"/>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Uzasadnienie wyboru podmiotu, który będzie wnioskodawcą</w:t>
            </w:r>
          </w:p>
        </w:tc>
        <w:tc>
          <w:tcPr>
            <w:tcW w:w="3706" w:type="pct"/>
            <w:gridSpan w:val="14"/>
            <w:tcBorders>
              <w:top w:val="single" w:sz="2" w:space="0" w:color="auto"/>
              <w:bottom w:val="single" w:sz="2" w:space="0" w:color="auto"/>
            </w:tcBorders>
            <w:vAlign w:val="center"/>
          </w:tcPr>
          <w:p w:rsidR="009856FF" w:rsidRPr="00B27DC6" w:rsidRDefault="009856FF" w:rsidP="004A55C1">
            <w:pPr>
              <w:autoSpaceDE w:val="0"/>
              <w:autoSpaceDN w:val="0"/>
              <w:adjustRightInd w:val="0"/>
              <w:spacing w:before="60" w:after="60" w:line="240" w:lineRule="auto"/>
              <w:jc w:val="both"/>
              <w:rPr>
                <w:rFonts w:ascii="Arial" w:hAnsi="Arial" w:cs="Arial"/>
                <w:sz w:val="18"/>
                <w:szCs w:val="18"/>
                <w:lang w:eastAsia="pl-PL"/>
              </w:rPr>
            </w:pPr>
            <w:r w:rsidRPr="00B27DC6">
              <w:rPr>
                <w:rFonts w:ascii="Arial" w:hAnsi="Arial" w:cs="Arial"/>
                <w:sz w:val="18"/>
                <w:szCs w:val="18"/>
                <w:lang w:eastAsia="pl-PL"/>
              </w:rPr>
              <w:t>Ze względu na charakter i cel projektu, MNiSW jest jedynym podmiotem, który jest w stanie zapewnić prawidłową i skuteczną realizację projektu.</w:t>
            </w:r>
          </w:p>
          <w:p w:rsidR="009856FF" w:rsidRPr="00B27DC6" w:rsidRDefault="009856FF" w:rsidP="004A55C1">
            <w:pPr>
              <w:spacing w:before="60" w:after="60" w:line="240" w:lineRule="auto"/>
              <w:jc w:val="both"/>
              <w:rPr>
                <w:rFonts w:ascii="Arial" w:hAnsi="Arial" w:cs="Arial"/>
                <w:b/>
                <w:sz w:val="18"/>
                <w:szCs w:val="18"/>
              </w:rPr>
            </w:pPr>
            <w:r w:rsidRPr="00B27DC6">
              <w:rPr>
                <w:rFonts w:ascii="Arial" w:hAnsi="Arial" w:cs="Arial"/>
                <w:bCs/>
                <w:sz w:val="18"/>
                <w:szCs w:val="18"/>
              </w:rPr>
              <w:t>Minister Nauki i Szkolnictwa Wyższego kieruje działem administracji rządowej – szkolnictwo wyższe, na podstawie § 1 ust. 2 pkt 2 rozporządzenia Prezesa Rady Ministrów z dnia 22 września 2014 r. w sprawie szczegółowego zakresu działania Ministra Nauki i Szkolnictwa Wyższego (Dz. U. poz. 1259). Tym samym jest podmiotem odpowiedzialnym za koordynowanie polityki publicznej w zakresie szkolnictwa wyższego</w:t>
            </w:r>
          </w:p>
        </w:tc>
      </w:tr>
      <w:tr w:rsidR="009856FF" w:rsidRPr="00B27DC6" w:rsidTr="00E22719">
        <w:trPr>
          <w:trHeight w:val="434"/>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Czy projekt będzie realizowany w partnerstwie?</w:t>
            </w:r>
          </w:p>
        </w:tc>
        <w:tc>
          <w:tcPr>
            <w:tcW w:w="912" w:type="pct"/>
            <w:gridSpan w:val="3"/>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TAK</w:t>
            </w:r>
          </w:p>
        </w:tc>
        <w:tc>
          <w:tcPr>
            <w:tcW w:w="841" w:type="pct"/>
            <w:gridSpan w:val="4"/>
            <w:tcBorders>
              <w:top w:val="single" w:sz="2" w:space="0" w:color="auto"/>
              <w:bottom w:val="single" w:sz="2" w:space="0" w:color="auto"/>
            </w:tcBorders>
            <w:vAlign w:val="center"/>
          </w:tcPr>
          <w:p w:rsidR="009856FF" w:rsidRPr="00B27DC6" w:rsidRDefault="009856FF" w:rsidP="004A55C1">
            <w:pPr>
              <w:spacing w:before="60" w:after="60" w:line="240" w:lineRule="auto"/>
              <w:jc w:val="center"/>
              <w:rPr>
                <w:rFonts w:ascii="Arial" w:hAnsi="Arial" w:cs="Arial"/>
                <w:b/>
                <w:sz w:val="18"/>
                <w:szCs w:val="18"/>
              </w:rPr>
            </w:pPr>
          </w:p>
        </w:tc>
        <w:tc>
          <w:tcPr>
            <w:tcW w:w="863" w:type="pct"/>
            <w:gridSpan w:val="5"/>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89" w:type="pct"/>
            <w:gridSpan w:val="2"/>
            <w:tcBorders>
              <w:top w:val="single" w:sz="2" w:space="0" w:color="auto"/>
              <w:bottom w:val="single" w:sz="2" w:space="0" w:color="auto"/>
            </w:tcBorders>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9856FF" w:rsidRPr="00B27DC6" w:rsidTr="00E22719">
        <w:trPr>
          <w:trHeight w:val="434"/>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Podmioty, które będą partnerami </w:t>
            </w:r>
            <w:r w:rsidRPr="00B27DC6">
              <w:rPr>
                <w:rFonts w:ascii="Arial" w:hAnsi="Arial" w:cs="Arial"/>
                <w:sz w:val="18"/>
                <w:szCs w:val="18"/>
              </w:rPr>
              <w:br/>
              <w:t xml:space="preserve">w projekcie </w:t>
            </w:r>
            <w:r w:rsidRPr="00B27DC6">
              <w:rPr>
                <w:rFonts w:ascii="Arial" w:hAnsi="Arial" w:cs="Arial"/>
                <w:sz w:val="18"/>
                <w:szCs w:val="18"/>
              </w:rPr>
              <w:br/>
              <w:t>i uzasadnienie ich wyboru</w:t>
            </w:r>
          </w:p>
        </w:tc>
        <w:tc>
          <w:tcPr>
            <w:tcW w:w="3706" w:type="pct"/>
            <w:gridSpan w:val="14"/>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b/>
                <w:sz w:val="18"/>
                <w:szCs w:val="18"/>
              </w:rPr>
            </w:pPr>
          </w:p>
        </w:tc>
      </w:tr>
      <w:tr w:rsidR="009856FF" w:rsidRPr="00B27DC6" w:rsidTr="00E22719">
        <w:trPr>
          <w:trHeight w:val="434"/>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Czy projekt będzie projektem grantowym?</w:t>
            </w:r>
          </w:p>
        </w:tc>
        <w:tc>
          <w:tcPr>
            <w:tcW w:w="916"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TAK</w:t>
            </w:r>
          </w:p>
        </w:tc>
        <w:tc>
          <w:tcPr>
            <w:tcW w:w="837" w:type="pct"/>
            <w:gridSpan w:val="3"/>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b/>
                <w:sz w:val="18"/>
                <w:szCs w:val="18"/>
              </w:rPr>
            </w:pPr>
          </w:p>
        </w:tc>
        <w:tc>
          <w:tcPr>
            <w:tcW w:w="863" w:type="pct"/>
            <w:gridSpan w:val="5"/>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NIE</w:t>
            </w:r>
          </w:p>
        </w:tc>
        <w:tc>
          <w:tcPr>
            <w:tcW w:w="1089" w:type="pct"/>
            <w:gridSpan w:val="2"/>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X</w:t>
            </w:r>
          </w:p>
        </w:tc>
      </w:tr>
      <w:tr w:rsidR="009856FF" w:rsidRPr="00B27DC6" w:rsidTr="00E22719">
        <w:trPr>
          <w:trHeight w:val="434"/>
        </w:trPr>
        <w:tc>
          <w:tcPr>
            <w:tcW w:w="129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Przewidywany termin </w:t>
            </w:r>
            <w:r w:rsidRPr="00B27DC6">
              <w:rPr>
                <w:rFonts w:ascii="Arial" w:hAnsi="Arial" w:cs="Arial"/>
                <w:sz w:val="18"/>
                <w:szCs w:val="18"/>
              </w:rPr>
              <w:br/>
              <w:t xml:space="preserve">złożenia wniosku </w:t>
            </w:r>
            <w:r w:rsidRPr="00B27DC6">
              <w:rPr>
                <w:rFonts w:ascii="Arial" w:hAnsi="Arial" w:cs="Arial"/>
                <w:sz w:val="18"/>
                <w:szCs w:val="18"/>
              </w:rPr>
              <w:br/>
              <w:t>o dofinansowanie</w:t>
            </w:r>
            <w:r w:rsidRPr="00B27DC6">
              <w:rPr>
                <w:rFonts w:ascii="Arial" w:hAnsi="Arial" w:cs="Arial"/>
                <w:sz w:val="18"/>
                <w:szCs w:val="18"/>
              </w:rPr>
              <w:br/>
              <w:t>(kwartał albo miesiąc oraz rok)</w:t>
            </w:r>
          </w:p>
        </w:tc>
        <w:tc>
          <w:tcPr>
            <w:tcW w:w="3706" w:type="pct"/>
            <w:gridSpan w:val="14"/>
            <w:tcBorders>
              <w:top w:val="single" w:sz="2" w:space="0" w:color="auto"/>
              <w:bottom w:val="single" w:sz="2" w:space="0" w:color="auto"/>
            </w:tcBorders>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IV kw. 2016 r.</w:t>
            </w:r>
          </w:p>
        </w:tc>
      </w:tr>
      <w:tr w:rsidR="009856FF" w:rsidRPr="00B27DC6" w:rsidTr="00E22719">
        <w:trPr>
          <w:trHeight w:val="824"/>
        </w:trPr>
        <w:tc>
          <w:tcPr>
            <w:tcW w:w="1294" w:type="pct"/>
            <w:gridSpan w:val="4"/>
            <w:tcBorders>
              <w:top w:val="single" w:sz="2" w:space="0" w:color="auto"/>
              <w:bottom w:val="single" w:sz="1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 xml:space="preserve">Przewidywany okres realizacji projektu </w:t>
            </w:r>
          </w:p>
        </w:tc>
        <w:tc>
          <w:tcPr>
            <w:tcW w:w="912" w:type="pct"/>
            <w:gridSpan w:val="3"/>
            <w:tcBorders>
              <w:top w:val="single" w:sz="2" w:space="0" w:color="auto"/>
              <w:bottom w:val="single" w:sz="1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Data rozpoczęcia (miesiąc oraz rok)</w:t>
            </w:r>
          </w:p>
        </w:tc>
        <w:tc>
          <w:tcPr>
            <w:tcW w:w="841" w:type="pct"/>
            <w:gridSpan w:val="4"/>
            <w:tcBorders>
              <w:top w:val="single" w:sz="2" w:space="0" w:color="auto"/>
              <w:bottom w:val="single" w:sz="12" w:space="0" w:color="auto"/>
            </w:tcBorders>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Marzec 2017 r.</w:t>
            </w:r>
          </w:p>
        </w:tc>
        <w:tc>
          <w:tcPr>
            <w:tcW w:w="863" w:type="pct"/>
            <w:gridSpan w:val="5"/>
            <w:tcBorders>
              <w:top w:val="single" w:sz="2" w:space="0" w:color="auto"/>
              <w:bottom w:val="single" w:sz="1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Data zakończenia (miesiąc oraz rok)</w:t>
            </w:r>
          </w:p>
        </w:tc>
        <w:tc>
          <w:tcPr>
            <w:tcW w:w="1089" w:type="pct"/>
            <w:gridSpan w:val="2"/>
            <w:tcBorders>
              <w:top w:val="single" w:sz="2" w:space="0" w:color="auto"/>
              <w:bottom w:val="single" w:sz="12" w:space="0" w:color="auto"/>
            </w:tcBorders>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Grudzień 2018 r.</w:t>
            </w:r>
          </w:p>
        </w:tc>
      </w:tr>
      <w:tr w:rsidR="009856FF" w:rsidRPr="00B27DC6" w:rsidTr="00E22719">
        <w:trPr>
          <w:trHeight w:val="567"/>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lastRenderedPageBreak/>
              <w:t>SZACOWANY BUDŻET PROJEKTU</w:t>
            </w:r>
          </w:p>
        </w:tc>
      </w:tr>
      <w:tr w:rsidR="009856FF" w:rsidRPr="00B27DC6" w:rsidTr="00E22719">
        <w:trPr>
          <w:trHeight w:val="567"/>
        </w:trPr>
        <w:tc>
          <w:tcPr>
            <w:tcW w:w="5000" w:type="pct"/>
            <w:gridSpan w:val="18"/>
            <w:tcBorders>
              <w:top w:val="single" w:sz="1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Szacowana kwota wydatków w projekcie w podziale na lata i ogółem (PLN)</w:t>
            </w:r>
          </w:p>
        </w:tc>
      </w:tr>
      <w:tr w:rsidR="009856FF" w:rsidRPr="00B27DC6" w:rsidTr="00E22719">
        <w:trPr>
          <w:trHeight w:val="567"/>
        </w:trPr>
        <w:tc>
          <w:tcPr>
            <w:tcW w:w="1001" w:type="pct"/>
            <w:gridSpan w:val="2"/>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w roku 2017</w:t>
            </w:r>
          </w:p>
        </w:tc>
        <w:tc>
          <w:tcPr>
            <w:tcW w:w="810"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w roku 2018</w:t>
            </w:r>
          </w:p>
        </w:tc>
        <w:tc>
          <w:tcPr>
            <w:tcW w:w="729"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w roku 2019</w:t>
            </w:r>
          </w:p>
        </w:tc>
        <w:tc>
          <w:tcPr>
            <w:tcW w:w="737" w:type="pct"/>
            <w:gridSpan w:val="3"/>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w roku 2020</w:t>
            </w:r>
          </w:p>
        </w:tc>
        <w:tc>
          <w:tcPr>
            <w:tcW w:w="744" w:type="pct"/>
            <w:gridSpan w:val="4"/>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w roku 2021</w:t>
            </w:r>
          </w:p>
        </w:tc>
        <w:tc>
          <w:tcPr>
            <w:tcW w:w="979" w:type="pct"/>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ogółem</w:t>
            </w:r>
          </w:p>
        </w:tc>
      </w:tr>
      <w:tr w:rsidR="009856FF" w:rsidRPr="00B27DC6" w:rsidTr="00E22719">
        <w:trPr>
          <w:trHeight w:val="776"/>
        </w:trPr>
        <w:tc>
          <w:tcPr>
            <w:tcW w:w="1001" w:type="pct"/>
            <w:gridSpan w:val="2"/>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4 000 000</w:t>
            </w:r>
          </w:p>
        </w:tc>
        <w:tc>
          <w:tcPr>
            <w:tcW w:w="810" w:type="pct"/>
            <w:gridSpan w:val="4"/>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6 000 000</w:t>
            </w:r>
          </w:p>
        </w:tc>
        <w:tc>
          <w:tcPr>
            <w:tcW w:w="729" w:type="pct"/>
            <w:gridSpan w:val="4"/>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p>
        </w:tc>
        <w:tc>
          <w:tcPr>
            <w:tcW w:w="737" w:type="pct"/>
            <w:gridSpan w:val="3"/>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p>
        </w:tc>
        <w:tc>
          <w:tcPr>
            <w:tcW w:w="744" w:type="pct"/>
            <w:gridSpan w:val="4"/>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p>
        </w:tc>
        <w:tc>
          <w:tcPr>
            <w:tcW w:w="979" w:type="pct"/>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10 000 000</w:t>
            </w:r>
          </w:p>
        </w:tc>
      </w:tr>
      <w:tr w:rsidR="009856FF" w:rsidRPr="00B27DC6" w:rsidTr="00E22719">
        <w:trPr>
          <w:trHeight w:val="567"/>
        </w:trPr>
        <w:tc>
          <w:tcPr>
            <w:tcW w:w="5000" w:type="pct"/>
            <w:gridSpan w:val="18"/>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Szacowany wkład własny beneficjenta (PLN)</w:t>
            </w:r>
          </w:p>
        </w:tc>
      </w:tr>
      <w:tr w:rsidR="009856FF" w:rsidRPr="00B27DC6" w:rsidTr="00E22719">
        <w:trPr>
          <w:trHeight w:val="567"/>
        </w:trPr>
        <w:tc>
          <w:tcPr>
            <w:tcW w:w="795" w:type="pct"/>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TAK</w:t>
            </w:r>
            <w:r w:rsidRPr="00B27DC6" w:rsidDel="00053FC2">
              <w:rPr>
                <w:rFonts w:ascii="Arial" w:hAnsi="Arial" w:cs="Arial"/>
                <w:sz w:val="18"/>
                <w:szCs w:val="18"/>
              </w:rPr>
              <w:t xml:space="preserve"> </w:t>
            </w:r>
          </w:p>
        </w:tc>
        <w:tc>
          <w:tcPr>
            <w:tcW w:w="2515" w:type="pct"/>
            <w:gridSpan w:val="13"/>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 (PLN)</w:t>
            </w:r>
          </w:p>
        </w:tc>
        <w:tc>
          <w:tcPr>
            <w:tcW w:w="549" w:type="pct"/>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NIE</w:t>
            </w:r>
          </w:p>
        </w:tc>
        <w:tc>
          <w:tcPr>
            <w:tcW w:w="1141" w:type="pct"/>
            <w:gridSpan w:val="3"/>
            <w:tcBorders>
              <w:top w:val="single" w:sz="2" w:space="0" w:color="auto"/>
              <w:bottom w:val="single" w:sz="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X</w:t>
            </w:r>
          </w:p>
        </w:tc>
      </w:tr>
      <w:tr w:rsidR="009856FF" w:rsidRPr="00B27DC6" w:rsidTr="00E22719">
        <w:trPr>
          <w:trHeight w:val="567"/>
        </w:trPr>
        <w:tc>
          <w:tcPr>
            <w:tcW w:w="5000" w:type="pct"/>
            <w:gridSpan w:val="18"/>
            <w:tcBorders>
              <w:top w:val="single" w:sz="2" w:space="0" w:color="auto"/>
              <w:bottom w:val="single" w:sz="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Szacowany wkład UE (PLN)</w:t>
            </w:r>
          </w:p>
        </w:tc>
      </w:tr>
      <w:tr w:rsidR="009856FF" w:rsidRPr="00B27DC6" w:rsidTr="00E22719">
        <w:trPr>
          <w:trHeight w:val="567"/>
        </w:trPr>
        <w:tc>
          <w:tcPr>
            <w:tcW w:w="5000" w:type="pct"/>
            <w:gridSpan w:val="18"/>
            <w:tcBorders>
              <w:top w:val="single" w:sz="2" w:space="0" w:color="auto"/>
              <w:bottom w:val="single" w:sz="12" w:space="0" w:color="auto"/>
            </w:tcBorders>
            <w:shd w:val="clear" w:color="auto" w:fill="FFFFFF"/>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8 428 000</w:t>
            </w:r>
          </w:p>
        </w:tc>
      </w:tr>
      <w:tr w:rsidR="009856FF" w:rsidRPr="00B27DC6" w:rsidTr="00E22719">
        <w:trPr>
          <w:trHeight w:val="777"/>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b/>
                <w:sz w:val="18"/>
                <w:szCs w:val="18"/>
              </w:rPr>
            </w:pPr>
            <w:r w:rsidRPr="00B27DC6">
              <w:rPr>
                <w:rFonts w:ascii="Arial" w:hAnsi="Arial" w:cs="Arial"/>
                <w:b/>
                <w:sz w:val="18"/>
                <w:szCs w:val="18"/>
              </w:rPr>
              <w:t>OPIS PROJEKTU</w:t>
            </w:r>
          </w:p>
        </w:tc>
      </w:tr>
      <w:tr w:rsidR="009856FF" w:rsidRPr="00B27DC6" w:rsidTr="00E22719">
        <w:trPr>
          <w:trHeight w:val="743"/>
        </w:trPr>
        <w:tc>
          <w:tcPr>
            <w:tcW w:w="5000" w:type="pct"/>
            <w:gridSpan w:val="18"/>
            <w:tcBorders>
              <w:top w:val="single" w:sz="12" w:space="0" w:color="auto"/>
              <w:bottom w:val="single" w:sz="4" w:space="0" w:color="auto"/>
            </w:tcBorders>
            <w:shd w:val="clear" w:color="auto" w:fill="CCC0D9"/>
            <w:vAlign w:val="center"/>
          </w:tcPr>
          <w:p w:rsidR="009856FF" w:rsidRPr="00B27DC6" w:rsidRDefault="009856FF" w:rsidP="004A55C1">
            <w:pPr>
              <w:spacing w:before="60" w:after="60" w:line="240" w:lineRule="auto"/>
              <w:jc w:val="center"/>
              <w:rPr>
                <w:rFonts w:ascii="Arial" w:hAnsi="Arial" w:cs="Arial"/>
                <w:sz w:val="18"/>
                <w:szCs w:val="18"/>
              </w:rPr>
            </w:pPr>
            <w:r w:rsidRPr="00B27DC6">
              <w:rPr>
                <w:rFonts w:ascii="Arial" w:hAnsi="Arial" w:cs="Arial"/>
                <w:sz w:val="18"/>
                <w:szCs w:val="18"/>
              </w:rPr>
              <w:t>Uzasadnienie realizacji projektu w trybie pozakonkursowym</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auto"/>
            <w:vAlign w:val="center"/>
          </w:tcPr>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rPr>
              <w:t xml:space="preserve">Planowane w ramach projektu pozakonkursowego wsparcie udziału uzdolnionych studentów w światowych konkursach oraz zawodach stanowi kontynuację projektu pozakonkursowego </w:t>
            </w:r>
            <w:r w:rsidRPr="00B27DC6">
              <w:rPr>
                <w:rFonts w:ascii="Arial" w:hAnsi="Arial" w:cs="Arial"/>
                <w:i/>
                <w:sz w:val="18"/>
                <w:szCs w:val="18"/>
              </w:rPr>
              <w:t>Najlepsi z najlepszych!</w:t>
            </w:r>
            <w:r w:rsidRPr="00B27DC6">
              <w:rPr>
                <w:rFonts w:ascii="Arial" w:hAnsi="Arial" w:cs="Arial"/>
                <w:sz w:val="18"/>
                <w:szCs w:val="18"/>
              </w:rPr>
              <w:t xml:space="preserve"> realizowanego w ramach Programu Operacyjnego Wiedza Edukacja Rozwój oraz programu Ministra Nauki i Szkolnictwa Wyższego pn. </w:t>
            </w:r>
            <w:r w:rsidRPr="00B27DC6">
              <w:rPr>
                <w:rFonts w:ascii="Arial" w:hAnsi="Arial" w:cs="Arial"/>
                <w:i/>
                <w:sz w:val="18"/>
                <w:szCs w:val="18"/>
              </w:rPr>
              <w:t>Generacja Przyszłości</w:t>
            </w:r>
            <w:r w:rsidRPr="00B27DC6">
              <w:rPr>
                <w:rFonts w:ascii="Arial" w:hAnsi="Arial" w:cs="Arial"/>
                <w:sz w:val="18"/>
                <w:szCs w:val="18"/>
              </w:rPr>
              <w:t xml:space="preserve"> realizowanego w ramach projektu systemowego MNiSW w ramach Programu Operacyjnego Innowacyjna Gospodarka. </w:t>
            </w:r>
          </w:p>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rPr>
              <w:t>Zastosowanie trybu pozakonkursowego wynika ze szczególnego charakteru planowanych działań – wsparcie wybitnie uzdolnionych studentów w rozwoju ich aktywności naukowej, poprzez wspieranie ich uczestnictwa w międzynarodowych konkursach lub zawodach i konferencjach. Działanie ukierunkowane będzie w szczególnej mierze na wybitnych studentów/zespoły, których potencjał rozwojowy i dotychczasowe doświadczenie dają podstawy sądzić, iż polscy studenci mogą wygrywać konkursy i zawody międzynarodowe o najwyższej randze. Podejmowane kroki przyczynią się również do poprawy wizerunku Polski na arenie międzynarodowej, jak również zachęcą zagranicznych studentów do odbywania całości lub części kształcenia na polskich uczelniach.</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Zasadnicze założenia interwencji publicznej, której wsparcie zaplanowano w ramach projektu</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auto"/>
            <w:vAlign w:val="center"/>
          </w:tcPr>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rPr>
              <w:t xml:space="preserve">Celem interwencji jest wsparcie wybitnie uzdolnionych studentów w rozwoju ich aktywności naukowej, innowacyjności, kreatywności, poprzez umożliwienie im uczestnictwa w międzynarodowych konkursach lub zawodach i konferencjach. </w:t>
            </w:r>
          </w:p>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rPr>
              <w:t>Udział w światowych konkursach oraz zawodach pozwala studentom na porównanie swoich osiągnięć/możliwości z innymi świetnymi osobami/zespołami. Rozwija to również ducha rywalizacji oraz wpływa na rozwój kompetencji studentów. Prestiż związany z uzyskaniem wysokich lokat w konkursie/zawodach wpłynie także na kierunek rozwoju kariery zawodowej studentów.</w:t>
            </w:r>
          </w:p>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lang w:eastAsia="pl-PL"/>
              </w:rPr>
              <w:t>Wsparcie, którym zostaną objęci wybitnie uzdolnieni studenci, może zostać przeznaczone w szczególności na sfinansowanie ich kosztów uczestnictwa w międzynarodowych zawodach lub konkursach (koszty podróży, zakwaterowania, opłaty za uczestnictwo w międzynarodowych zawodach/konkursach), a także na zakup środków niezbędnych do przygotowania projektu stanowiącego przedmiot konkursu/zawodów międzynarodowych.</w:t>
            </w:r>
          </w:p>
          <w:p w:rsidR="009856FF" w:rsidRPr="00B27DC6" w:rsidRDefault="009856FF" w:rsidP="00043857">
            <w:pPr>
              <w:spacing w:before="120" w:after="120" w:line="240" w:lineRule="auto"/>
              <w:jc w:val="both"/>
              <w:rPr>
                <w:rFonts w:ascii="Arial" w:hAnsi="Arial" w:cs="Arial"/>
                <w:b/>
                <w:sz w:val="18"/>
                <w:szCs w:val="18"/>
              </w:rPr>
            </w:pPr>
            <w:r w:rsidRPr="00B27DC6">
              <w:rPr>
                <w:rFonts w:ascii="Arial" w:hAnsi="Arial" w:cs="Arial"/>
                <w:sz w:val="18"/>
                <w:szCs w:val="18"/>
              </w:rPr>
              <w:t>Podjęta interwencja powinna przełożyć się na zwiększenie zainteresowania podejmowaniem przez uzdolnionych studentów pracy naukowej w przyszłości. Sukcesy na arenie międzynarodowej wpłyną również na rozpoznawalność polskich naukowców i jednostek naukowych.</w:t>
            </w:r>
          </w:p>
        </w:tc>
      </w:tr>
      <w:tr w:rsidR="009856FF" w:rsidRPr="00B27DC6" w:rsidTr="00E22719">
        <w:trPr>
          <w:trHeight w:val="636"/>
        </w:trPr>
        <w:tc>
          <w:tcPr>
            <w:tcW w:w="5000" w:type="pct"/>
            <w:gridSpan w:val="18"/>
            <w:tcBorders>
              <w:top w:val="single" w:sz="2" w:space="0" w:color="auto"/>
              <w:bottom w:val="single" w:sz="2"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Główne zadania przewidziane do realizacji w projekcie ze wskazaniem grup docelowych</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auto"/>
            <w:vAlign w:val="center"/>
          </w:tcPr>
          <w:p w:rsidR="009856FF" w:rsidRPr="00B27DC6" w:rsidRDefault="009856FF" w:rsidP="001E2A59">
            <w:pPr>
              <w:numPr>
                <w:ilvl w:val="0"/>
                <w:numId w:val="47"/>
              </w:numPr>
              <w:spacing w:before="120" w:after="120" w:line="240" w:lineRule="auto"/>
              <w:rPr>
                <w:rFonts w:ascii="Arial" w:hAnsi="Arial" w:cs="Arial"/>
                <w:sz w:val="18"/>
                <w:szCs w:val="18"/>
              </w:rPr>
            </w:pPr>
            <w:r w:rsidRPr="00B27DC6">
              <w:rPr>
                <w:rFonts w:ascii="Arial" w:hAnsi="Arial" w:cs="Arial"/>
                <w:sz w:val="18"/>
                <w:szCs w:val="18"/>
                <w:shd w:val="clear" w:color="auto" w:fill="FFFFFF"/>
              </w:rPr>
              <w:lastRenderedPageBreak/>
              <w:t>Przygotowanie procedury naboru, ocena i wybór najlepszych ofert</w:t>
            </w:r>
          </w:p>
          <w:p w:rsidR="009856FF" w:rsidRPr="00B27DC6" w:rsidRDefault="009856FF" w:rsidP="00043857">
            <w:pPr>
              <w:pStyle w:val="TableParagraph"/>
              <w:spacing w:before="120" w:after="120"/>
              <w:jc w:val="both"/>
              <w:rPr>
                <w:rFonts w:ascii="Arial" w:hAnsi="Arial" w:cs="Arial"/>
                <w:sz w:val="18"/>
                <w:szCs w:val="18"/>
                <w:lang w:val="pl-PL"/>
              </w:rPr>
            </w:pPr>
            <w:r w:rsidRPr="00B27DC6">
              <w:rPr>
                <w:rFonts w:ascii="Arial" w:hAnsi="Arial" w:cs="Arial"/>
                <w:sz w:val="18"/>
                <w:szCs w:val="18"/>
                <w:lang w:val="pl-PL"/>
              </w:rPr>
              <w:t xml:space="preserve">W ramach zadania planowane jest przygotowanie regulaminu konkursu oraz jego ogłoszenie na stronie internetowej MNiSW, a następnie powołanie Zespołu Oceniającego. Po ogłoszeniu naboru planowana jest organizacja spotkań informacyjnych, na których MNiSW szczegółowo zaprezentuje założenia planowanej interwencji publicznej. </w:t>
            </w:r>
            <w:r w:rsidRPr="00B27DC6">
              <w:rPr>
                <w:rFonts w:ascii="Arial" w:hAnsi="Arial" w:cs="Arial"/>
                <w:sz w:val="18"/>
                <w:szCs w:val="18"/>
                <w:shd w:val="clear" w:color="auto" w:fill="FFFFFF"/>
                <w:lang w:val="pl-PL"/>
              </w:rPr>
              <w:t xml:space="preserve">Personel projektu zrealizuje początkowo proces oceny formalnej zgłoszonych ofert. Następnie oferty, już po uzyskaniu pozytywnej oceny formalnej, zostaną przedłożone do oceny ekspertów, którzy dokonają w ramach posiedzeń Zespołu Oceniającego wyboru ofert przeznaczonych do dofinansowania w ramach planowanej interwencji publicznej. </w:t>
            </w:r>
          </w:p>
          <w:p w:rsidR="009856FF" w:rsidRPr="00B27DC6" w:rsidRDefault="009856FF" w:rsidP="001E2A59">
            <w:pPr>
              <w:numPr>
                <w:ilvl w:val="0"/>
                <w:numId w:val="47"/>
              </w:numPr>
              <w:spacing w:before="120" w:after="120" w:line="240" w:lineRule="auto"/>
              <w:rPr>
                <w:rFonts w:ascii="Arial" w:hAnsi="Arial" w:cs="Arial"/>
                <w:b/>
                <w:sz w:val="18"/>
                <w:szCs w:val="18"/>
              </w:rPr>
            </w:pPr>
            <w:r w:rsidRPr="00B27DC6">
              <w:rPr>
                <w:rFonts w:ascii="Arial" w:hAnsi="Arial" w:cs="Arial"/>
                <w:sz w:val="18"/>
                <w:szCs w:val="18"/>
              </w:rPr>
              <w:t>Realizacja ofert</w:t>
            </w:r>
            <w:r w:rsidRPr="00B27DC6">
              <w:rPr>
                <w:rFonts w:ascii="Arial" w:hAnsi="Arial" w:cs="Arial"/>
                <w:b/>
                <w:sz w:val="18"/>
                <w:szCs w:val="18"/>
              </w:rPr>
              <w:t xml:space="preserve"> </w:t>
            </w:r>
            <w:r w:rsidRPr="00B27DC6">
              <w:rPr>
                <w:rFonts w:ascii="Arial" w:hAnsi="Arial" w:cs="Arial"/>
                <w:sz w:val="18"/>
                <w:szCs w:val="18"/>
                <w:shd w:val="clear" w:color="auto" w:fill="FFFFFF"/>
              </w:rPr>
              <w:t>wybranych do dofinansowania</w:t>
            </w:r>
          </w:p>
          <w:p w:rsidR="009856FF" w:rsidRPr="00B27DC6" w:rsidRDefault="009856FF" w:rsidP="00043857">
            <w:pPr>
              <w:pStyle w:val="TableParagraph"/>
              <w:spacing w:before="120" w:after="120"/>
              <w:jc w:val="both"/>
              <w:rPr>
                <w:rFonts w:ascii="Arial" w:hAnsi="Arial" w:cs="Arial"/>
                <w:sz w:val="18"/>
                <w:szCs w:val="18"/>
                <w:lang w:val="pl-PL"/>
              </w:rPr>
            </w:pPr>
            <w:r w:rsidRPr="00B27DC6">
              <w:rPr>
                <w:rFonts w:ascii="Arial" w:hAnsi="Arial" w:cs="Arial"/>
                <w:sz w:val="18"/>
                <w:szCs w:val="18"/>
                <w:lang w:val="pl-PL"/>
              </w:rPr>
              <w:t xml:space="preserve">W ramach niniejszego zadania nastąpi podpisanie umów z uczelniami, których oferty zostaną wybrane przez Zespół Oceniający. W okresie realizacji umowy uczelnie będą ponosić wydatki związane z realizacją celu projektu pozakonkursowego tj. udziałem najzdolniejszych studentów/zespołów w międzynarodowych konkursach i zawodach oraz  konferencjach. </w:t>
            </w:r>
          </w:p>
          <w:p w:rsidR="009856FF" w:rsidRPr="00B27DC6" w:rsidRDefault="009856FF" w:rsidP="00043857">
            <w:pPr>
              <w:autoSpaceDE w:val="0"/>
              <w:autoSpaceDN w:val="0"/>
              <w:adjustRightInd w:val="0"/>
              <w:spacing w:before="120" w:after="120" w:line="240" w:lineRule="auto"/>
              <w:jc w:val="both"/>
              <w:rPr>
                <w:rFonts w:ascii="Arial" w:hAnsi="Arial" w:cs="Arial"/>
                <w:sz w:val="18"/>
                <w:szCs w:val="18"/>
              </w:rPr>
            </w:pPr>
            <w:r w:rsidRPr="00B27DC6">
              <w:rPr>
                <w:rFonts w:ascii="Arial" w:hAnsi="Arial" w:cs="Arial"/>
                <w:sz w:val="18"/>
                <w:szCs w:val="18"/>
              </w:rPr>
              <w:t xml:space="preserve">W ramach planowanych działań uczelnie, które chciałyby zintensyfikować swoją działalność w zakresie poprawy dostępności międzynarodowych programów kształcenia dla osób uczestniczących w edukacji na poziomie wyższym i umiędzynarodowienia, powinny wykorzystywać wnioski i rekomendacje wynikające z wypracowanego na zlecenie MNiSW (w ramach pierwszej edycji projektu pozakonkursowego </w:t>
            </w:r>
            <w:r w:rsidRPr="00B27DC6">
              <w:rPr>
                <w:rFonts w:ascii="Arial" w:hAnsi="Arial" w:cs="Arial"/>
                <w:i/>
                <w:sz w:val="18"/>
                <w:szCs w:val="18"/>
              </w:rPr>
              <w:t>Najlepsi z najlepszych!</w:t>
            </w:r>
            <w:r w:rsidRPr="00B27DC6">
              <w:rPr>
                <w:rFonts w:ascii="Arial" w:hAnsi="Arial" w:cs="Arial"/>
                <w:sz w:val="18"/>
                <w:szCs w:val="18"/>
              </w:rPr>
              <w:t>) zestawu dobrych praktyk w zakresie udziału studentów/zespołów studentów w konkursach i zawodach o charakterze międzynarodowym.</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Zasadnicze działania ukierunkowane na wsparcie podejmowanej interwencji publicznej, zrealizowane dotychczas przez wnioskodawcę lub inne instytucje</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auto"/>
            <w:vAlign w:val="center"/>
          </w:tcPr>
          <w:p w:rsidR="009856FF" w:rsidRPr="00B27DC6" w:rsidRDefault="009856FF" w:rsidP="00043857">
            <w:pPr>
              <w:spacing w:before="120" w:after="120" w:line="240" w:lineRule="auto"/>
              <w:jc w:val="both"/>
              <w:rPr>
                <w:rFonts w:ascii="Arial" w:hAnsi="Arial" w:cs="Arial"/>
                <w:sz w:val="18"/>
                <w:szCs w:val="18"/>
                <w:lang w:eastAsia="pl-PL"/>
              </w:rPr>
            </w:pPr>
            <w:r w:rsidRPr="00B27DC6">
              <w:rPr>
                <w:rFonts w:ascii="Arial" w:hAnsi="Arial" w:cs="Arial"/>
                <w:sz w:val="18"/>
                <w:szCs w:val="18"/>
                <w:lang w:eastAsia="pl-PL"/>
              </w:rPr>
              <w:t xml:space="preserve">Działania służące wsparciu wybitnie uzdolnionych studentów w rozwoju ich aktywności naukowej, poprzez wspieranie ich uczestnictwa w międzynarodowych konkursach lub zawodach były dotychczas finansowane w ramach projektu pozakonkursowego </w:t>
            </w:r>
            <w:r w:rsidRPr="00B27DC6">
              <w:rPr>
                <w:rFonts w:ascii="Arial" w:hAnsi="Arial" w:cs="Arial"/>
                <w:i/>
                <w:sz w:val="18"/>
                <w:szCs w:val="18"/>
                <w:lang w:eastAsia="pl-PL"/>
              </w:rPr>
              <w:t xml:space="preserve">Najlepsi z najlepszych! </w:t>
            </w:r>
            <w:r w:rsidRPr="00B27DC6">
              <w:rPr>
                <w:rFonts w:ascii="Arial" w:hAnsi="Arial" w:cs="Arial"/>
                <w:sz w:val="18"/>
                <w:szCs w:val="18"/>
                <w:lang w:eastAsia="pl-PL"/>
              </w:rPr>
              <w:t xml:space="preserve">(realizowanego w ramach Programu Operacyjnego Wiedza Edukacja Rozwój) oraz </w:t>
            </w:r>
            <w:r w:rsidRPr="00B27DC6">
              <w:rPr>
                <w:rFonts w:ascii="Arial" w:hAnsi="Arial" w:cs="Arial"/>
                <w:sz w:val="18"/>
                <w:szCs w:val="18"/>
              </w:rPr>
              <w:t xml:space="preserve">programu Ministra Nauki i Szkolnictwa Wyższego pn. </w:t>
            </w:r>
            <w:r w:rsidRPr="00B27DC6">
              <w:rPr>
                <w:rFonts w:ascii="Arial" w:hAnsi="Arial" w:cs="Arial"/>
                <w:i/>
                <w:sz w:val="18"/>
                <w:szCs w:val="18"/>
              </w:rPr>
              <w:t>Generacja Przyszłości</w:t>
            </w:r>
            <w:r w:rsidRPr="00B27DC6">
              <w:rPr>
                <w:rFonts w:ascii="Arial" w:hAnsi="Arial" w:cs="Arial"/>
                <w:sz w:val="18"/>
                <w:szCs w:val="18"/>
              </w:rPr>
              <w:t>, (realizowanego w ramach projektu systemowego MNiSW w ramach Programu Operacyjnego Innowacyjna Gospodarka).</w:t>
            </w:r>
          </w:p>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lang w:eastAsia="pl-PL"/>
              </w:rPr>
              <w:t xml:space="preserve">W ramach dwóch edycji programu </w:t>
            </w:r>
            <w:r w:rsidRPr="00B27DC6">
              <w:rPr>
                <w:rFonts w:ascii="Arial" w:hAnsi="Arial" w:cs="Arial"/>
                <w:i/>
                <w:sz w:val="18"/>
                <w:szCs w:val="18"/>
                <w:lang w:eastAsia="pl-PL"/>
              </w:rPr>
              <w:t>Generacja Przyszłości</w:t>
            </w:r>
            <w:r w:rsidRPr="00B27DC6">
              <w:rPr>
                <w:rFonts w:ascii="Arial" w:hAnsi="Arial" w:cs="Arial"/>
                <w:sz w:val="18"/>
                <w:szCs w:val="18"/>
                <w:lang w:eastAsia="pl-PL"/>
              </w:rPr>
              <w:t xml:space="preserve"> wyłoniono 59 zwycięskich projektów realizowanych przez rożne wydziały na 29 uczelniach. Na zwycięskie projekty </w:t>
            </w:r>
            <w:r w:rsidRPr="00B27DC6">
              <w:rPr>
                <w:rFonts w:ascii="Arial" w:hAnsi="Arial" w:cs="Arial"/>
                <w:bCs/>
                <w:sz w:val="18"/>
                <w:szCs w:val="18"/>
                <w:lang w:eastAsia="pl-PL"/>
              </w:rPr>
              <w:t>w obu edycjach</w:t>
            </w:r>
            <w:r w:rsidRPr="00B27DC6">
              <w:rPr>
                <w:rFonts w:ascii="Arial" w:hAnsi="Arial" w:cs="Arial"/>
                <w:sz w:val="18"/>
                <w:szCs w:val="18"/>
                <w:lang w:eastAsia="pl-PL"/>
              </w:rPr>
              <w:t xml:space="preserve"> Programu przeznaczono kwotę </w:t>
            </w:r>
            <w:r w:rsidRPr="00B27DC6">
              <w:rPr>
                <w:rFonts w:ascii="Arial" w:hAnsi="Arial" w:cs="Arial"/>
                <w:bCs/>
                <w:sz w:val="18"/>
                <w:szCs w:val="18"/>
                <w:lang w:eastAsia="pl-PL"/>
              </w:rPr>
              <w:t>11 487 800,00 zł.</w:t>
            </w:r>
            <w:r w:rsidRPr="00B27DC6">
              <w:rPr>
                <w:rFonts w:ascii="Arial" w:hAnsi="Arial" w:cs="Arial"/>
                <w:b/>
                <w:bCs/>
                <w:sz w:val="18"/>
                <w:szCs w:val="18"/>
                <w:lang w:eastAsia="pl-PL"/>
              </w:rPr>
              <w:t xml:space="preserve"> </w:t>
            </w:r>
            <w:r w:rsidRPr="00B27DC6">
              <w:rPr>
                <w:rFonts w:ascii="Arial" w:hAnsi="Arial" w:cs="Arial"/>
                <w:sz w:val="18"/>
                <w:szCs w:val="18"/>
              </w:rPr>
              <w:t>Laureaci obu edycji</w:t>
            </w:r>
            <w:r w:rsidRPr="00B27DC6">
              <w:rPr>
                <w:rFonts w:ascii="Arial" w:hAnsi="Arial" w:cs="Arial"/>
                <w:b/>
                <w:sz w:val="18"/>
                <w:szCs w:val="18"/>
              </w:rPr>
              <w:t xml:space="preserve"> </w:t>
            </w:r>
            <w:r w:rsidRPr="00B27DC6">
              <w:rPr>
                <w:rFonts w:ascii="Arial" w:hAnsi="Arial" w:cs="Arial"/>
                <w:sz w:val="18"/>
                <w:szCs w:val="18"/>
              </w:rPr>
              <w:t xml:space="preserve">mają na swoim koncie wiele sukcesów. Wśród nich znajdują się m.in. konstruktorzy łazika marsjańskiego </w:t>
            </w:r>
            <w:proofErr w:type="spellStart"/>
            <w:r w:rsidRPr="00B27DC6">
              <w:rPr>
                <w:rFonts w:ascii="Arial" w:hAnsi="Arial" w:cs="Arial"/>
                <w:sz w:val="18"/>
                <w:szCs w:val="18"/>
              </w:rPr>
              <w:t>Hyperion</w:t>
            </w:r>
            <w:proofErr w:type="spellEnd"/>
            <w:r w:rsidRPr="00B27DC6">
              <w:rPr>
                <w:rFonts w:ascii="Arial" w:hAnsi="Arial" w:cs="Arial"/>
                <w:sz w:val="18"/>
                <w:szCs w:val="18"/>
              </w:rPr>
              <w:t xml:space="preserve"> z Politechniki Białostockiej, który wygrał prestiżowy konkurs University Rover Challenge w USA dwa lata z rzędu – w roku 2013 i 2014 oraz studenci z Uniwersytetu Warszawskiego i Uniwersytetu Jagiellońskiego, którzy stanęli na podium 37. Akademickich Mistrzostw Świata w Programowaniu Zespołowym (ACM ICPC) w 2013 r.</w:t>
            </w:r>
          </w:p>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rPr>
              <w:t xml:space="preserve">Zadania w ramach projektu „Najlepsi z najlepszych!” realizuje 42 uczelnie. Łączna kwota przyznanego dofinansowania to ponad 8 mln zł. Studenci biorący udział w projektach mogą pochwalić się wieloma sukcesami. Wśród uhonorowanych do tej pory są m.in. Zespół </w:t>
            </w:r>
            <w:proofErr w:type="spellStart"/>
            <w:r w:rsidRPr="00B27DC6">
              <w:rPr>
                <w:rFonts w:ascii="Arial" w:hAnsi="Arial" w:cs="Arial"/>
                <w:sz w:val="18"/>
                <w:szCs w:val="18"/>
              </w:rPr>
              <w:t>Legendary</w:t>
            </w:r>
            <w:proofErr w:type="spellEnd"/>
            <w:r w:rsidRPr="00B27DC6">
              <w:rPr>
                <w:rFonts w:ascii="Arial" w:hAnsi="Arial" w:cs="Arial"/>
                <w:sz w:val="18"/>
                <w:szCs w:val="18"/>
              </w:rPr>
              <w:t xml:space="preserve"> Rover Team z Politechniki Rzeszowskiej -zajął pierwsze miejsce w zawodach University Rover Challenge w USA, zespół SAE Aero Design z Politechniki Warszawskiej zdobyły 9 z 13 przyznanych przez jury medali, pokonując 75 zespołów z całego świata na zawodach w Kalifornii - SAE Aero Design WEST. Jest to jeden z najbardziej prestiżowych konkursów inżynierskich związanych z lotnictwem.</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Uwarunkowania skutecznej realizacji założeń interwencji publicznej (interesariusze, stan prawny, itd.)</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auto"/>
            <w:vAlign w:val="center"/>
          </w:tcPr>
          <w:p w:rsidR="009856FF" w:rsidRPr="00B27DC6" w:rsidRDefault="009856FF" w:rsidP="00043857">
            <w:pPr>
              <w:pStyle w:val="Default"/>
              <w:spacing w:before="120" w:after="120"/>
              <w:jc w:val="both"/>
              <w:rPr>
                <w:rFonts w:ascii="Arial" w:hAnsi="Arial" w:cs="Arial"/>
                <w:sz w:val="18"/>
                <w:szCs w:val="18"/>
              </w:rPr>
            </w:pPr>
            <w:r w:rsidRPr="00B27DC6">
              <w:rPr>
                <w:rFonts w:ascii="Arial" w:hAnsi="Arial" w:cs="Arial"/>
                <w:sz w:val="18"/>
                <w:szCs w:val="18"/>
              </w:rPr>
              <w:t xml:space="preserve">Realizacja interwencji publicznej wynika w głównej mierze z potrzeb uczelni, przedstawionych Ministrowi Nauki i Szkolnictwa Wyższego, który dysponuje odpowiednimi narzędziami służącymi wsparciu rozwoju wybitnych studentów poprzez dofinansowanie ich udziału w międzynarodowych konkursach i zawodach. Również dotychczasowe sukcesy polskich studentów w konkursach i zawodach międzynarodowych oraz wyniki </w:t>
            </w:r>
            <w:r w:rsidRPr="00B27DC6">
              <w:rPr>
                <w:rFonts w:ascii="Arial" w:hAnsi="Arial" w:cs="Arial"/>
                <w:i/>
                <w:sz w:val="18"/>
                <w:szCs w:val="18"/>
              </w:rPr>
              <w:t xml:space="preserve">Kompleksowej </w:t>
            </w:r>
            <w:r w:rsidRPr="00B27DC6">
              <w:rPr>
                <w:rFonts w:ascii="Arial" w:hAnsi="Arial" w:cs="Arial"/>
                <w:bCs/>
                <w:i/>
                <w:sz w:val="18"/>
                <w:szCs w:val="18"/>
              </w:rPr>
              <w:t>ewaluacji sześciu wybranych instrumentów polityki naukowej i innowacyjnej realizowanych przez Ministerstwo Nauki i Szkolnictwa Wyższego</w:t>
            </w:r>
            <w:r w:rsidRPr="00B27DC6">
              <w:rPr>
                <w:rFonts w:ascii="Arial" w:hAnsi="Arial" w:cs="Arial"/>
                <w:bCs/>
                <w:sz w:val="18"/>
                <w:szCs w:val="18"/>
              </w:rPr>
              <w:t xml:space="preserve"> (badanie przeprowadzone na zlecenie MNiSW w ramach projektu systemowego PO IG) </w:t>
            </w:r>
            <w:r w:rsidRPr="00B27DC6">
              <w:rPr>
                <w:rFonts w:ascii="Arial" w:hAnsi="Arial" w:cs="Arial"/>
                <w:sz w:val="18"/>
                <w:szCs w:val="18"/>
              </w:rPr>
              <w:t>potwierdzają zasadność podejmowanych działań w tym zakresie.</w:t>
            </w:r>
          </w:p>
          <w:p w:rsidR="009856FF" w:rsidRPr="00B27DC6" w:rsidRDefault="009856FF" w:rsidP="00043857">
            <w:pPr>
              <w:spacing w:before="120" w:after="120" w:line="240" w:lineRule="auto"/>
              <w:jc w:val="both"/>
              <w:rPr>
                <w:rFonts w:ascii="Arial" w:hAnsi="Arial" w:cs="Arial"/>
                <w:sz w:val="18"/>
                <w:szCs w:val="18"/>
              </w:rPr>
            </w:pPr>
            <w:r w:rsidRPr="00B27DC6">
              <w:rPr>
                <w:rFonts w:ascii="Arial" w:hAnsi="Arial" w:cs="Arial"/>
                <w:sz w:val="18"/>
                <w:szCs w:val="18"/>
              </w:rPr>
              <w:t xml:space="preserve">Planowana interwencja jest także wsparciem dla uczelni w celu realizacji zadań wskazanych w art. 6 oraz art. 13 ustawy </w:t>
            </w:r>
            <w:r w:rsidRPr="00B27DC6">
              <w:rPr>
                <w:rFonts w:ascii="Arial" w:hAnsi="Arial" w:cs="Arial"/>
                <w:i/>
                <w:sz w:val="18"/>
                <w:szCs w:val="18"/>
              </w:rPr>
              <w:t>Prawo o szkolnictwie wyższym</w:t>
            </w:r>
            <w:r w:rsidRPr="00B27DC6">
              <w:rPr>
                <w:rFonts w:ascii="Arial" w:hAnsi="Arial" w:cs="Arial"/>
                <w:sz w:val="18"/>
                <w:szCs w:val="18"/>
              </w:rPr>
              <w:t xml:space="preserve">. Zlecenie realizacji zadania publicznego uczelniom odbywa się na podst. art. 40 ust. 1 ustawy </w:t>
            </w:r>
            <w:r w:rsidRPr="00B27DC6">
              <w:rPr>
                <w:rFonts w:ascii="Arial" w:hAnsi="Arial" w:cs="Arial"/>
                <w:i/>
                <w:sz w:val="18"/>
                <w:szCs w:val="18"/>
              </w:rPr>
              <w:t>Prawo o szkolnictwie wyższym</w:t>
            </w:r>
            <w:r w:rsidRPr="00B27DC6">
              <w:rPr>
                <w:rFonts w:ascii="Arial" w:hAnsi="Arial" w:cs="Arial"/>
                <w:i/>
                <w:iCs/>
                <w:color w:val="1F497D"/>
                <w:sz w:val="18"/>
                <w:szCs w:val="18"/>
              </w:rPr>
              <w:t>, który stanowi, że minister właściwy do spraw szkolnictwa wyższego, po zasięgnięciu opinii senatu uczelni, może zlecić uczelni wykonanie określonego zadania w dziedzinie nauczania lub kształcenia kadr naukowych, zapewniając odpowiednie środki na jego realizację.</w:t>
            </w:r>
            <w:r w:rsidRPr="00B27DC6" w:rsidDel="00307736">
              <w:rPr>
                <w:rFonts w:ascii="Arial" w:hAnsi="Arial" w:cs="Arial"/>
                <w:sz w:val="18"/>
                <w:szCs w:val="18"/>
              </w:rPr>
              <w:t xml:space="preserve"> </w:t>
            </w:r>
            <w:r w:rsidRPr="00B27DC6">
              <w:rPr>
                <w:rFonts w:ascii="Arial" w:hAnsi="Arial" w:cs="Arial"/>
                <w:sz w:val="18"/>
                <w:szCs w:val="18"/>
              </w:rPr>
              <w:t>Przewidywane działania będą miały wpływ na rozwój aktywności naukowej studentów, zwiększenie potencjału uczelni oraz poprawę wizerunku polskich szkół wyższych na arenie międzynarodowej.</w:t>
            </w:r>
          </w:p>
          <w:p w:rsidR="009856FF" w:rsidRPr="00B27DC6" w:rsidRDefault="009856FF" w:rsidP="00043857">
            <w:pPr>
              <w:spacing w:before="120" w:after="120" w:line="240" w:lineRule="auto"/>
              <w:jc w:val="both"/>
              <w:rPr>
                <w:rFonts w:ascii="Arial" w:hAnsi="Arial" w:cs="Arial"/>
                <w:b/>
                <w:sz w:val="18"/>
                <w:szCs w:val="18"/>
              </w:rPr>
            </w:pPr>
            <w:r w:rsidRPr="00B27DC6">
              <w:rPr>
                <w:rFonts w:ascii="Arial" w:hAnsi="Arial" w:cs="Arial"/>
                <w:sz w:val="18"/>
                <w:szCs w:val="18"/>
              </w:rPr>
              <w:t>Skuteczna realizacja założeń interwencji wynika przede wszystkim z zainteresowania podstawowych jednostek organizacyjnych uczelni udziałem w tej inicjatywie, identyfikacją przez nich wybitnie uzdolnionych studentów/Zespołów studentów oraz elastyczności form rozliczania otrzymanego wsparcia.</w:t>
            </w:r>
          </w:p>
        </w:tc>
      </w:tr>
      <w:tr w:rsidR="009856FF" w:rsidRPr="00B27DC6" w:rsidTr="00E22719">
        <w:trPr>
          <w:trHeight w:val="567"/>
        </w:trPr>
        <w:tc>
          <w:tcPr>
            <w:tcW w:w="5000" w:type="pct"/>
            <w:gridSpan w:val="18"/>
            <w:tcBorders>
              <w:top w:val="single" w:sz="4" w:space="0" w:color="auto"/>
              <w:bottom w:val="single" w:sz="4"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lastRenderedPageBreak/>
              <w:t>Dalsze etapy planowane do wdrożenia poza projektem, o ile zostaną spełnione warunki umożliwiające ich skuteczne wykonanie</w:t>
            </w:r>
          </w:p>
        </w:tc>
      </w:tr>
      <w:tr w:rsidR="009856FF" w:rsidRPr="00B27DC6" w:rsidTr="00E22719">
        <w:trPr>
          <w:trHeight w:val="567"/>
        </w:trPr>
        <w:tc>
          <w:tcPr>
            <w:tcW w:w="5000" w:type="pct"/>
            <w:gridSpan w:val="18"/>
            <w:tcBorders>
              <w:top w:val="single" w:sz="4" w:space="0" w:color="auto"/>
              <w:bottom w:val="single" w:sz="12" w:space="0" w:color="auto"/>
            </w:tcBorders>
            <w:shd w:val="clear" w:color="auto" w:fill="auto"/>
            <w:vAlign w:val="center"/>
          </w:tcPr>
          <w:p w:rsidR="009856FF" w:rsidRPr="00B27DC6" w:rsidRDefault="009856FF" w:rsidP="00043857">
            <w:pPr>
              <w:spacing w:before="120" w:after="120" w:line="240" w:lineRule="auto"/>
              <w:jc w:val="both"/>
              <w:rPr>
                <w:rFonts w:ascii="Arial" w:hAnsi="Arial" w:cs="Arial"/>
                <w:b/>
                <w:sz w:val="18"/>
                <w:szCs w:val="18"/>
              </w:rPr>
            </w:pPr>
            <w:r w:rsidRPr="00B27DC6">
              <w:rPr>
                <w:rFonts w:ascii="Arial" w:hAnsi="Arial" w:cs="Arial"/>
                <w:sz w:val="18"/>
                <w:szCs w:val="18"/>
              </w:rPr>
              <w:t>W ramach działań planowanych poza projektem przewidywane jest dalsze promowanie udziału polskich studentów/naukowców w międzynarodowych konkursach i zawodach oraz popularyzowanie polskich sukcesów na arenie międzynarodowej. Podejmowane będą również liczne działania służące poprawie wizerunku Polski, wzrostowi rozpoznawalności polskich uczelni jak również promujące wśród zagranicznych studentów możliwość odbywania całości lub części kształcenia w polskich szkołach wyższych.</w:t>
            </w:r>
          </w:p>
        </w:tc>
      </w:tr>
      <w:tr w:rsidR="009856FF" w:rsidRPr="00B27DC6" w:rsidTr="00E22719">
        <w:trPr>
          <w:trHeight w:val="695"/>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b/>
                <w:sz w:val="18"/>
                <w:szCs w:val="18"/>
              </w:rPr>
            </w:pPr>
            <w:r w:rsidRPr="00B27DC6">
              <w:rPr>
                <w:rFonts w:ascii="Arial" w:hAnsi="Arial" w:cs="Arial"/>
                <w:b/>
                <w:sz w:val="18"/>
                <w:szCs w:val="18"/>
              </w:rPr>
              <w:t>ZAKŁADANE EFEKTY PROJEKTU WYRAŻONE WSKAŹNIKAMI (W PODZIALE NA PŁEĆ I OGÓŁEM)</w:t>
            </w:r>
          </w:p>
        </w:tc>
      </w:tr>
      <w:tr w:rsidR="009856FF" w:rsidRPr="00B27DC6" w:rsidTr="00E22719">
        <w:trPr>
          <w:trHeight w:val="670"/>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b/>
                <w:sz w:val="18"/>
                <w:szCs w:val="18"/>
              </w:rPr>
            </w:pPr>
            <w:r w:rsidRPr="00B27DC6">
              <w:rPr>
                <w:rFonts w:ascii="Arial" w:hAnsi="Arial" w:cs="Arial"/>
                <w:b/>
                <w:sz w:val="18"/>
                <w:szCs w:val="18"/>
              </w:rPr>
              <w:t>WSKAŹNIKI REZULTATU</w:t>
            </w:r>
          </w:p>
        </w:tc>
      </w:tr>
      <w:tr w:rsidR="009856FF" w:rsidRPr="00B27DC6" w:rsidTr="00E22719">
        <w:trPr>
          <w:trHeight w:val="567"/>
        </w:trPr>
        <w:tc>
          <w:tcPr>
            <w:tcW w:w="2400" w:type="pct"/>
            <w:gridSpan w:val="9"/>
            <w:vMerge w:val="restart"/>
            <w:tcBorders>
              <w:top w:val="single" w:sz="12"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Nazwa wskaźnika</w:t>
            </w:r>
          </w:p>
        </w:tc>
        <w:tc>
          <w:tcPr>
            <w:tcW w:w="2600" w:type="pct"/>
            <w:gridSpan w:val="9"/>
            <w:tcBorders>
              <w:top w:val="single" w:sz="12" w:space="0" w:color="auto"/>
              <w:left w:val="single" w:sz="6" w:space="0" w:color="auto"/>
              <w:bottom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Wartość docelowa</w:t>
            </w:r>
          </w:p>
        </w:tc>
      </w:tr>
      <w:tr w:rsidR="009856FF" w:rsidRPr="00B27DC6" w:rsidTr="00E22719">
        <w:trPr>
          <w:trHeight w:val="567"/>
        </w:trPr>
        <w:tc>
          <w:tcPr>
            <w:tcW w:w="2400" w:type="pct"/>
            <w:gridSpan w:val="9"/>
            <w:vMerge/>
            <w:tcBorders>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p>
        </w:tc>
        <w:tc>
          <w:tcPr>
            <w:tcW w:w="1459"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W podziale na:</w:t>
            </w:r>
          </w:p>
        </w:tc>
        <w:tc>
          <w:tcPr>
            <w:tcW w:w="1141" w:type="pct"/>
            <w:gridSpan w:val="3"/>
            <w:vMerge w:val="restart"/>
            <w:tcBorders>
              <w:top w:val="single" w:sz="6" w:space="0" w:color="auto"/>
              <w:lef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Ogółem w projekcie</w:t>
            </w:r>
          </w:p>
          <w:p w:rsidR="009856FF" w:rsidRPr="00B27DC6" w:rsidRDefault="009856FF" w:rsidP="00043857">
            <w:pPr>
              <w:spacing w:before="120" w:after="120" w:line="240" w:lineRule="auto"/>
              <w:jc w:val="center"/>
              <w:rPr>
                <w:rFonts w:ascii="Arial" w:hAnsi="Arial" w:cs="Arial"/>
                <w:sz w:val="18"/>
                <w:szCs w:val="18"/>
              </w:rPr>
            </w:pPr>
          </w:p>
        </w:tc>
      </w:tr>
      <w:tr w:rsidR="009856FF" w:rsidRPr="00B27DC6" w:rsidTr="00E22719">
        <w:trPr>
          <w:trHeight w:val="567"/>
        </w:trPr>
        <w:tc>
          <w:tcPr>
            <w:tcW w:w="2400" w:type="pct"/>
            <w:gridSpan w:val="9"/>
            <w:vMerge/>
            <w:tcBorders>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p>
        </w:tc>
        <w:tc>
          <w:tcPr>
            <w:tcW w:w="70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Kobiety</w:t>
            </w:r>
          </w:p>
        </w:tc>
        <w:tc>
          <w:tcPr>
            <w:tcW w:w="750"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Mężczyzn</w:t>
            </w:r>
          </w:p>
        </w:tc>
        <w:tc>
          <w:tcPr>
            <w:tcW w:w="1141" w:type="pct"/>
            <w:gridSpan w:val="3"/>
            <w:vMerge/>
            <w:tcBorders>
              <w:left w:val="single" w:sz="6" w:space="0" w:color="auto"/>
              <w:bottom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p>
        </w:tc>
      </w:tr>
      <w:tr w:rsidR="009856FF" w:rsidRPr="00B27DC6" w:rsidTr="00E22719">
        <w:trPr>
          <w:trHeight w:val="567"/>
        </w:trPr>
        <w:tc>
          <w:tcPr>
            <w:tcW w:w="2400" w:type="pct"/>
            <w:gridSpan w:val="9"/>
            <w:tcBorders>
              <w:top w:val="single" w:sz="6" w:space="0" w:color="auto"/>
              <w:bottom w:val="single" w:sz="6" w:space="0" w:color="auto"/>
              <w:right w:val="single" w:sz="6" w:space="0" w:color="auto"/>
            </w:tcBorders>
            <w:shd w:val="clear" w:color="auto" w:fill="FFFFFF"/>
            <w:vAlign w:val="center"/>
          </w:tcPr>
          <w:p w:rsidR="009856FF" w:rsidRPr="00B27DC6" w:rsidRDefault="009856FF" w:rsidP="00043857">
            <w:pPr>
              <w:spacing w:before="120" w:after="120" w:line="240" w:lineRule="auto"/>
              <w:rPr>
                <w:rFonts w:ascii="Arial" w:hAnsi="Arial" w:cs="Arial"/>
                <w:sz w:val="18"/>
                <w:szCs w:val="18"/>
              </w:rPr>
            </w:pPr>
            <w:r w:rsidRPr="00B27DC6">
              <w:rPr>
                <w:rFonts w:ascii="Arial" w:hAnsi="Arial" w:cs="Arial"/>
                <w:sz w:val="18"/>
                <w:szCs w:val="18"/>
              </w:rPr>
              <w:t>Liczba osób, które zostały nagrodzone lub wyróżnione w międzynarodowych konkursach lub zawodach</w:t>
            </w:r>
          </w:p>
        </w:tc>
        <w:tc>
          <w:tcPr>
            <w:tcW w:w="70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856FF" w:rsidRPr="00B27DC6" w:rsidRDefault="009856FF" w:rsidP="00043857">
            <w:pPr>
              <w:spacing w:before="120" w:after="120" w:line="240" w:lineRule="auto"/>
              <w:jc w:val="center"/>
              <w:rPr>
                <w:rFonts w:ascii="Arial" w:hAnsi="Arial" w:cs="Arial"/>
                <w:sz w:val="18"/>
                <w:szCs w:val="18"/>
              </w:rPr>
            </w:pPr>
          </w:p>
        </w:tc>
        <w:tc>
          <w:tcPr>
            <w:tcW w:w="750"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856FF" w:rsidRPr="00B27DC6" w:rsidRDefault="009856FF" w:rsidP="00043857">
            <w:pPr>
              <w:spacing w:before="120" w:after="120" w:line="240" w:lineRule="auto"/>
              <w:jc w:val="center"/>
              <w:rPr>
                <w:rFonts w:ascii="Arial" w:hAnsi="Arial" w:cs="Arial"/>
                <w:sz w:val="18"/>
                <w:szCs w:val="18"/>
              </w:rPr>
            </w:pPr>
          </w:p>
        </w:tc>
        <w:tc>
          <w:tcPr>
            <w:tcW w:w="1141" w:type="pct"/>
            <w:gridSpan w:val="3"/>
            <w:tcBorders>
              <w:top w:val="single" w:sz="6" w:space="0" w:color="auto"/>
              <w:left w:val="single" w:sz="6" w:space="0" w:color="auto"/>
              <w:bottom w:val="single" w:sz="6" w:space="0" w:color="auto"/>
            </w:tcBorders>
            <w:shd w:val="clear" w:color="auto" w:fill="FFFFFF"/>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50</w:t>
            </w:r>
          </w:p>
        </w:tc>
      </w:tr>
      <w:tr w:rsidR="009856FF" w:rsidRPr="00B27DC6" w:rsidTr="00E22719">
        <w:trPr>
          <w:trHeight w:val="567"/>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043857">
            <w:pPr>
              <w:spacing w:before="120" w:after="120" w:line="240" w:lineRule="auto"/>
              <w:ind w:left="57"/>
              <w:jc w:val="center"/>
              <w:rPr>
                <w:rFonts w:ascii="Arial" w:hAnsi="Arial" w:cs="Arial"/>
                <w:b/>
                <w:sz w:val="18"/>
                <w:szCs w:val="18"/>
              </w:rPr>
            </w:pPr>
            <w:r w:rsidRPr="00B27DC6">
              <w:rPr>
                <w:rFonts w:ascii="Arial" w:hAnsi="Arial" w:cs="Arial"/>
                <w:b/>
                <w:sz w:val="18"/>
                <w:szCs w:val="18"/>
              </w:rPr>
              <w:t>WSKAŹNIKI PRODUKTU</w:t>
            </w:r>
          </w:p>
        </w:tc>
      </w:tr>
      <w:tr w:rsidR="009856FF" w:rsidRPr="00B27DC6" w:rsidTr="00E22719">
        <w:trPr>
          <w:trHeight w:val="567"/>
        </w:trPr>
        <w:tc>
          <w:tcPr>
            <w:tcW w:w="2400" w:type="pct"/>
            <w:gridSpan w:val="9"/>
            <w:vMerge w:val="restart"/>
            <w:tcBorders>
              <w:top w:val="single" w:sz="12" w:space="0" w:color="auto"/>
              <w:left w:val="single" w:sz="12"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Nazwa wskaźnika</w:t>
            </w:r>
          </w:p>
        </w:tc>
        <w:tc>
          <w:tcPr>
            <w:tcW w:w="2600" w:type="pct"/>
            <w:gridSpan w:val="9"/>
            <w:tcBorders>
              <w:top w:val="single" w:sz="12" w:space="0" w:color="auto"/>
              <w:left w:val="single" w:sz="6" w:space="0" w:color="auto"/>
              <w:bottom w:val="single" w:sz="6" w:space="0" w:color="auto"/>
              <w:right w:val="single" w:sz="12"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Wartość docelowa</w:t>
            </w:r>
          </w:p>
        </w:tc>
      </w:tr>
      <w:tr w:rsidR="009856FF" w:rsidRPr="00B27DC6" w:rsidTr="00E22719">
        <w:trPr>
          <w:trHeight w:val="567"/>
        </w:trPr>
        <w:tc>
          <w:tcPr>
            <w:tcW w:w="2400" w:type="pct"/>
            <w:gridSpan w:val="9"/>
            <w:vMerge/>
            <w:tcBorders>
              <w:left w:val="single" w:sz="12" w:space="0" w:color="auto"/>
              <w:right w:val="single" w:sz="6" w:space="0" w:color="auto"/>
            </w:tcBorders>
            <w:shd w:val="clear" w:color="auto" w:fill="CCC0D9"/>
            <w:vAlign w:val="center"/>
          </w:tcPr>
          <w:p w:rsidR="009856FF" w:rsidRPr="00B27DC6" w:rsidRDefault="009856FF" w:rsidP="00043857">
            <w:pPr>
              <w:spacing w:before="120" w:after="120" w:line="240" w:lineRule="auto"/>
              <w:ind w:left="57"/>
              <w:jc w:val="center"/>
              <w:rPr>
                <w:rFonts w:ascii="Arial" w:hAnsi="Arial" w:cs="Arial"/>
                <w:b/>
                <w:sz w:val="18"/>
                <w:szCs w:val="18"/>
              </w:rPr>
            </w:pPr>
          </w:p>
        </w:tc>
        <w:tc>
          <w:tcPr>
            <w:tcW w:w="1459" w:type="pct"/>
            <w:gridSpan w:val="6"/>
            <w:tcBorders>
              <w:top w:val="single" w:sz="6" w:space="0" w:color="auto"/>
              <w:left w:val="single" w:sz="6" w:space="0" w:color="auto"/>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W podziale na:</w:t>
            </w:r>
          </w:p>
        </w:tc>
        <w:tc>
          <w:tcPr>
            <w:tcW w:w="1141" w:type="pct"/>
            <w:gridSpan w:val="3"/>
            <w:vMerge w:val="restart"/>
            <w:tcBorders>
              <w:top w:val="single" w:sz="6" w:space="0" w:color="auto"/>
              <w:left w:val="single" w:sz="6" w:space="0" w:color="auto"/>
              <w:right w:val="single" w:sz="12"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Ogółem w projekcie</w:t>
            </w:r>
          </w:p>
          <w:p w:rsidR="009856FF" w:rsidRPr="00B27DC6" w:rsidRDefault="009856FF" w:rsidP="00043857">
            <w:pPr>
              <w:spacing w:before="120" w:after="120" w:line="240" w:lineRule="auto"/>
              <w:jc w:val="center"/>
              <w:rPr>
                <w:rFonts w:ascii="Arial" w:hAnsi="Arial" w:cs="Arial"/>
                <w:sz w:val="18"/>
                <w:szCs w:val="18"/>
              </w:rPr>
            </w:pPr>
          </w:p>
        </w:tc>
      </w:tr>
      <w:tr w:rsidR="009856FF" w:rsidRPr="00B27DC6" w:rsidTr="00E22719">
        <w:trPr>
          <w:trHeight w:val="567"/>
        </w:trPr>
        <w:tc>
          <w:tcPr>
            <w:tcW w:w="2400" w:type="pct"/>
            <w:gridSpan w:val="9"/>
            <w:vMerge/>
            <w:tcBorders>
              <w:left w:val="single" w:sz="12" w:space="0" w:color="auto"/>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ind w:left="57"/>
              <w:jc w:val="center"/>
              <w:rPr>
                <w:rFonts w:ascii="Arial" w:hAnsi="Arial" w:cs="Arial"/>
                <w:b/>
                <w:sz w:val="18"/>
                <w:szCs w:val="18"/>
              </w:rPr>
            </w:pPr>
          </w:p>
        </w:tc>
        <w:tc>
          <w:tcPr>
            <w:tcW w:w="708"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Kobiety</w:t>
            </w:r>
          </w:p>
        </w:tc>
        <w:tc>
          <w:tcPr>
            <w:tcW w:w="750" w:type="pct"/>
            <w:gridSpan w:val="3"/>
            <w:tcBorders>
              <w:top w:val="single" w:sz="6" w:space="0" w:color="auto"/>
              <w:left w:val="single" w:sz="6" w:space="0" w:color="auto"/>
              <w:bottom w:val="single" w:sz="6" w:space="0" w:color="auto"/>
              <w:right w:val="single" w:sz="6"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Mężczyzn</w:t>
            </w:r>
          </w:p>
        </w:tc>
        <w:tc>
          <w:tcPr>
            <w:tcW w:w="1141" w:type="pct"/>
            <w:gridSpan w:val="3"/>
            <w:vMerge/>
            <w:tcBorders>
              <w:left w:val="single" w:sz="6" w:space="0" w:color="auto"/>
              <w:bottom w:val="single" w:sz="6" w:space="0" w:color="auto"/>
              <w:right w:val="single" w:sz="12" w:space="0" w:color="auto"/>
            </w:tcBorders>
            <w:shd w:val="clear" w:color="auto" w:fill="CCC0D9"/>
            <w:vAlign w:val="center"/>
          </w:tcPr>
          <w:p w:rsidR="009856FF" w:rsidRPr="00B27DC6" w:rsidRDefault="009856FF" w:rsidP="00043857">
            <w:pPr>
              <w:spacing w:before="120" w:after="120" w:line="240" w:lineRule="auto"/>
              <w:jc w:val="center"/>
              <w:rPr>
                <w:rFonts w:ascii="Arial" w:hAnsi="Arial" w:cs="Arial"/>
                <w:sz w:val="18"/>
                <w:szCs w:val="18"/>
              </w:rPr>
            </w:pPr>
          </w:p>
        </w:tc>
      </w:tr>
      <w:tr w:rsidR="009856FF" w:rsidRPr="00B27DC6" w:rsidTr="00E22719">
        <w:trPr>
          <w:trHeight w:val="567"/>
        </w:trPr>
        <w:tc>
          <w:tcPr>
            <w:tcW w:w="240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9856FF" w:rsidRPr="00B27DC6" w:rsidRDefault="009856FF" w:rsidP="00043857">
            <w:pPr>
              <w:spacing w:before="120" w:after="120" w:line="240" w:lineRule="auto"/>
              <w:ind w:left="57"/>
              <w:rPr>
                <w:rFonts w:ascii="Arial" w:hAnsi="Arial" w:cs="Arial"/>
                <w:b/>
                <w:sz w:val="18"/>
                <w:szCs w:val="18"/>
              </w:rPr>
            </w:pPr>
            <w:r w:rsidRPr="00B27DC6">
              <w:rPr>
                <w:rFonts w:ascii="Arial" w:hAnsi="Arial" w:cs="Arial"/>
                <w:sz w:val="18"/>
                <w:szCs w:val="18"/>
              </w:rPr>
              <w:t>Liczba osób objętych programami wsparcia ich uczestnictwa w międzynarodowych konkursach lub zawodach</w:t>
            </w:r>
          </w:p>
        </w:tc>
        <w:tc>
          <w:tcPr>
            <w:tcW w:w="70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856FF" w:rsidRPr="00B27DC6" w:rsidRDefault="009856FF" w:rsidP="00043857">
            <w:pPr>
              <w:spacing w:before="120" w:after="120" w:line="240" w:lineRule="auto"/>
              <w:jc w:val="center"/>
              <w:rPr>
                <w:rFonts w:ascii="Arial" w:hAnsi="Arial" w:cs="Arial"/>
                <w:sz w:val="18"/>
                <w:szCs w:val="18"/>
              </w:rPr>
            </w:pPr>
          </w:p>
        </w:tc>
        <w:tc>
          <w:tcPr>
            <w:tcW w:w="750"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856FF" w:rsidRPr="00B27DC6" w:rsidRDefault="009856FF" w:rsidP="00043857">
            <w:pPr>
              <w:spacing w:before="120" w:after="120" w:line="240" w:lineRule="auto"/>
              <w:jc w:val="center"/>
              <w:rPr>
                <w:rFonts w:ascii="Arial" w:hAnsi="Arial" w:cs="Arial"/>
                <w:sz w:val="18"/>
                <w:szCs w:val="18"/>
              </w:rPr>
            </w:pPr>
          </w:p>
        </w:tc>
        <w:tc>
          <w:tcPr>
            <w:tcW w:w="1141"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9856FF" w:rsidRPr="00B27DC6" w:rsidRDefault="009856FF" w:rsidP="00043857">
            <w:pPr>
              <w:spacing w:before="120" w:after="120" w:line="240" w:lineRule="auto"/>
              <w:jc w:val="center"/>
              <w:rPr>
                <w:rFonts w:ascii="Arial" w:hAnsi="Arial" w:cs="Arial"/>
                <w:sz w:val="18"/>
                <w:szCs w:val="18"/>
              </w:rPr>
            </w:pPr>
            <w:r w:rsidRPr="00B27DC6">
              <w:rPr>
                <w:rFonts w:ascii="Arial" w:hAnsi="Arial" w:cs="Arial"/>
                <w:sz w:val="18"/>
                <w:szCs w:val="18"/>
              </w:rPr>
              <w:t>100</w:t>
            </w:r>
          </w:p>
        </w:tc>
      </w:tr>
      <w:tr w:rsidR="009856FF" w:rsidRPr="00B27DC6" w:rsidTr="00E22719">
        <w:trPr>
          <w:trHeight w:val="567"/>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043857">
            <w:pPr>
              <w:spacing w:before="120" w:after="120" w:line="240" w:lineRule="auto"/>
              <w:ind w:left="57"/>
              <w:jc w:val="center"/>
              <w:rPr>
                <w:rFonts w:ascii="Arial" w:hAnsi="Arial" w:cs="Arial"/>
                <w:b/>
                <w:sz w:val="18"/>
                <w:szCs w:val="18"/>
              </w:rPr>
            </w:pPr>
            <w:r w:rsidRPr="00B27DC6">
              <w:rPr>
                <w:rFonts w:ascii="Arial" w:hAnsi="Arial" w:cs="Arial"/>
                <w:b/>
                <w:sz w:val="18"/>
                <w:szCs w:val="18"/>
              </w:rPr>
              <w:t>SZCZEGÓŁOWE KRYTERIA WYBORU PROJEKTU</w:t>
            </w:r>
          </w:p>
        </w:tc>
      </w:tr>
      <w:tr w:rsidR="009856FF" w:rsidRPr="00B27DC6" w:rsidTr="00E22719">
        <w:trPr>
          <w:trHeight w:val="567"/>
        </w:trPr>
        <w:tc>
          <w:tcPr>
            <w:tcW w:w="5000" w:type="pct"/>
            <w:gridSpan w:val="18"/>
            <w:tcBorders>
              <w:top w:val="single" w:sz="12" w:space="0" w:color="auto"/>
              <w:bottom w:val="single" w:sz="12" w:space="0" w:color="auto"/>
            </w:tcBorders>
            <w:shd w:val="clear" w:color="auto" w:fill="CCC0D9"/>
            <w:vAlign w:val="center"/>
          </w:tcPr>
          <w:p w:rsidR="009856FF" w:rsidRPr="00B27DC6" w:rsidRDefault="009856FF" w:rsidP="00043857">
            <w:pPr>
              <w:spacing w:before="120" w:after="120" w:line="240" w:lineRule="auto"/>
              <w:ind w:left="57"/>
              <w:jc w:val="center"/>
              <w:rPr>
                <w:rFonts w:ascii="Arial" w:hAnsi="Arial" w:cs="Arial"/>
                <w:b/>
                <w:sz w:val="18"/>
                <w:szCs w:val="18"/>
              </w:rPr>
            </w:pPr>
            <w:r w:rsidRPr="00B27DC6">
              <w:rPr>
                <w:rFonts w:ascii="Arial" w:hAnsi="Arial" w:cs="Arial"/>
                <w:b/>
                <w:sz w:val="18"/>
                <w:szCs w:val="18"/>
              </w:rPr>
              <w:t>KRYTERIA DOSTĘPU</w:t>
            </w:r>
          </w:p>
        </w:tc>
      </w:tr>
      <w:tr w:rsidR="009856FF" w:rsidRPr="00B27DC6" w:rsidTr="00E22719">
        <w:trPr>
          <w:trHeight w:val="412"/>
        </w:trPr>
        <w:tc>
          <w:tcPr>
            <w:tcW w:w="5000" w:type="pct"/>
            <w:gridSpan w:val="18"/>
            <w:tcBorders>
              <w:top w:val="single" w:sz="12" w:space="0" w:color="auto"/>
              <w:bottom w:val="single" w:sz="2" w:space="0" w:color="auto"/>
            </w:tcBorders>
            <w:shd w:val="clear" w:color="auto" w:fill="FFFFFF"/>
            <w:vAlign w:val="center"/>
          </w:tcPr>
          <w:p w:rsidR="009856FF" w:rsidRPr="00B27DC6" w:rsidRDefault="009856FF" w:rsidP="001E2A59">
            <w:pPr>
              <w:numPr>
                <w:ilvl w:val="0"/>
                <w:numId w:val="46"/>
              </w:numPr>
              <w:spacing w:before="120" w:after="120" w:line="240" w:lineRule="auto"/>
              <w:rPr>
                <w:rFonts w:ascii="Arial" w:hAnsi="Arial" w:cs="Arial"/>
                <w:b/>
                <w:sz w:val="18"/>
                <w:szCs w:val="18"/>
              </w:rPr>
            </w:pPr>
            <w:r w:rsidRPr="00B27DC6">
              <w:rPr>
                <w:rFonts w:ascii="Arial" w:hAnsi="Arial" w:cs="Arial"/>
                <w:sz w:val="18"/>
                <w:szCs w:val="18"/>
              </w:rPr>
              <w:t xml:space="preserve">O przyznanie środków finansowych w ramach programu może ubiegać się </w:t>
            </w:r>
            <w:r w:rsidRPr="00B27DC6">
              <w:rPr>
                <w:rFonts w:ascii="Arial" w:hAnsi="Arial" w:cs="Arial"/>
                <w:b/>
                <w:sz w:val="18"/>
                <w:szCs w:val="18"/>
              </w:rPr>
              <w:t>uczelnia</w:t>
            </w:r>
            <w:r w:rsidRPr="00B27DC6">
              <w:rPr>
                <w:rFonts w:ascii="Arial" w:hAnsi="Arial" w:cs="Arial"/>
                <w:sz w:val="18"/>
                <w:szCs w:val="18"/>
              </w:rPr>
              <w:t>.</w:t>
            </w:r>
          </w:p>
        </w:tc>
      </w:tr>
      <w:tr w:rsidR="009856FF" w:rsidRPr="00B27DC6" w:rsidTr="00E22719">
        <w:trPr>
          <w:trHeight w:val="567"/>
        </w:trPr>
        <w:tc>
          <w:tcPr>
            <w:tcW w:w="1129" w:type="pct"/>
            <w:gridSpan w:val="3"/>
            <w:tcBorders>
              <w:top w:val="single" w:sz="6" w:space="0" w:color="auto"/>
              <w:bottom w:val="single" w:sz="2" w:space="0" w:color="auto"/>
            </w:tcBorders>
            <w:shd w:val="clear" w:color="auto" w:fill="CCC0D9"/>
            <w:vAlign w:val="center"/>
          </w:tcPr>
          <w:p w:rsidR="009856FF" w:rsidRPr="00B27DC6" w:rsidRDefault="009856FF" w:rsidP="004A55C1">
            <w:pPr>
              <w:spacing w:before="60" w:after="60" w:line="240" w:lineRule="auto"/>
              <w:ind w:left="57"/>
              <w:jc w:val="center"/>
              <w:rPr>
                <w:rFonts w:ascii="Arial" w:hAnsi="Arial" w:cs="Arial"/>
                <w:b/>
                <w:sz w:val="18"/>
                <w:szCs w:val="18"/>
              </w:rPr>
            </w:pPr>
            <w:r w:rsidRPr="00B27DC6">
              <w:rPr>
                <w:rFonts w:ascii="Arial" w:hAnsi="Arial" w:cs="Arial"/>
                <w:sz w:val="18"/>
                <w:szCs w:val="18"/>
              </w:rPr>
              <w:t>Uzasadnienie:</w:t>
            </w:r>
          </w:p>
        </w:tc>
        <w:tc>
          <w:tcPr>
            <w:tcW w:w="3871" w:type="pct"/>
            <w:gridSpan w:val="15"/>
            <w:tcBorders>
              <w:top w:val="single" w:sz="6" w:space="0" w:color="auto"/>
              <w:bottom w:val="single" w:sz="2" w:space="0" w:color="auto"/>
            </w:tcBorders>
            <w:shd w:val="clear" w:color="auto" w:fill="FFFFFF"/>
            <w:vAlign w:val="center"/>
          </w:tcPr>
          <w:p w:rsidR="009856FF" w:rsidRPr="00B27DC6" w:rsidRDefault="009856FF" w:rsidP="00043857">
            <w:pPr>
              <w:spacing w:before="120" w:after="120" w:line="240" w:lineRule="auto"/>
              <w:ind w:left="57"/>
              <w:jc w:val="both"/>
              <w:rPr>
                <w:rFonts w:ascii="Arial" w:hAnsi="Arial" w:cs="Arial"/>
                <w:b/>
                <w:sz w:val="18"/>
                <w:szCs w:val="18"/>
              </w:rPr>
            </w:pPr>
            <w:r w:rsidRPr="00B27DC6">
              <w:rPr>
                <w:rFonts w:ascii="Arial" w:hAnsi="Arial" w:cs="Arial"/>
                <w:sz w:val="18"/>
                <w:szCs w:val="18"/>
              </w:rPr>
              <w:t xml:space="preserve">Zgodnie z art. 2 ust. 1 pkt. 1 ustawy </w:t>
            </w:r>
            <w:r w:rsidRPr="00B27DC6">
              <w:rPr>
                <w:rFonts w:ascii="Arial" w:hAnsi="Arial" w:cs="Arial"/>
                <w:i/>
                <w:sz w:val="18"/>
                <w:szCs w:val="18"/>
              </w:rPr>
              <w:t>Prawo o szkolnictwie wyższym</w:t>
            </w:r>
            <w:r w:rsidRPr="00B27DC6">
              <w:rPr>
                <w:rFonts w:ascii="Arial" w:hAnsi="Arial" w:cs="Arial"/>
                <w:sz w:val="18"/>
                <w:szCs w:val="18"/>
              </w:rPr>
              <w:t xml:space="preserve"> </w:t>
            </w:r>
            <w:r w:rsidRPr="00B27DC6">
              <w:rPr>
                <w:rFonts w:ascii="Arial" w:hAnsi="Arial" w:cs="Arial"/>
                <w:sz w:val="18"/>
                <w:szCs w:val="18"/>
                <w:lang w:eastAsia="pl-PL"/>
              </w:rPr>
              <w:t>uczelnia to szkoła prowadząca studia wyższe, utworzona w sposób określony w ww. ustawie.</w:t>
            </w:r>
          </w:p>
        </w:tc>
      </w:tr>
      <w:tr w:rsidR="009856FF" w:rsidRPr="00B27DC6" w:rsidTr="00E22719">
        <w:trPr>
          <w:trHeight w:val="387"/>
        </w:trPr>
        <w:tc>
          <w:tcPr>
            <w:tcW w:w="5000" w:type="pct"/>
            <w:gridSpan w:val="18"/>
            <w:tcBorders>
              <w:top w:val="single" w:sz="6" w:space="0" w:color="auto"/>
              <w:bottom w:val="single" w:sz="2" w:space="0" w:color="auto"/>
            </w:tcBorders>
            <w:shd w:val="clear" w:color="auto" w:fill="FFFFFF"/>
            <w:vAlign w:val="center"/>
          </w:tcPr>
          <w:p w:rsidR="009856FF" w:rsidRPr="00B27DC6" w:rsidRDefault="009856FF" w:rsidP="001E2A59">
            <w:pPr>
              <w:numPr>
                <w:ilvl w:val="0"/>
                <w:numId w:val="46"/>
              </w:numPr>
              <w:spacing w:before="120" w:after="120" w:line="240" w:lineRule="auto"/>
              <w:rPr>
                <w:rFonts w:ascii="Arial" w:hAnsi="Arial" w:cs="Arial"/>
                <w:b/>
                <w:sz w:val="18"/>
                <w:szCs w:val="18"/>
              </w:rPr>
            </w:pPr>
            <w:r w:rsidRPr="00B27DC6">
              <w:rPr>
                <w:rFonts w:ascii="Arial" w:hAnsi="Arial" w:cs="Arial"/>
                <w:sz w:val="18"/>
                <w:szCs w:val="18"/>
              </w:rPr>
              <w:t xml:space="preserve">Wskazanie </w:t>
            </w:r>
            <w:r w:rsidRPr="00B27DC6">
              <w:rPr>
                <w:rFonts w:ascii="Arial" w:hAnsi="Arial" w:cs="Arial"/>
                <w:b/>
                <w:sz w:val="18"/>
                <w:szCs w:val="18"/>
              </w:rPr>
              <w:t>konkretnego</w:t>
            </w:r>
            <w:r w:rsidRPr="00B27DC6">
              <w:rPr>
                <w:rFonts w:ascii="Arial" w:hAnsi="Arial" w:cs="Arial"/>
                <w:sz w:val="18"/>
                <w:szCs w:val="18"/>
              </w:rPr>
              <w:t xml:space="preserve"> konkursu/zawodów/konferencji o charakterze międzynarodowym, w których zgłoszony student/Zespół planują wziąć udział</w:t>
            </w:r>
          </w:p>
        </w:tc>
      </w:tr>
      <w:tr w:rsidR="009856FF" w:rsidRPr="00B27DC6" w:rsidTr="00E22719">
        <w:trPr>
          <w:trHeight w:val="567"/>
        </w:trPr>
        <w:tc>
          <w:tcPr>
            <w:tcW w:w="1129" w:type="pct"/>
            <w:gridSpan w:val="3"/>
            <w:tcBorders>
              <w:top w:val="single" w:sz="6" w:space="0" w:color="auto"/>
              <w:bottom w:val="single" w:sz="2" w:space="0" w:color="auto"/>
            </w:tcBorders>
            <w:shd w:val="clear" w:color="auto" w:fill="CCC0D9"/>
            <w:vAlign w:val="center"/>
          </w:tcPr>
          <w:p w:rsidR="009856FF" w:rsidRPr="00B27DC6" w:rsidRDefault="009856FF" w:rsidP="004A55C1">
            <w:pPr>
              <w:spacing w:before="60" w:after="60" w:line="240" w:lineRule="auto"/>
              <w:ind w:left="57"/>
              <w:jc w:val="center"/>
              <w:rPr>
                <w:rFonts w:ascii="Arial" w:hAnsi="Arial" w:cs="Arial"/>
                <w:b/>
                <w:sz w:val="18"/>
                <w:szCs w:val="18"/>
              </w:rPr>
            </w:pPr>
            <w:r w:rsidRPr="00B27DC6">
              <w:rPr>
                <w:rFonts w:ascii="Arial" w:hAnsi="Arial" w:cs="Arial"/>
                <w:sz w:val="18"/>
                <w:szCs w:val="18"/>
              </w:rPr>
              <w:t>Uzasadnienie:</w:t>
            </w:r>
          </w:p>
        </w:tc>
        <w:tc>
          <w:tcPr>
            <w:tcW w:w="3871" w:type="pct"/>
            <w:gridSpan w:val="15"/>
            <w:tcBorders>
              <w:top w:val="single" w:sz="6" w:space="0" w:color="auto"/>
              <w:bottom w:val="single" w:sz="2" w:space="0" w:color="auto"/>
            </w:tcBorders>
            <w:shd w:val="clear" w:color="auto" w:fill="FFFFFF"/>
            <w:vAlign w:val="center"/>
          </w:tcPr>
          <w:p w:rsidR="009856FF" w:rsidRPr="00B27DC6" w:rsidRDefault="009856FF" w:rsidP="00043857">
            <w:pPr>
              <w:spacing w:before="120" w:after="120" w:line="240" w:lineRule="auto"/>
              <w:ind w:left="57"/>
              <w:jc w:val="both"/>
              <w:rPr>
                <w:rFonts w:ascii="Arial" w:hAnsi="Arial" w:cs="Arial"/>
                <w:b/>
                <w:sz w:val="18"/>
                <w:szCs w:val="18"/>
              </w:rPr>
            </w:pPr>
            <w:r w:rsidRPr="00B27DC6">
              <w:rPr>
                <w:rFonts w:ascii="Arial" w:hAnsi="Arial" w:cs="Arial"/>
                <w:sz w:val="18"/>
                <w:szCs w:val="18"/>
              </w:rPr>
              <w:t>Udział w międzynarodowych konkursach i zawodach oraz sukcesy polskich studentów na arenie międzynarodowej przyczynią się do poprawy wizerunku Polski, wzrostu rozpoznawalności polskich uczelni jak również zachęcą zagranicznych studentów do odbywania całości lub części kształcenia w polskich szkołach wyższych.</w:t>
            </w:r>
          </w:p>
        </w:tc>
      </w:tr>
      <w:tr w:rsidR="009856FF" w:rsidRPr="00B27DC6" w:rsidTr="00E22719">
        <w:trPr>
          <w:trHeight w:val="317"/>
        </w:trPr>
        <w:tc>
          <w:tcPr>
            <w:tcW w:w="5000" w:type="pct"/>
            <w:gridSpan w:val="18"/>
            <w:tcBorders>
              <w:top w:val="single" w:sz="6" w:space="0" w:color="auto"/>
              <w:bottom w:val="single" w:sz="2" w:space="0" w:color="auto"/>
            </w:tcBorders>
            <w:shd w:val="clear" w:color="auto" w:fill="FFFFFF"/>
            <w:vAlign w:val="center"/>
          </w:tcPr>
          <w:p w:rsidR="009856FF" w:rsidRPr="00B27DC6" w:rsidRDefault="009856FF" w:rsidP="00043857">
            <w:pPr>
              <w:pStyle w:val="Default"/>
              <w:spacing w:before="120" w:after="120"/>
              <w:ind w:left="57"/>
              <w:rPr>
                <w:rFonts w:ascii="Arial" w:hAnsi="Arial" w:cs="Arial"/>
                <w:color w:val="auto"/>
                <w:sz w:val="18"/>
                <w:szCs w:val="18"/>
              </w:rPr>
            </w:pPr>
            <w:r w:rsidRPr="00B27DC6">
              <w:rPr>
                <w:rFonts w:ascii="Arial" w:hAnsi="Arial" w:cs="Arial"/>
                <w:color w:val="auto"/>
                <w:sz w:val="18"/>
                <w:szCs w:val="18"/>
              </w:rPr>
              <w:t xml:space="preserve">3. Każdy student, wskazany we wniosku, musi spełniać </w:t>
            </w:r>
            <w:r w:rsidRPr="00B27DC6">
              <w:rPr>
                <w:rFonts w:ascii="Arial" w:hAnsi="Arial" w:cs="Arial"/>
                <w:b/>
                <w:color w:val="auto"/>
                <w:sz w:val="18"/>
                <w:szCs w:val="18"/>
              </w:rPr>
              <w:t>łącznie</w:t>
            </w:r>
            <w:r w:rsidRPr="00B27DC6">
              <w:rPr>
                <w:rFonts w:ascii="Arial" w:hAnsi="Arial" w:cs="Arial"/>
                <w:color w:val="auto"/>
                <w:sz w:val="18"/>
                <w:szCs w:val="18"/>
              </w:rPr>
              <w:t xml:space="preserve"> poniższe warunki:</w:t>
            </w:r>
          </w:p>
          <w:p w:rsidR="009856FF" w:rsidRPr="00B27DC6" w:rsidRDefault="009856FF" w:rsidP="001E2A59">
            <w:pPr>
              <w:pStyle w:val="Default"/>
              <w:numPr>
                <w:ilvl w:val="0"/>
                <w:numId w:val="48"/>
              </w:numPr>
              <w:spacing w:before="120" w:after="120"/>
              <w:rPr>
                <w:rFonts w:ascii="Arial" w:hAnsi="Arial" w:cs="Arial"/>
                <w:color w:val="auto"/>
                <w:sz w:val="18"/>
                <w:szCs w:val="18"/>
              </w:rPr>
            </w:pPr>
            <w:r w:rsidRPr="00B27DC6">
              <w:rPr>
                <w:rFonts w:ascii="Arial" w:hAnsi="Arial" w:cs="Arial"/>
                <w:color w:val="auto"/>
                <w:sz w:val="18"/>
                <w:szCs w:val="18"/>
              </w:rPr>
              <w:t>jest studentem uczelni, która składa wniosek;</w:t>
            </w:r>
          </w:p>
          <w:p w:rsidR="009856FF" w:rsidRPr="00B27DC6" w:rsidRDefault="009856FF" w:rsidP="001E2A59">
            <w:pPr>
              <w:pStyle w:val="Default"/>
              <w:numPr>
                <w:ilvl w:val="0"/>
                <w:numId w:val="48"/>
              </w:numPr>
              <w:spacing w:before="120" w:after="120"/>
              <w:jc w:val="both"/>
              <w:rPr>
                <w:rFonts w:ascii="Arial" w:hAnsi="Arial" w:cs="Arial"/>
                <w:color w:val="auto"/>
                <w:sz w:val="18"/>
                <w:szCs w:val="18"/>
              </w:rPr>
            </w:pPr>
            <w:r w:rsidRPr="00B27DC6">
              <w:rPr>
                <w:rFonts w:ascii="Arial" w:hAnsi="Arial" w:cs="Arial"/>
                <w:color w:val="auto"/>
                <w:sz w:val="18"/>
                <w:szCs w:val="18"/>
              </w:rPr>
              <w:lastRenderedPageBreak/>
              <w:t>posiada udokumentowaną znajomość co najmniej jednego języka obcego, na poziomie nie niższym niż B2 (w szczególności oświadczeniem studenta o poziomie znajomości języka obcego poświadczonym przez lektora lub certyfikatem poświadczającym znajomość języka obcego);</w:t>
            </w:r>
          </w:p>
          <w:p w:rsidR="009856FF" w:rsidRPr="00B27DC6" w:rsidRDefault="009856FF" w:rsidP="00043857">
            <w:pPr>
              <w:spacing w:before="120" w:after="120" w:line="240" w:lineRule="auto"/>
              <w:ind w:left="417"/>
              <w:rPr>
                <w:rFonts w:ascii="Arial" w:hAnsi="Arial" w:cs="Arial"/>
                <w:sz w:val="18"/>
                <w:szCs w:val="18"/>
              </w:rPr>
            </w:pPr>
            <w:r w:rsidRPr="00B27DC6">
              <w:rPr>
                <w:rFonts w:ascii="Arial" w:hAnsi="Arial" w:cs="Arial"/>
                <w:sz w:val="18"/>
                <w:szCs w:val="18"/>
              </w:rPr>
              <w:t>posiada opinię opiekuna naukowego lub opiekuna koła naukowego na temat dotychczasowej aktywności, zawierającą ocenę szans powodzenia planowanego przedsięwzięcia oraz informację na temat rangi konkursu w środowisku międzynarodowym.</w:t>
            </w:r>
          </w:p>
        </w:tc>
      </w:tr>
      <w:tr w:rsidR="009856FF" w:rsidRPr="00B27DC6" w:rsidTr="00E22719">
        <w:trPr>
          <w:trHeight w:val="567"/>
        </w:trPr>
        <w:tc>
          <w:tcPr>
            <w:tcW w:w="1129" w:type="pct"/>
            <w:gridSpan w:val="3"/>
            <w:tcBorders>
              <w:top w:val="single" w:sz="6" w:space="0" w:color="auto"/>
              <w:bottom w:val="single" w:sz="12" w:space="0" w:color="auto"/>
            </w:tcBorders>
            <w:shd w:val="clear" w:color="auto" w:fill="CCC0D9"/>
            <w:vAlign w:val="center"/>
          </w:tcPr>
          <w:p w:rsidR="009856FF" w:rsidRPr="00B27DC6" w:rsidRDefault="009856FF" w:rsidP="004A55C1">
            <w:pPr>
              <w:spacing w:before="60" w:after="60" w:line="240" w:lineRule="auto"/>
              <w:ind w:left="57"/>
              <w:jc w:val="center"/>
              <w:rPr>
                <w:rFonts w:ascii="Arial" w:hAnsi="Arial" w:cs="Arial"/>
                <w:b/>
                <w:sz w:val="18"/>
                <w:szCs w:val="18"/>
              </w:rPr>
            </w:pPr>
            <w:r w:rsidRPr="00B27DC6">
              <w:rPr>
                <w:rFonts w:ascii="Arial" w:hAnsi="Arial" w:cs="Arial"/>
                <w:sz w:val="18"/>
                <w:szCs w:val="18"/>
              </w:rPr>
              <w:lastRenderedPageBreak/>
              <w:t>Uzasadnienie:</w:t>
            </w:r>
          </w:p>
        </w:tc>
        <w:tc>
          <w:tcPr>
            <w:tcW w:w="3871" w:type="pct"/>
            <w:gridSpan w:val="15"/>
            <w:tcBorders>
              <w:top w:val="single" w:sz="6" w:space="0" w:color="auto"/>
              <w:bottom w:val="single" w:sz="12" w:space="0" w:color="auto"/>
            </w:tcBorders>
            <w:shd w:val="clear" w:color="auto" w:fill="FFFFFF"/>
            <w:vAlign w:val="center"/>
          </w:tcPr>
          <w:p w:rsidR="009856FF" w:rsidRPr="00B27DC6" w:rsidRDefault="009856FF" w:rsidP="00043857">
            <w:pPr>
              <w:spacing w:before="120" w:after="120" w:line="240" w:lineRule="auto"/>
              <w:ind w:left="57"/>
              <w:jc w:val="both"/>
              <w:rPr>
                <w:rFonts w:ascii="Arial" w:hAnsi="Arial" w:cs="Arial"/>
                <w:b/>
                <w:sz w:val="18"/>
                <w:szCs w:val="18"/>
              </w:rPr>
            </w:pPr>
            <w:r w:rsidRPr="00B27DC6">
              <w:rPr>
                <w:rFonts w:ascii="Arial" w:hAnsi="Arial" w:cs="Arial"/>
                <w:sz w:val="18"/>
                <w:szCs w:val="18"/>
              </w:rPr>
              <w:t>Powyższe kryteria pozwalają na wyodrębnienie grupy docelowej, do której ma być skierowana planowana interwencja publiczna.</w:t>
            </w:r>
          </w:p>
        </w:tc>
      </w:tr>
    </w:tbl>
    <w:p w:rsidR="009856FF" w:rsidRDefault="009856FF" w:rsidP="004A55C1">
      <w:pPr>
        <w:spacing w:before="60" w:after="60" w:line="240" w:lineRule="auto"/>
        <w:rPr>
          <w:rFonts w:ascii="Arial" w:hAnsi="Arial" w:cs="Arial"/>
          <w:sz w:val="18"/>
          <w:szCs w:val="18"/>
        </w:rPr>
      </w:pPr>
    </w:p>
    <w:p w:rsidR="00E22719" w:rsidRDefault="00E22719" w:rsidP="004A55C1">
      <w:pPr>
        <w:spacing w:before="60" w:after="60" w:line="240" w:lineRule="auto"/>
        <w:rPr>
          <w:rFonts w:ascii="Arial" w:hAnsi="Arial" w:cs="Arial"/>
          <w:sz w:val="18"/>
          <w:szCs w:val="18"/>
        </w:rPr>
      </w:pPr>
    </w:p>
    <w:p w:rsidR="00E22719" w:rsidRPr="00D7352F" w:rsidRDefault="00E22719" w:rsidP="00E22719"/>
    <w:tbl>
      <w:tblPr>
        <w:tblW w:w="9640" w:type="dxa"/>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178"/>
        <w:gridCol w:w="1488"/>
        <w:gridCol w:w="330"/>
        <w:gridCol w:w="10"/>
        <w:gridCol w:w="1240"/>
        <w:gridCol w:w="583"/>
        <w:gridCol w:w="7"/>
        <w:gridCol w:w="1215"/>
        <w:gridCol w:w="996"/>
        <w:gridCol w:w="276"/>
        <w:gridCol w:w="1317"/>
      </w:tblGrid>
      <w:tr w:rsidR="00E22719" w:rsidRPr="00AC0DA1" w:rsidTr="00026435">
        <w:trPr>
          <w:trHeight w:val="351"/>
        </w:trPr>
        <w:tc>
          <w:tcPr>
            <w:tcW w:w="2178" w:type="dxa"/>
            <w:tcBorders>
              <w:top w:val="single" w:sz="12" w:space="0" w:color="auto"/>
              <w:left w:val="single" w:sz="12" w:space="0" w:color="auto"/>
              <w:bottom w:val="single" w:sz="12" w:space="0" w:color="auto"/>
              <w:right w:val="single" w:sz="2" w:space="0" w:color="auto"/>
            </w:tcBorders>
            <w:shd w:val="clear" w:color="auto" w:fill="CCC0D9"/>
            <w:vAlign w:val="center"/>
            <w:hideMark/>
          </w:tcPr>
          <w:p w:rsidR="00E22719" w:rsidRPr="00AC0DA1" w:rsidRDefault="00E22719" w:rsidP="00026435">
            <w:pPr>
              <w:spacing w:before="60" w:after="60" w:line="240" w:lineRule="auto"/>
              <w:jc w:val="center"/>
              <w:rPr>
                <w:rFonts w:ascii="Arial" w:hAnsi="Arial" w:cs="Arial"/>
                <w:b/>
                <w:sz w:val="20"/>
                <w:szCs w:val="20"/>
              </w:rPr>
            </w:pPr>
            <w:r w:rsidRPr="00AC0DA1">
              <w:rPr>
                <w:rFonts w:ascii="Arial" w:hAnsi="Arial" w:cs="Arial"/>
                <w:b/>
                <w:sz w:val="20"/>
                <w:szCs w:val="20"/>
              </w:rPr>
              <w:t>DZIAŁANIE PO WER</w:t>
            </w:r>
          </w:p>
        </w:tc>
        <w:tc>
          <w:tcPr>
            <w:tcW w:w="7462" w:type="dxa"/>
            <w:gridSpan w:val="10"/>
            <w:tcBorders>
              <w:top w:val="single" w:sz="12" w:space="0" w:color="auto"/>
              <w:left w:val="single" w:sz="2" w:space="0" w:color="auto"/>
              <w:bottom w:val="single" w:sz="12" w:space="0" w:color="auto"/>
              <w:right w:val="single" w:sz="12" w:space="0" w:color="auto"/>
            </w:tcBorders>
            <w:shd w:val="clear" w:color="auto" w:fill="FFFFFF"/>
            <w:vAlign w:val="center"/>
          </w:tcPr>
          <w:p w:rsidR="00E22719" w:rsidRPr="00AC0DA1" w:rsidRDefault="00E22719" w:rsidP="00026435">
            <w:pPr>
              <w:spacing w:before="60" w:after="60"/>
              <w:jc w:val="center"/>
              <w:rPr>
                <w:rFonts w:ascii="Arial" w:hAnsi="Arial" w:cs="Arial"/>
                <w:b/>
                <w:sz w:val="18"/>
                <w:szCs w:val="18"/>
              </w:rPr>
            </w:pPr>
          </w:p>
        </w:tc>
      </w:tr>
      <w:tr w:rsidR="00E22719" w:rsidRPr="00AC0DA1" w:rsidTr="00026435">
        <w:trPr>
          <w:trHeight w:val="351"/>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24"/>
                <w:szCs w:val="24"/>
              </w:rPr>
            </w:pPr>
            <w:r w:rsidRPr="00AC0DA1">
              <w:rPr>
                <w:rFonts w:ascii="Arial" w:hAnsi="Arial" w:cs="Arial"/>
                <w:b/>
                <w:sz w:val="24"/>
                <w:szCs w:val="24"/>
              </w:rPr>
              <w:t>FISZKA PROJEKTU POZAKONKURSOWEGO KONCEPCYJNEGO</w:t>
            </w:r>
          </w:p>
        </w:tc>
      </w:tr>
      <w:tr w:rsidR="00E22719" w:rsidRPr="00AC0DA1" w:rsidTr="00026435">
        <w:trPr>
          <w:trHeight w:val="351"/>
        </w:trPr>
        <w:tc>
          <w:tcPr>
            <w:tcW w:w="9640" w:type="dxa"/>
            <w:gridSpan w:val="11"/>
            <w:tcBorders>
              <w:top w:val="single" w:sz="1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PODSTAWOWE INFORMACJE O PROJEKCIE</w:t>
            </w:r>
          </w:p>
        </w:tc>
      </w:tr>
      <w:tr w:rsidR="00E22719" w:rsidRPr="00AC0DA1" w:rsidTr="00026435">
        <w:trPr>
          <w:trHeight w:val="351"/>
        </w:trPr>
        <w:tc>
          <w:tcPr>
            <w:tcW w:w="2178" w:type="dxa"/>
            <w:tcBorders>
              <w:top w:val="single" w:sz="1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Tytuł lub zakres projektu</w:t>
            </w:r>
          </w:p>
        </w:tc>
        <w:tc>
          <w:tcPr>
            <w:tcW w:w="7462" w:type="dxa"/>
            <w:gridSpan w:val="10"/>
            <w:tcBorders>
              <w:top w:val="single" w:sz="12" w:space="0" w:color="auto"/>
              <w:left w:val="single" w:sz="2" w:space="0" w:color="auto"/>
              <w:bottom w:val="single" w:sz="2" w:space="0" w:color="auto"/>
              <w:right w:val="single" w:sz="12" w:space="0" w:color="auto"/>
            </w:tcBorders>
            <w:vAlign w:val="center"/>
            <w:hideMark/>
          </w:tcPr>
          <w:p w:rsidR="00E22719" w:rsidRPr="00AC0DA1" w:rsidRDefault="00E22719" w:rsidP="00930B19">
            <w:pPr>
              <w:spacing w:before="60" w:after="60"/>
              <w:jc w:val="center"/>
              <w:rPr>
                <w:rFonts w:ascii="Arial" w:hAnsi="Arial" w:cs="Arial"/>
                <w:b/>
                <w:sz w:val="18"/>
                <w:szCs w:val="18"/>
              </w:rPr>
            </w:pPr>
            <w:r w:rsidRPr="00AC0DA1">
              <w:rPr>
                <w:rFonts w:ascii="Arial" w:hAnsi="Arial" w:cs="Arial"/>
                <w:sz w:val="18"/>
                <w:szCs w:val="18"/>
              </w:rPr>
              <w:t>Wspieranie procesów restrukturyzacji zatrudnienia w ramach konsolidacji uczelni</w:t>
            </w:r>
            <w:r w:rsidR="00930B19">
              <w:rPr>
                <w:rStyle w:val="Odwoanieprzypisudolnego"/>
                <w:rFonts w:ascii="Arial" w:hAnsi="Arial" w:cs="Arial"/>
                <w:sz w:val="18"/>
                <w:szCs w:val="18"/>
              </w:rPr>
              <w:footnoteReference w:id="9"/>
            </w:r>
          </w:p>
        </w:tc>
      </w:tr>
      <w:tr w:rsidR="00E22719" w:rsidRPr="00AC0DA1" w:rsidTr="00026435">
        <w:trPr>
          <w:trHeight w:val="703"/>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Cel szczegółowy PO WER,</w:t>
            </w:r>
            <w:r w:rsidRPr="00AC0DA1">
              <w:rPr>
                <w:rFonts w:ascii="Arial" w:hAnsi="Arial" w:cs="Arial"/>
              </w:rPr>
              <w:t xml:space="preserve"> </w:t>
            </w:r>
            <w:r w:rsidRPr="00AC0DA1">
              <w:rPr>
                <w:rFonts w:ascii="Arial" w:hAnsi="Arial" w:cs="Arial"/>
                <w:sz w:val="18"/>
                <w:szCs w:val="18"/>
              </w:rPr>
              <w:t>w ramach którego projekt będzie realizowany</w:t>
            </w:r>
          </w:p>
        </w:tc>
        <w:tc>
          <w:tcPr>
            <w:tcW w:w="7462" w:type="dxa"/>
            <w:gridSpan w:val="10"/>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930B19">
            <w:pPr>
              <w:spacing w:before="60" w:after="60"/>
              <w:jc w:val="center"/>
              <w:rPr>
                <w:rFonts w:ascii="Arial" w:hAnsi="Arial" w:cs="Arial"/>
                <w:sz w:val="18"/>
                <w:szCs w:val="18"/>
              </w:rPr>
            </w:pPr>
            <w:r w:rsidRPr="00AC0DA1">
              <w:rPr>
                <w:rFonts w:ascii="Arial" w:hAnsi="Arial" w:cs="Arial"/>
                <w:sz w:val="18"/>
                <w:szCs w:val="18"/>
              </w:rPr>
              <w:t>Wsparcie adaptacji ( przeorientowania zawodowego) pracowników w ramach procesów restrukturyzacyjnych towarzyszących konsolidacji uczelni.</w:t>
            </w:r>
          </w:p>
        </w:tc>
      </w:tr>
      <w:tr w:rsidR="00E22719" w:rsidRPr="00AC0DA1" w:rsidTr="00026435">
        <w:trPr>
          <w:trHeight w:val="703"/>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Priorytet inwestycyjny</w:t>
            </w:r>
          </w:p>
        </w:tc>
        <w:tc>
          <w:tcPr>
            <w:tcW w:w="7462" w:type="dxa"/>
            <w:gridSpan w:val="10"/>
            <w:tcBorders>
              <w:top w:val="single" w:sz="2" w:space="0" w:color="auto"/>
              <w:left w:val="single" w:sz="2" w:space="0" w:color="auto"/>
              <w:bottom w:val="single" w:sz="2" w:space="0" w:color="auto"/>
              <w:right w:val="single" w:sz="12" w:space="0" w:color="auto"/>
            </w:tcBorders>
            <w:vAlign w:val="center"/>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8v Przystosowanie pracowników, przedsiębiorstw i przedsiębiorców do zmian</w:t>
            </w:r>
          </w:p>
        </w:tc>
      </w:tr>
      <w:tr w:rsidR="00E22719" w:rsidRPr="00AC0DA1" w:rsidTr="00026435">
        <w:trPr>
          <w:trHeight w:val="636"/>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Typ/typy projektów przewidziane do realizacji w ramach projektu</w:t>
            </w:r>
          </w:p>
        </w:tc>
        <w:tc>
          <w:tcPr>
            <w:tcW w:w="7462" w:type="dxa"/>
            <w:gridSpan w:val="10"/>
            <w:tcBorders>
              <w:top w:val="single" w:sz="2" w:space="0" w:color="auto"/>
              <w:left w:val="single" w:sz="2" w:space="0" w:color="auto"/>
              <w:bottom w:val="single" w:sz="2" w:space="0" w:color="auto"/>
              <w:right w:val="single" w:sz="12" w:space="0" w:color="auto"/>
            </w:tcBorders>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 xml:space="preserve">Wsparcie w postaci programów typu </w:t>
            </w:r>
            <w:proofErr w:type="spellStart"/>
            <w:r w:rsidRPr="00AC0DA1">
              <w:rPr>
                <w:rFonts w:ascii="Arial" w:hAnsi="Arial" w:cs="Arial"/>
                <w:sz w:val="18"/>
                <w:szCs w:val="18"/>
              </w:rPr>
              <w:t>outplacement</w:t>
            </w:r>
            <w:proofErr w:type="spellEnd"/>
            <w:r w:rsidRPr="00AC0DA1">
              <w:rPr>
                <w:rFonts w:ascii="Arial" w:hAnsi="Arial" w:cs="Arial"/>
                <w:sz w:val="18"/>
                <w:szCs w:val="18"/>
              </w:rPr>
              <w:t xml:space="preserve"> skierowane do pracowników uczelni, niezbędne ze względu na prowadzone procesy konsolidacyjne</w:t>
            </w:r>
          </w:p>
        </w:tc>
      </w:tr>
      <w:tr w:rsidR="00E22719" w:rsidRPr="00AC0DA1" w:rsidTr="00026435">
        <w:trPr>
          <w:trHeight w:val="636"/>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Cel główny projektu</w:t>
            </w:r>
          </w:p>
        </w:tc>
        <w:tc>
          <w:tcPr>
            <w:tcW w:w="7462" w:type="dxa"/>
            <w:gridSpan w:val="10"/>
            <w:tcBorders>
              <w:top w:val="single" w:sz="2" w:space="0" w:color="auto"/>
              <w:left w:val="single" w:sz="2" w:space="0" w:color="auto"/>
              <w:bottom w:val="single" w:sz="2" w:space="0" w:color="auto"/>
              <w:right w:val="single" w:sz="12" w:space="0" w:color="auto"/>
            </w:tcBorders>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 xml:space="preserve">Adaptacja pracowników uczelni w ramach procesów restrukturyzacyjnych towarzyszących konsolidacji szkół wyższych. </w:t>
            </w:r>
          </w:p>
        </w:tc>
      </w:tr>
      <w:tr w:rsidR="00E22719" w:rsidRPr="00AC0DA1" w:rsidTr="00026435">
        <w:trPr>
          <w:trHeight w:val="636"/>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Kamienie milowe projektu</w:t>
            </w:r>
          </w:p>
        </w:tc>
        <w:tc>
          <w:tcPr>
            <w:tcW w:w="7462" w:type="dxa"/>
            <w:gridSpan w:val="10"/>
            <w:tcBorders>
              <w:top w:val="single" w:sz="2" w:space="0" w:color="auto"/>
              <w:left w:val="single" w:sz="2" w:space="0" w:color="auto"/>
              <w:bottom w:val="single" w:sz="2" w:space="0" w:color="auto"/>
              <w:right w:val="single" w:sz="12" w:space="0" w:color="auto"/>
            </w:tcBorders>
            <w:hideMark/>
          </w:tcPr>
          <w:p w:rsidR="00E22719" w:rsidRDefault="00E22719" w:rsidP="001E2A59">
            <w:pPr>
              <w:numPr>
                <w:ilvl w:val="0"/>
                <w:numId w:val="115"/>
              </w:numPr>
              <w:spacing w:before="60" w:after="60"/>
              <w:ind w:left="179" w:hanging="258"/>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Zbadanie potrzeb kompetencyjnych i szkoleniowych pracowników uczelni biorących udział w procesie konsolidacji/ utworzenia związku uczelni/ uczelni federacyjnej ( do połowy 2021 r)</w:t>
            </w:r>
          </w:p>
          <w:p w:rsidR="00E22719" w:rsidRPr="00470109" w:rsidRDefault="00E22719" w:rsidP="001E2A59">
            <w:pPr>
              <w:numPr>
                <w:ilvl w:val="0"/>
                <w:numId w:val="115"/>
              </w:numPr>
              <w:spacing w:before="60" w:after="60"/>
              <w:ind w:left="179" w:hanging="258"/>
              <w:jc w:val="both"/>
              <w:rPr>
                <w:rFonts w:ascii="Arial" w:eastAsia="Times New Roman" w:hAnsi="Arial" w:cs="Arial"/>
                <w:sz w:val="18"/>
                <w:szCs w:val="18"/>
                <w:lang w:eastAsia="pl-PL"/>
              </w:rPr>
            </w:pPr>
            <w:r w:rsidRPr="00470109">
              <w:rPr>
                <w:rFonts w:ascii="Arial" w:hAnsi="Arial" w:cs="Arial"/>
                <w:sz w:val="18"/>
                <w:szCs w:val="18"/>
              </w:rPr>
              <w:t xml:space="preserve">Nabór pracowników  uczelni które uczestniczą w projekcie pozakonkursowym  </w:t>
            </w:r>
            <w:r w:rsidRPr="00470109">
              <w:rPr>
                <w:rFonts w:ascii="Arial" w:hAnsi="Arial" w:cs="Arial"/>
                <w:i/>
                <w:sz w:val="18"/>
                <w:szCs w:val="18"/>
              </w:rPr>
              <w:t xml:space="preserve">Wsparcie procesów konsolidacji uczelni </w:t>
            </w:r>
            <w:r w:rsidRPr="00470109">
              <w:rPr>
                <w:rFonts w:ascii="Arial" w:hAnsi="Arial" w:cs="Arial"/>
                <w:sz w:val="18"/>
                <w:szCs w:val="18"/>
              </w:rPr>
              <w:t>i które</w:t>
            </w:r>
            <w:r w:rsidRPr="00470109">
              <w:rPr>
                <w:rFonts w:ascii="Arial" w:hAnsi="Arial" w:cs="Arial"/>
                <w:i/>
                <w:sz w:val="18"/>
                <w:szCs w:val="18"/>
              </w:rPr>
              <w:t xml:space="preserve"> </w:t>
            </w:r>
            <w:r w:rsidRPr="00470109">
              <w:rPr>
                <w:rFonts w:ascii="Arial" w:hAnsi="Arial" w:cs="Arial"/>
                <w:sz w:val="18"/>
                <w:szCs w:val="18"/>
              </w:rPr>
              <w:t xml:space="preserve">wskażą potrzebę przeprowadzenia działań </w:t>
            </w:r>
            <w:proofErr w:type="spellStart"/>
            <w:r w:rsidRPr="00470109">
              <w:rPr>
                <w:rFonts w:ascii="Arial" w:hAnsi="Arial" w:cs="Arial"/>
                <w:sz w:val="18"/>
                <w:szCs w:val="18"/>
              </w:rPr>
              <w:t>outplacementowych</w:t>
            </w:r>
            <w:proofErr w:type="spellEnd"/>
            <w:r w:rsidRPr="00470109">
              <w:rPr>
                <w:rFonts w:ascii="Arial" w:hAnsi="Arial" w:cs="Arial"/>
                <w:sz w:val="18"/>
                <w:szCs w:val="18"/>
              </w:rPr>
              <w:t>. . ( do połowy 2021 r.)</w:t>
            </w:r>
          </w:p>
          <w:p w:rsidR="00E22719" w:rsidRPr="00AC0DA1" w:rsidRDefault="00E22719" w:rsidP="001E2A59">
            <w:pPr>
              <w:numPr>
                <w:ilvl w:val="0"/>
                <w:numId w:val="115"/>
              </w:numPr>
              <w:spacing w:before="60" w:after="60"/>
              <w:ind w:left="179" w:hanging="258"/>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 xml:space="preserve">Przeprowadzenie programów typu </w:t>
            </w:r>
            <w:proofErr w:type="spellStart"/>
            <w:r w:rsidRPr="00AC0DA1">
              <w:rPr>
                <w:rFonts w:ascii="Arial" w:eastAsia="Times New Roman" w:hAnsi="Arial" w:cs="Arial"/>
                <w:sz w:val="18"/>
                <w:szCs w:val="18"/>
                <w:lang w:eastAsia="pl-PL"/>
              </w:rPr>
              <w:t>outplacement</w:t>
            </w:r>
            <w:proofErr w:type="spellEnd"/>
            <w:r w:rsidRPr="00AC0DA1">
              <w:rPr>
                <w:rFonts w:ascii="Arial" w:eastAsia="Times New Roman" w:hAnsi="Arial" w:cs="Arial"/>
                <w:sz w:val="18"/>
                <w:szCs w:val="18"/>
                <w:lang w:eastAsia="pl-PL"/>
              </w:rPr>
              <w:t xml:space="preserve"> skierowanych do pracowników uczelni ( do końca 2021 r.)</w:t>
            </w:r>
          </w:p>
        </w:tc>
      </w:tr>
      <w:tr w:rsidR="00E22719" w:rsidRPr="00AC0DA1" w:rsidTr="00026435">
        <w:trPr>
          <w:trHeight w:val="636"/>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Podmiot zgłaszający projekt</w:t>
            </w:r>
          </w:p>
        </w:tc>
        <w:tc>
          <w:tcPr>
            <w:tcW w:w="7462" w:type="dxa"/>
            <w:gridSpan w:val="10"/>
            <w:tcBorders>
              <w:top w:val="single" w:sz="2" w:space="0" w:color="auto"/>
              <w:left w:val="single" w:sz="2" w:space="0" w:color="auto"/>
              <w:bottom w:val="single" w:sz="2" w:space="0" w:color="auto"/>
              <w:right w:val="single" w:sz="12" w:space="0" w:color="auto"/>
            </w:tcBorders>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Narodowe Centrum Badań i Rozwoju (Instytucja Pośrednicząca)</w:t>
            </w:r>
          </w:p>
        </w:tc>
      </w:tr>
      <w:tr w:rsidR="00E22719" w:rsidRPr="00AC0DA1" w:rsidTr="00026435">
        <w:trPr>
          <w:trHeight w:val="434"/>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Podmiot, który będzie wnioskodawcą</w:t>
            </w:r>
          </w:p>
        </w:tc>
        <w:tc>
          <w:tcPr>
            <w:tcW w:w="7462" w:type="dxa"/>
            <w:gridSpan w:val="10"/>
            <w:tcBorders>
              <w:top w:val="single" w:sz="2" w:space="0" w:color="auto"/>
              <w:left w:val="single" w:sz="2" w:space="0" w:color="auto"/>
              <w:bottom w:val="single" w:sz="2" w:space="0" w:color="auto"/>
              <w:right w:val="single" w:sz="12" w:space="0" w:color="auto"/>
            </w:tcBorders>
            <w:vAlign w:val="center"/>
          </w:tcPr>
          <w:p w:rsidR="00E22719" w:rsidRPr="00AC0DA1" w:rsidRDefault="00E22719" w:rsidP="00026435">
            <w:pPr>
              <w:spacing w:before="60" w:after="60"/>
              <w:jc w:val="center"/>
              <w:rPr>
                <w:rFonts w:ascii="Arial" w:hAnsi="Arial" w:cs="Arial"/>
                <w:b/>
                <w:sz w:val="18"/>
                <w:szCs w:val="18"/>
              </w:rPr>
            </w:pPr>
            <w:r w:rsidRPr="00AC0DA1">
              <w:rPr>
                <w:rFonts w:ascii="Arial" w:hAnsi="Arial" w:cs="Arial"/>
                <w:sz w:val="18"/>
                <w:szCs w:val="18"/>
              </w:rPr>
              <w:t>Ministerstwo Nauki i Szkolnictwa Wyższego</w:t>
            </w:r>
          </w:p>
        </w:tc>
      </w:tr>
      <w:tr w:rsidR="00E22719" w:rsidRPr="00AC0DA1" w:rsidTr="00026435">
        <w:trPr>
          <w:trHeight w:val="434"/>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Uzasadnienie wyboru podmiotu, który będzie wnioskodawcą</w:t>
            </w:r>
          </w:p>
        </w:tc>
        <w:tc>
          <w:tcPr>
            <w:tcW w:w="7462" w:type="dxa"/>
            <w:gridSpan w:val="10"/>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026435">
            <w:pPr>
              <w:autoSpaceDE w:val="0"/>
              <w:autoSpaceDN w:val="0"/>
              <w:adjustRightInd w:val="0"/>
              <w:spacing w:before="60" w:after="60" w:line="240" w:lineRule="auto"/>
              <w:jc w:val="both"/>
              <w:rPr>
                <w:rFonts w:ascii="Arial" w:hAnsi="Arial" w:cs="Arial"/>
                <w:sz w:val="18"/>
                <w:szCs w:val="18"/>
                <w:lang w:eastAsia="pl-PL"/>
              </w:rPr>
            </w:pPr>
            <w:r w:rsidRPr="00AC0DA1">
              <w:rPr>
                <w:rFonts w:ascii="Arial" w:hAnsi="Arial" w:cs="Arial"/>
                <w:sz w:val="18"/>
                <w:szCs w:val="18"/>
                <w:lang w:eastAsia="pl-PL"/>
              </w:rPr>
              <w:t>Ze względu na charakter i cel projektu, MNiSW jest jedynym podmiotem, który jest w stanie zapewnić prawidłową i skuteczną realizację projektu.</w:t>
            </w:r>
          </w:p>
          <w:p w:rsidR="00E22719" w:rsidRPr="00AC0DA1" w:rsidRDefault="00E22719" w:rsidP="00026435">
            <w:pPr>
              <w:autoSpaceDE w:val="0"/>
              <w:autoSpaceDN w:val="0"/>
              <w:adjustRightInd w:val="0"/>
              <w:spacing w:before="60" w:after="60" w:line="240" w:lineRule="auto"/>
              <w:jc w:val="both"/>
              <w:rPr>
                <w:rFonts w:ascii="Arial" w:hAnsi="Arial" w:cs="Arial"/>
                <w:sz w:val="18"/>
                <w:szCs w:val="18"/>
                <w:lang w:eastAsia="pl-PL"/>
              </w:rPr>
            </w:pPr>
            <w:r w:rsidRPr="00AC0DA1">
              <w:rPr>
                <w:rFonts w:ascii="Arial" w:hAnsi="Arial" w:cs="Arial"/>
                <w:bCs/>
                <w:sz w:val="18"/>
                <w:szCs w:val="18"/>
              </w:rPr>
              <w:t xml:space="preserve">Minister Nauki i Szkolnictwa Wyższego kieruje działem administracji rządowej </w:t>
            </w:r>
            <w:r w:rsidRPr="00AC0DA1">
              <w:rPr>
                <w:rFonts w:ascii="Arial" w:hAnsi="Arial" w:cs="Arial"/>
                <w:bCs/>
                <w:sz w:val="18"/>
                <w:szCs w:val="18"/>
              </w:rPr>
              <w:br/>
              <w:t xml:space="preserve">– szkolnictwo wyższe, na podstawie § 1 ust. 2 pkt 2 rozporządzenia Prezesa Rady Ministrów z dnia 22 września 2014 r. w sprawie szczegółowego zakresu działania Ministra Nauki i Szkolnictwa Wyższego (Dz. U. poz. 1259). Tym samym jest podmiotem </w:t>
            </w:r>
            <w:r w:rsidRPr="00AC0DA1">
              <w:rPr>
                <w:rFonts w:ascii="Arial" w:hAnsi="Arial" w:cs="Arial"/>
                <w:bCs/>
                <w:sz w:val="18"/>
                <w:szCs w:val="18"/>
              </w:rPr>
              <w:lastRenderedPageBreak/>
              <w:t>odpowiedzialnym za koordynowanie polityki publicznej w zakresie szkolnictwa wyższego</w:t>
            </w:r>
          </w:p>
        </w:tc>
      </w:tr>
      <w:tr w:rsidR="00E22719" w:rsidRPr="00AC0DA1" w:rsidTr="00026435">
        <w:trPr>
          <w:trHeight w:val="434"/>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lastRenderedPageBreak/>
              <w:t>Czy projekt będzie realizowany w partnerstwie?</w:t>
            </w:r>
          </w:p>
        </w:tc>
        <w:tc>
          <w:tcPr>
            <w:tcW w:w="1818" w:type="dxa"/>
            <w:gridSpan w:val="2"/>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TAK</w:t>
            </w:r>
          </w:p>
        </w:tc>
        <w:tc>
          <w:tcPr>
            <w:tcW w:w="1833" w:type="dxa"/>
            <w:gridSpan w:val="3"/>
            <w:tcBorders>
              <w:top w:val="single" w:sz="2" w:space="0" w:color="auto"/>
              <w:left w:val="single" w:sz="2" w:space="0" w:color="auto"/>
              <w:bottom w:val="single" w:sz="2" w:space="0" w:color="auto"/>
              <w:right w:val="single" w:sz="2" w:space="0" w:color="auto"/>
            </w:tcBorders>
            <w:vAlign w:val="center"/>
          </w:tcPr>
          <w:p w:rsidR="00E22719" w:rsidRPr="00AC0DA1" w:rsidRDefault="00E22719" w:rsidP="00026435">
            <w:pPr>
              <w:spacing w:before="60" w:after="60"/>
              <w:jc w:val="center"/>
              <w:rPr>
                <w:rFonts w:ascii="Arial" w:hAnsi="Arial" w:cs="Arial"/>
                <w:b/>
                <w:sz w:val="18"/>
                <w:szCs w:val="18"/>
              </w:rPr>
            </w:pPr>
          </w:p>
        </w:tc>
        <w:tc>
          <w:tcPr>
            <w:tcW w:w="2218" w:type="dxa"/>
            <w:gridSpan w:val="3"/>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NIE</w:t>
            </w:r>
          </w:p>
        </w:tc>
        <w:tc>
          <w:tcPr>
            <w:tcW w:w="1593" w:type="dxa"/>
            <w:gridSpan w:val="2"/>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X</w:t>
            </w:r>
          </w:p>
        </w:tc>
      </w:tr>
      <w:tr w:rsidR="00E22719" w:rsidRPr="00AC0DA1" w:rsidTr="00026435">
        <w:trPr>
          <w:trHeight w:val="434"/>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 xml:space="preserve">Podmioty, które będą partnerami </w:t>
            </w:r>
            <w:r w:rsidRPr="00AC0DA1">
              <w:rPr>
                <w:rFonts w:ascii="Arial" w:hAnsi="Arial" w:cs="Arial"/>
                <w:sz w:val="18"/>
                <w:szCs w:val="18"/>
              </w:rPr>
              <w:br/>
              <w:t xml:space="preserve">w projekcie </w:t>
            </w:r>
            <w:r w:rsidRPr="00AC0DA1">
              <w:rPr>
                <w:rFonts w:ascii="Arial" w:hAnsi="Arial" w:cs="Arial"/>
                <w:sz w:val="18"/>
                <w:szCs w:val="18"/>
              </w:rPr>
              <w:br/>
              <w:t>i uzasadnienie ich wyboru</w:t>
            </w:r>
          </w:p>
        </w:tc>
        <w:tc>
          <w:tcPr>
            <w:tcW w:w="7462" w:type="dxa"/>
            <w:gridSpan w:val="10"/>
            <w:tcBorders>
              <w:top w:val="single" w:sz="2"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Nie dotyczy</w:t>
            </w:r>
          </w:p>
        </w:tc>
      </w:tr>
      <w:tr w:rsidR="00E22719" w:rsidRPr="00AC0DA1" w:rsidTr="00026435">
        <w:trPr>
          <w:trHeight w:val="434"/>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Czy projekt będzie projektem grantowym?</w:t>
            </w:r>
          </w:p>
        </w:tc>
        <w:tc>
          <w:tcPr>
            <w:tcW w:w="1828" w:type="dxa"/>
            <w:gridSpan w:val="3"/>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TAK</w:t>
            </w:r>
          </w:p>
        </w:tc>
        <w:tc>
          <w:tcPr>
            <w:tcW w:w="1830" w:type="dxa"/>
            <w:gridSpan w:val="3"/>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60" w:after="60"/>
              <w:jc w:val="center"/>
              <w:rPr>
                <w:rFonts w:ascii="Arial" w:hAnsi="Arial" w:cs="Arial"/>
                <w:b/>
                <w:sz w:val="18"/>
                <w:szCs w:val="18"/>
              </w:rPr>
            </w:pPr>
          </w:p>
        </w:tc>
        <w:tc>
          <w:tcPr>
            <w:tcW w:w="2211" w:type="dxa"/>
            <w:gridSpan w:val="2"/>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NIE</w:t>
            </w:r>
          </w:p>
        </w:tc>
        <w:tc>
          <w:tcPr>
            <w:tcW w:w="1593" w:type="dxa"/>
            <w:gridSpan w:val="2"/>
            <w:tcBorders>
              <w:top w:val="single" w:sz="2"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X</w:t>
            </w:r>
          </w:p>
        </w:tc>
      </w:tr>
      <w:tr w:rsidR="00E22719" w:rsidRPr="00AC0DA1" w:rsidTr="00026435">
        <w:trPr>
          <w:trHeight w:val="434"/>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 xml:space="preserve">Przewidywany termin </w:t>
            </w:r>
            <w:r w:rsidRPr="00AC0DA1">
              <w:rPr>
                <w:rFonts w:ascii="Arial" w:hAnsi="Arial" w:cs="Arial"/>
                <w:sz w:val="18"/>
                <w:szCs w:val="18"/>
              </w:rPr>
              <w:br/>
              <w:t xml:space="preserve">złożenia wniosku </w:t>
            </w:r>
            <w:r w:rsidRPr="00AC0DA1">
              <w:rPr>
                <w:rFonts w:ascii="Arial" w:hAnsi="Arial" w:cs="Arial"/>
                <w:sz w:val="18"/>
                <w:szCs w:val="18"/>
              </w:rPr>
              <w:br/>
              <w:t>o dofinansowanie</w:t>
            </w:r>
            <w:r w:rsidRPr="00AC0DA1">
              <w:rPr>
                <w:rFonts w:ascii="Arial" w:hAnsi="Arial" w:cs="Arial"/>
                <w:sz w:val="18"/>
                <w:szCs w:val="18"/>
              </w:rPr>
              <w:br/>
              <w:t>(kwartał albo miesiąc oraz rok)</w:t>
            </w:r>
          </w:p>
        </w:tc>
        <w:tc>
          <w:tcPr>
            <w:tcW w:w="7462" w:type="dxa"/>
            <w:gridSpan w:val="10"/>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IV kwartał 2017</w:t>
            </w:r>
          </w:p>
        </w:tc>
      </w:tr>
      <w:tr w:rsidR="00E22719" w:rsidRPr="00AC0DA1" w:rsidTr="00026435">
        <w:trPr>
          <w:trHeight w:val="469"/>
        </w:trPr>
        <w:tc>
          <w:tcPr>
            <w:tcW w:w="2178" w:type="dxa"/>
            <w:tcBorders>
              <w:top w:val="single" w:sz="2" w:space="0" w:color="auto"/>
              <w:left w:val="single" w:sz="12" w:space="0" w:color="auto"/>
              <w:bottom w:val="single" w:sz="1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 xml:space="preserve">Przewidywany okres realizacji projektu </w:t>
            </w:r>
          </w:p>
        </w:tc>
        <w:tc>
          <w:tcPr>
            <w:tcW w:w="1818" w:type="dxa"/>
            <w:gridSpan w:val="2"/>
            <w:tcBorders>
              <w:top w:val="single" w:sz="2" w:space="0" w:color="auto"/>
              <w:left w:val="single" w:sz="2" w:space="0" w:color="auto"/>
              <w:bottom w:val="single" w:sz="12" w:space="0" w:color="auto"/>
              <w:right w:val="single" w:sz="2" w:space="0" w:color="auto"/>
            </w:tcBorders>
            <w:shd w:val="clear" w:color="auto" w:fill="CCC0D9"/>
            <w:vAlign w:val="center"/>
            <w:hideMark/>
          </w:tcPr>
          <w:p w:rsidR="00E22719" w:rsidRPr="00AC0DA1" w:rsidRDefault="00E22719" w:rsidP="00026435">
            <w:pPr>
              <w:spacing w:before="60" w:after="60" w:line="240" w:lineRule="exact"/>
              <w:jc w:val="center"/>
              <w:rPr>
                <w:rFonts w:ascii="Arial" w:hAnsi="Arial" w:cs="Arial"/>
                <w:sz w:val="18"/>
                <w:szCs w:val="18"/>
              </w:rPr>
            </w:pPr>
            <w:r w:rsidRPr="00AC0DA1">
              <w:rPr>
                <w:rFonts w:ascii="Arial" w:hAnsi="Arial" w:cs="Arial"/>
                <w:sz w:val="18"/>
                <w:szCs w:val="18"/>
              </w:rPr>
              <w:t>Data rozpoczęcia (miesiąc oraz rok)</w:t>
            </w:r>
          </w:p>
        </w:tc>
        <w:tc>
          <w:tcPr>
            <w:tcW w:w="1833" w:type="dxa"/>
            <w:gridSpan w:val="3"/>
            <w:tcBorders>
              <w:top w:val="single" w:sz="2" w:space="0" w:color="auto"/>
              <w:left w:val="single" w:sz="2" w:space="0" w:color="auto"/>
              <w:bottom w:val="single" w:sz="12" w:space="0" w:color="auto"/>
              <w:right w:val="single" w:sz="2" w:space="0" w:color="auto"/>
            </w:tcBorders>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Listopad 2017r.</w:t>
            </w:r>
          </w:p>
        </w:tc>
        <w:tc>
          <w:tcPr>
            <w:tcW w:w="2218" w:type="dxa"/>
            <w:gridSpan w:val="3"/>
            <w:tcBorders>
              <w:top w:val="single" w:sz="2" w:space="0" w:color="auto"/>
              <w:left w:val="single" w:sz="2" w:space="0" w:color="auto"/>
              <w:bottom w:val="single" w:sz="12" w:space="0" w:color="auto"/>
              <w:right w:val="single" w:sz="2" w:space="0" w:color="auto"/>
            </w:tcBorders>
            <w:shd w:val="clear" w:color="auto" w:fill="CCC0D9"/>
            <w:vAlign w:val="center"/>
            <w:hideMark/>
          </w:tcPr>
          <w:p w:rsidR="00E22719" w:rsidRPr="00AC0DA1" w:rsidRDefault="00E22719" w:rsidP="00026435">
            <w:pPr>
              <w:spacing w:before="60" w:after="60" w:line="240" w:lineRule="exact"/>
              <w:jc w:val="center"/>
              <w:rPr>
                <w:rFonts w:ascii="Arial" w:hAnsi="Arial" w:cs="Arial"/>
                <w:sz w:val="18"/>
                <w:szCs w:val="18"/>
              </w:rPr>
            </w:pPr>
            <w:r w:rsidRPr="00AC0DA1">
              <w:rPr>
                <w:rFonts w:ascii="Arial" w:hAnsi="Arial" w:cs="Arial"/>
                <w:sz w:val="18"/>
                <w:szCs w:val="18"/>
              </w:rPr>
              <w:t>Data zakończenia (miesiąc oraz rok)</w:t>
            </w:r>
          </w:p>
        </w:tc>
        <w:tc>
          <w:tcPr>
            <w:tcW w:w="1593" w:type="dxa"/>
            <w:gridSpan w:val="2"/>
            <w:tcBorders>
              <w:top w:val="single" w:sz="2" w:space="0" w:color="auto"/>
              <w:left w:val="single" w:sz="2" w:space="0" w:color="auto"/>
              <w:bottom w:val="single" w:sz="12" w:space="0" w:color="auto"/>
              <w:right w:val="single" w:sz="12" w:space="0" w:color="auto"/>
            </w:tcBorders>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Grudzień 2021r.</w:t>
            </w:r>
          </w:p>
        </w:tc>
      </w:tr>
      <w:tr w:rsidR="00E22719" w:rsidRPr="00AC0DA1" w:rsidTr="00026435">
        <w:trPr>
          <w:trHeight w:val="567"/>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SZACOWANY BUDŻET PROJEKTU</w:t>
            </w:r>
          </w:p>
        </w:tc>
      </w:tr>
      <w:tr w:rsidR="00E22719" w:rsidRPr="00AC0DA1" w:rsidTr="00026435">
        <w:trPr>
          <w:trHeight w:val="567"/>
        </w:trPr>
        <w:tc>
          <w:tcPr>
            <w:tcW w:w="9640" w:type="dxa"/>
            <w:gridSpan w:val="11"/>
            <w:tcBorders>
              <w:top w:val="single" w:sz="1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Szacowana kwota wydatków w projekcie w podziale na lata i ogółem (PLN)</w:t>
            </w:r>
          </w:p>
        </w:tc>
      </w:tr>
      <w:tr w:rsidR="00E22719" w:rsidRPr="00AC0DA1" w:rsidTr="00026435">
        <w:trPr>
          <w:trHeight w:val="567"/>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 roku 2017</w:t>
            </w:r>
          </w:p>
        </w:tc>
        <w:tc>
          <w:tcPr>
            <w:tcW w:w="1488" w:type="dxa"/>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 roku 2018</w:t>
            </w:r>
          </w:p>
        </w:tc>
        <w:tc>
          <w:tcPr>
            <w:tcW w:w="1580" w:type="dxa"/>
            <w:gridSpan w:val="3"/>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 roku 2019</w:t>
            </w:r>
          </w:p>
        </w:tc>
        <w:tc>
          <w:tcPr>
            <w:tcW w:w="1805" w:type="dxa"/>
            <w:gridSpan w:val="3"/>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 roku 2020</w:t>
            </w:r>
          </w:p>
        </w:tc>
        <w:tc>
          <w:tcPr>
            <w:tcW w:w="1272" w:type="dxa"/>
            <w:gridSpan w:val="2"/>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 roku 2021</w:t>
            </w:r>
          </w:p>
        </w:tc>
        <w:tc>
          <w:tcPr>
            <w:tcW w:w="1317" w:type="dxa"/>
            <w:tcBorders>
              <w:top w:val="single" w:sz="2" w:space="0" w:color="auto"/>
              <w:left w:val="single" w:sz="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ogółem</w:t>
            </w:r>
          </w:p>
        </w:tc>
      </w:tr>
      <w:tr w:rsidR="00E22719" w:rsidRPr="00AC0DA1" w:rsidTr="00026435">
        <w:trPr>
          <w:trHeight w:val="567"/>
        </w:trPr>
        <w:tc>
          <w:tcPr>
            <w:tcW w:w="2178" w:type="dxa"/>
            <w:tcBorders>
              <w:top w:val="single" w:sz="2" w:space="0" w:color="auto"/>
              <w:left w:val="single" w:sz="1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0</w:t>
            </w:r>
          </w:p>
        </w:tc>
        <w:tc>
          <w:tcPr>
            <w:tcW w:w="1488"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10 000 000</w:t>
            </w:r>
          </w:p>
        </w:tc>
        <w:tc>
          <w:tcPr>
            <w:tcW w:w="1580" w:type="dxa"/>
            <w:gridSpan w:val="3"/>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30 000 000</w:t>
            </w:r>
          </w:p>
        </w:tc>
        <w:tc>
          <w:tcPr>
            <w:tcW w:w="1805" w:type="dxa"/>
            <w:gridSpan w:val="3"/>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30 000 000</w:t>
            </w:r>
          </w:p>
        </w:tc>
        <w:tc>
          <w:tcPr>
            <w:tcW w:w="1272" w:type="dxa"/>
            <w:gridSpan w:val="2"/>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30 000 000</w:t>
            </w:r>
          </w:p>
        </w:tc>
        <w:tc>
          <w:tcPr>
            <w:tcW w:w="1317" w:type="dxa"/>
            <w:tcBorders>
              <w:top w:val="single" w:sz="2"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100 000 000</w:t>
            </w:r>
          </w:p>
        </w:tc>
      </w:tr>
      <w:tr w:rsidR="00E22719" w:rsidRPr="00AC0DA1" w:rsidTr="00026435">
        <w:trPr>
          <w:trHeight w:val="567"/>
        </w:trPr>
        <w:tc>
          <w:tcPr>
            <w:tcW w:w="9640" w:type="dxa"/>
            <w:gridSpan w:val="11"/>
            <w:tcBorders>
              <w:top w:val="single" w:sz="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Szacowany wkład własny beneficjenta (PLN)</w:t>
            </w:r>
          </w:p>
        </w:tc>
      </w:tr>
      <w:tr w:rsidR="00E22719" w:rsidRPr="00AC0DA1" w:rsidTr="00026435">
        <w:trPr>
          <w:trHeight w:val="567"/>
        </w:trPr>
        <w:tc>
          <w:tcPr>
            <w:tcW w:w="2178"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 xml:space="preserve">TAK </w:t>
            </w:r>
          </w:p>
        </w:tc>
        <w:tc>
          <w:tcPr>
            <w:tcW w:w="4873" w:type="dxa"/>
            <w:gridSpan w:val="7"/>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 (PLN)</w:t>
            </w:r>
          </w:p>
        </w:tc>
        <w:tc>
          <w:tcPr>
            <w:tcW w:w="996" w:type="dxa"/>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NIE</w:t>
            </w:r>
          </w:p>
        </w:tc>
        <w:tc>
          <w:tcPr>
            <w:tcW w:w="1593" w:type="dxa"/>
            <w:gridSpan w:val="2"/>
            <w:tcBorders>
              <w:top w:val="single" w:sz="2"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X</w:t>
            </w:r>
          </w:p>
        </w:tc>
      </w:tr>
      <w:tr w:rsidR="00E22719" w:rsidRPr="00AC0DA1" w:rsidTr="00026435">
        <w:trPr>
          <w:trHeight w:val="567"/>
        </w:trPr>
        <w:tc>
          <w:tcPr>
            <w:tcW w:w="9640" w:type="dxa"/>
            <w:gridSpan w:val="11"/>
            <w:tcBorders>
              <w:top w:val="single" w:sz="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Szacowany wkład UE (PLN)</w:t>
            </w:r>
          </w:p>
        </w:tc>
      </w:tr>
      <w:tr w:rsidR="00E22719" w:rsidRPr="00AC0DA1" w:rsidTr="00026435">
        <w:trPr>
          <w:trHeight w:val="567"/>
        </w:trPr>
        <w:tc>
          <w:tcPr>
            <w:tcW w:w="9640" w:type="dxa"/>
            <w:gridSpan w:val="11"/>
            <w:tcBorders>
              <w:top w:val="single" w:sz="2" w:space="0" w:color="auto"/>
              <w:left w:val="single" w:sz="12" w:space="0" w:color="auto"/>
              <w:bottom w:val="single" w:sz="12" w:space="0" w:color="auto"/>
              <w:right w:val="single" w:sz="1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84 28 0000</w:t>
            </w:r>
          </w:p>
        </w:tc>
      </w:tr>
      <w:tr w:rsidR="00E22719" w:rsidRPr="00AC0DA1" w:rsidTr="00026435">
        <w:trPr>
          <w:trHeight w:val="567"/>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OPIS PROJEKTU</w:t>
            </w:r>
          </w:p>
        </w:tc>
      </w:tr>
      <w:tr w:rsidR="00E22719" w:rsidRPr="00AC0DA1" w:rsidTr="00026435">
        <w:trPr>
          <w:trHeight w:val="567"/>
        </w:trPr>
        <w:tc>
          <w:tcPr>
            <w:tcW w:w="9640" w:type="dxa"/>
            <w:gridSpan w:val="11"/>
            <w:tcBorders>
              <w:top w:val="single" w:sz="12"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Uzasadnienie realizacji projektu w trybie pozakonkursowym</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Finansowanie procesu restrukturyzacji zatrudnienia towarzyszących konsolidacji uczelni powinno odbywać się </w:t>
            </w:r>
            <w:r w:rsidRPr="00AC0DA1">
              <w:rPr>
                <w:rFonts w:ascii="Arial" w:hAnsi="Arial" w:cs="Arial"/>
                <w:sz w:val="18"/>
                <w:szCs w:val="18"/>
              </w:rPr>
              <w:br/>
              <w:t xml:space="preserve">w trybie pozakonkursowym. Wsparcie procesu przeorientowania zawodowego pracowników uczelni rozpoczyna się na etapie połączenia uczelni i stanowi integralną część procesów konsolidacyjnych. Warunki konsolidacji określają przepisy ustawy – </w:t>
            </w:r>
            <w:r w:rsidRPr="00AC0DA1">
              <w:rPr>
                <w:rFonts w:ascii="Arial" w:hAnsi="Arial" w:cs="Arial"/>
                <w:i/>
                <w:sz w:val="18"/>
                <w:szCs w:val="18"/>
              </w:rPr>
              <w:t>Prawo o szkolnictwie wyższym</w:t>
            </w:r>
            <w:r w:rsidRPr="00AC0DA1">
              <w:rPr>
                <w:rFonts w:ascii="Arial" w:hAnsi="Arial" w:cs="Arial"/>
                <w:sz w:val="18"/>
                <w:szCs w:val="18"/>
              </w:rPr>
              <w:t xml:space="preserve">. Zgodnie z art. 18 ww. ustawy połączenie uczelni publicznej z inną uczelnią publiczną następuje w drodze ustawy, a połączenie uczelni publicznej zawodowej z inną publiczną uczelnią zawodową następuje w drodze rozporządzenia ministra właściwego do spraw szkolnictwa wyższego. Połączenie uczelni niepublicznej z inną uczelnią niepubliczną wymaga pozwolenia ministra właściwego ds. szkolnictwa wyższego, o czym mowa w art. 20-25 ww. ustawy. Natomiast utworzenie związku uczelni wymaga decyzji ministra (art. 28 ust. 3). Każda z opisanych sytuacji wymaga podjęcia przez ministra właściwego do spraw szkolnictwa wyższego prawnie określonych działań. </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Projekt Ustawy 2.0 reformującej system szkolnictwa wyższego przewiduje tworzenie uczelni federacyjnych  w wyniku połączenia publicznych szkół wyższych. Przewiduje on także możliwość łączenia się uczelni publicznych z instytutami </w:t>
            </w:r>
            <w:r w:rsidRPr="00AC0DA1">
              <w:rPr>
                <w:rFonts w:ascii="Arial" w:hAnsi="Arial" w:cs="Arial"/>
                <w:sz w:val="18"/>
                <w:szCs w:val="18"/>
              </w:rPr>
              <w:lastRenderedPageBreak/>
              <w:t xml:space="preserve">badawczymi oraz instytutami naukowymi Polskiej Akademii Nauk w drodze rozporządzenia. </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Zgodnie z art. 33 ust. 1 ustawy </w:t>
            </w:r>
            <w:r w:rsidRPr="00AC0DA1">
              <w:rPr>
                <w:rFonts w:ascii="Arial" w:hAnsi="Arial" w:cs="Arial"/>
                <w:i/>
                <w:sz w:val="18"/>
                <w:szCs w:val="18"/>
              </w:rPr>
              <w:t>Prawo o szkolnictwie wyższym</w:t>
            </w:r>
            <w:r w:rsidRPr="00AC0DA1">
              <w:rPr>
                <w:rFonts w:ascii="Arial" w:hAnsi="Arial" w:cs="Arial"/>
                <w:sz w:val="18"/>
                <w:szCs w:val="18"/>
              </w:rPr>
              <w:t xml:space="preserve"> „Minister właściwy do spraw szkolnictwa wyższego sprawuje nadzór nad zgodnością działań uczelni z przepisami prawa i statutem oraz z treścią udzielonego pozwolenia na utworzenie uczelni niepublicznej, a także nad prawidłowością wydatkowania środków publicznych. Minister właściwy do spraw szkolnictwa wyższego może żądać informacji i wyjaśnień od organów uczelni oraz założyciela uczelni niepublicznej, a także dokonywać kontroli działalności uczelni”. Regulacje dotyczące stosunku pracy oraz wynagrodzeń pracowników uczelni zawarte są w ustawie Prawo o szkolnictwie wyższym oraz rozporządzeniu Ministra Nauki i Szkolnictwa Wyższego w sprawie warunków wynagradzania za pracę i przyznawania innych świadczeń związanych z pracą dla pracowników zatrudnionych w uczelni publicznej. </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Działania realizowane w ramach interwencji będą ściśle związane z projektem </w:t>
            </w:r>
            <w:r w:rsidRPr="00AC0DA1">
              <w:rPr>
                <w:rFonts w:ascii="Arial" w:hAnsi="Arial" w:cs="Arial"/>
                <w:i/>
                <w:sz w:val="18"/>
                <w:szCs w:val="18"/>
              </w:rPr>
              <w:t>Wspieranie procesów konsolidacji</w:t>
            </w:r>
            <w:r w:rsidRPr="00AC0DA1">
              <w:rPr>
                <w:rFonts w:ascii="Arial" w:hAnsi="Arial" w:cs="Arial"/>
                <w:sz w:val="18"/>
                <w:szCs w:val="18"/>
              </w:rPr>
              <w:t xml:space="preserve"> </w:t>
            </w:r>
            <w:r w:rsidRPr="00AC0DA1">
              <w:rPr>
                <w:rFonts w:ascii="Arial" w:hAnsi="Arial" w:cs="Arial"/>
                <w:i/>
                <w:sz w:val="18"/>
                <w:szCs w:val="18"/>
              </w:rPr>
              <w:t>uczelni</w:t>
            </w:r>
            <w:r w:rsidRPr="00AC0DA1">
              <w:rPr>
                <w:rFonts w:ascii="Arial" w:hAnsi="Arial" w:cs="Arial"/>
                <w:sz w:val="18"/>
                <w:szCs w:val="18"/>
              </w:rPr>
              <w:t xml:space="preserve">, który ma zostać przeprowadzony w ramach priorytetu inwestycyjnego 10.ii. – Działanie 3.4 Zarządzanie </w:t>
            </w:r>
            <w:r w:rsidRPr="00AC0DA1">
              <w:rPr>
                <w:rFonts w:ascii="Arial" w:hAnsi="Arial" w:cs="Arial"/>
                <w:sz w:val="18"/>
                <w:szCs w:val="18"/>
              </w:rPr>
              <w:br/>
              <w:t xml:space="preserve">w instytucjach szkolnictwa wyższego. </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Z uwagi na fakt, iż procesy konsolidacji będą miały charakter systemowy, niezbędne jest zapewnienie nadzoru MNiSW nad właściwym przeprowadzeniem tych zmian.</w:t>
            </w:r>
          </w:p>
          <w:p w:rsidR="00E22719" w:rsidRPr="00AC0DA1" w:rsidRDefault="00E22719" w:rsidP="001E2A59">
            <w:pPr>
              <w:pStyle w:val="Akapitzlist"/>
              <w:numPr>
                <w:ilvl w:val="0"/>
                <w:numId w:val="116"/>
              </w:numPr>
              <w:autoSpaceDE/>
              <w:autoSpaceDN/>
              <w:spacing w:before="60" w:after="60" w:line="276" w:lineRule="auto"/>
              <w:contextualSpacing/>
              <w:jc w:val="both"/>
              <w:rPr>
                <w:rFonts w:eastAsia="Calibri" w:cs="Arial"/>
                <w:i/>
                <w:sz w:val="18"/>
                <w:szCs w:val="18"/>
              </w:rPr>
            </w:pPr>
            <w:r w:rsidRPr="00AC0DA1">
              <w:rPr>
                <w:rFonts w:eastAsia="Calibri" w:cs="Arial"/>
                <w:i/>
                <w:sz w:val="18"/>
                <w:szCs w:val="18"/>
              </w:rPr>
              <w:t>Realizacja projektu będzie możliwa pod warunkiem wejścia w życie zmian w Programie Operacyjnym Wiedza Edukacja Rozwój i dokonaniu korekty SZOOP PO WER.</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lastRenderedPageBreak/>
              <w:t>Zasadnicze założenia interwencji publicznej, której wsparcie zaplanowano w ramach projektu</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Proces konsolidacji uczelni składa się z trzech etapów: etap przygotowawczy, połączenia oraz integracji uczelni. W etap połączenia wpisane są procesy restrukturyzacyjne, w tym </w:t>
            </w:r>
            <w:proofErr w:type="spellStart"/>
            <w:r w:rsidRPr="00AC0DA1">
              <w:rPr>
                <w:rFonts w:ascii="Arial" w:hAnsi="Arial" w:cs="Arial"/>
                <w:sz w:val="18"/>
                <w:szCs w:val="18"/>
              </w:rPr>
              <w:t>outplacementu</w:t>
            </w:r>
            <w:proofErr w:type="spellEnd"/>
            <w:r w:rsidRPr="00AC0DA1">
              <w:rPr>
                <w:rFonts w:ascii="Arial" w:hAnsi="Arial" w:cs="Arial"/>
                <w:sz w:val="18"/>
                <w:szCs w:val="18"/>
              </w:rPr>
              <w:t>.</w:t>
            </w:r>
          </w:p>
          <w:p w:rsidR="00E22719" w:rsidRPr="00AC0DA1" w:rsidRDefault="00E22719" w:rsidP="00026435">
            <w:pPr>
              <w:spacing w:before="60" w:after="60"/>
              <w:jc w:val="both"/>
              <w:rPr>
                <w:rFonts w:ascii="Arial" w:hAnsi="Arial" w:cs="Arial"/>
                <w:i/>
                <w:sz w:val="18"/>
                <w:szCs w:val="18"/>
              </w:rPr>
            </w:pPr>
            <w:r w:rsidRPr="00AC0DA1">
              <w:rPr>
                <w:rFonts w:ascii="Arial" w:hAnsi="Arial" w:cs="Arial"/>
                <w:sz w:val="18"/>
                <w:szCs w:val="18"/>
              </w:rPr>
              <w:t xml:space="preserve">W ramach projektu przeprowadzone zostaną działania typu </w:t>
            </w:r>
            <w:proofErr w:type="spellStart"/>
            <w:r w:rsidRPr="00AC0DA1">
              <w:rPr>
                <w:rFonts w:ascii="Arial" w:hAnsi="Arial" w:cs="Arial"/>
                <w:sz w:val="18"/>
                <w:szCs w:val="18"/>
              </w:rPr>
              <w:t>outplacement</w:t>
            </w:r>
            <w:proofErr w:type="spellEnd"/>
            <w:r w:rsidRPr="00AC0DA1">
              <w:rPr>
                <w:rFonts w:ascii="Arial" w:hAnsi="Arial" w:cs="Arial"/>
                <w:sz w:val="18"/>
                <w:szCs w:val="18"/>
              </w:rPr>
              <w:t xml:space="preserve"> skierowane do pracowników uczelni przewidzianych do zwolnienia, zagrożonych zwolnieniem z pracy lub osób zwolnionych z przyczyn dotyczących uczelni objętych wsparcie w projekcie. Definicje </w:t>
            </w:r>
            <w:proofErr w:type="spellStart"/>
            <w:r w:rsidRPr="00AC0DA1">
              <w:rPr>
                <w:rFonts w:ascii="Arial" w:hAnsi="Arial" w:cs="Arial"/>
                <w:sz w:val="18"/>
                <w:szCs w:val="18"/>
              </w:rPr>
              <w:t>outplacementu</w:t>
            </w:r>
            <w:proofErr w:type="spellEnd"/>
            <w:r w:rsidRPr="00AC0DA1">
              <w:rPr>
                <w:rFonts w:ascii="Arial" w:hAnsi="Arial" w:cs="Arial"/>
                <w:sz w:val="18"/>
                <w:szCs w:val="18"/>
              </w:rPr>
              <w:t xml:space="preserve">, pracownika przewidzianego do zwolnienia, zagrożonego zwolnieniem z pracy, osoby zwolnionej są zgodne z </w:t>
            </w:r>
            <w:r w:rsidRPr="00AC0DA1">
              <w:rPr>
                <w:rFonts w:ascii="Arial" w:hAnsi="Arial" w:cs="Arial"/>
                <w:i/>
                <w:sz w:val="18"/>
                <w:szCs w:val="18"/>
              </w:rPr>
              <w:t>Wytycznymi w zakresie realizacji przedsięwzięć z udziałem środków Europejskiego Funduszu Społecznego na lata 2014-2020 w obszarze przystosowania przedsiębiorców i pracowników do zmian.</w:t>
            </w:r>
          </w:p>
          <w:p w:rsidR="00E22719" w:rsidRPr="00AC0DA1" w:rsidRDefault="00E22719" w:rsidP="00026435">
            <w:pPr>
              <w:spacing w:before="60" w:after="60"/>
              <w:jc w:val="both"/>
              <w:rPr>
                <w:rFonts w:ascii="Arial" w:hAnsi="Arial" w:cs="Arial"/>
                <w:b/>
                <w:sz w:val="18"/>
                <w:szCs w:val="18"/>
              </w:rPr>
            </w:pPr>
            <w:r w:rsidRPr="00AC0DA1">
              <w:rPr>
                <w:rFonts w:ascii="Arial" w:hAnsi="Arial" w:cs="Arial"/>
                <w:sz w:val="18"/>
                <w:szCs w:val="18"/>
              </w:rPr>
              <w:t xml:space="preserve">Wsparcie dotyczyło będzie obligatoryjnie </w:t>
            </w:r>
            <w:r w:rsidRPr="00AC0DA1">
              <w:rPr>
                <w:rFonts w:ascii="Arial" w:hAnsi="Arial" w:cs="Arial"/>
                <w:b/>
                <w:sz w:val="18"/>
                <w:szCs w:val="18"/>
              </w:rPr>
              <w:t>poradnictwa zawodowego</w:t>
            </w:r>
            <w:r w:rsidRPr="00AC0DA1">
              <w:rPr>
                <w:rFonts w:ascii="Arial" w:hAnsi="Arial" w:cs="Arial"/>
                <w:sz w:val="18"/>
                <w:szCs w:val="18"/>
              </w:rPr>
              <w:t xml:space="preserve"> połączonego z opracowaniem Indywidualnego Planu Działania. Inne formy wsparcia możliwe do realizacji obejmują </w:t>
            </w:r>
            <w:r w:rsidRPr="00AC0DA1">
              <w:rPr>
                <w:rFonts w:ascii="Arial" w:hAnsi="Arial" w:cs="Arial"/>
                <w:b/>
                <w:sz w:val="18"/>
                <w:szCs w:val="18"/>
              </w:rPr>
              <w:t xml:space="preserve">poradnictwo psychologiczne; pośrednictwo pracy; szkolenia, kursy, studia podyplomowe; staże, praktyki zawodowe; subsydiowanie zatrudnienia, dodatek relokacyjny. </w:t>
            </w:r>
          </w:p>
          <w:p w:rsidR="00E22719" w:rsidRPr="00AC0DA1" w:rsidRDefault="00E22719" w:rsidP="00026435">
            <w:pPr>
              <w:pStyle w:val="Default"/>
              <w:spacing w:before="60" w:after="60" w:line="276" w:lineRule="auto"/>
              <w:jc w:val="both"/>
              <w:rPr>
                <w:color w:val="auto"/>
                <w:sz w:val="18"/>
                <w:szCs w:val="18"/>
              </w:rPr>
            </w:pPr>
            <w:r w:rsidRPr="00AC0DA1">
              <w:rPr>
                <w:color w:val="auto"/>
                <w:sz w:val="18"/>
                <w:szCs w:val="18"/>
              </w:rPr>
              <w:t>W przypadku szkoleń i kursów uczestnikowi projektu będzie przysługiwało stypendium przyznawane na warunkach określonych w  Wytycznych Ministra Infrastruktury i Rozwoju w zakresie realizacji przedsięwzięć z udziałem środków Europejskiego Funduszu Społecznego w obszarze rynku pracy na lata 2014-2020. Staże i praktyki zawodowe będą realizowane na warunkach określonych w Wytycznych Ministra Infrastruktury i Rozwoju w zakresie realizacji przedsięwzięć z udziałem środków Europejskiego Funduszu Społecznego w obszarze rynku pracy na lata 2014-2020. Dodatek relokacyjny jest przyznawany na warunkach określonych w  Wytycznych Ministra Infrastruktury i Rozwoju w za</w:t>
            </w:r>
            <w:r>
              <w:rPr>
                <w:color w:val="auto"/>
                <w:sz w:val="18"/>
                <w:szCs w:val="18"/>
              </w:rPr>
              <w:t xml:space="preserve">kresie realizacji przedsięwzięć </w:t>
            </w:r>
            <w:r w:rsidRPr="00AC0DA1">
              <w:rPr>
                <w:color w:val="auto"/>
                <w:sz w:val="18"/>
                <w:szCs w:val="18"/>
              </w:rPr>
              <w:t xml:space="preserve">z udziałem środków Europejskiego Funduszu Społecznego w obszarze rynku pracy na lata 2014-2020. </w:t>
            </w:r>
          </w:p>
        </w:tc>
      </w:tr>
      <w:tr w:rsidR="00E22719" w:rsidRPr="00AC0DA1" w:rsidTr="00026435">
        <w:trPr>
          <w:trHeight w:val="636"/>
        </w:trPr>
        <w:tc>
          <w:tcPr>
            <w:tcW w:w="9640" w:type="dxa"/>
            <w:gridSpan w:val="11"/>
            <w:tcBorders>
              <w:top w:val="single" w:sz="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Główne zadania przewidziane do realizacji w projekcie ze wskazaniem grup docelowych</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vAlign w:val="center"/>
          </w:tcPr>
          <w:p w:rsidR="00E22719" w:rsidRPr="00AC0DA1" w:rsidRDefault="00E22719" w:rsidP="00026435">
            <w:pPr>
              <w:spacing w:before="60" w:after="60"/>
              <w:rPr>
                <w:rFonts w:ascii="Arial" w:hAnsi="Arial" w:cs="Arial"/>
                <w:sz w:val="18"/>
                <w:szCs w:val="18"/>
              </w:rPr>
            </w:pPr>
            <w:r w:rsidRPr="00AC0DA1">
              <w:rPr>
                <w:rFonts w:ascii="Arial" w:hAnsi="Arial" w:cs="Arial"/>
                <w:sz w:val="18"/>
                <w:szCs w:val="18"/>
              </w:rPr>
              <w:t xml:space="preserve">Grupą docelową w projekcie będą pracownicy uczelni publicznych i niepublicznych, które przechodzą proces konsolidacji. </w:t>
            </w:r>
          </w:p>
          <w:p w:rsidR="00E22719" w:rsidRPr="00AC0DA1" w:rsidRDefault="00E22719" w:rsidP="00026435">
            <w:pPr>
              <w:spacing w:before="60" w:after="60"/>
              <w:rPr>
                <w:rFonts w:ascii="Arial" w:hAnsi="Arial" w:cs="Arial"/>
                <w:sz w:val="18"/>
                <w:szCs w:val="18"/>
              </w:rPr>
            </w:pPr>
            <w:r w:rsidRPr="00AC0DA1">
              <w:rPr>
                <w:rFonts w:ascii="Arial" w:hAnsi="Arial" w:cs="Arial"/>
                <w:sz w:val="18"/>
                <w:szCs w:val="18"/>
              </w:rPr>
              <w:t>W ramach interwencji przeprowadzone zostaną następujące zadania:</w:t>
            </w:r>
          </w:p>
          <w:p w:rsidR="00E22719" w:rsidRPr="00AC0DA1" w:rsidRDefault="00E22719" w:rsidP="001E2A59">
            <w:pPr>
              <w:pStyle w:val="Akapitzlist"/>
              <w:numPr>
                <w:ilvl w:val="0"/>
                <w:numId w:val="117"/>
              </w:numPr>
              <w:autoSpaceDE/>
              <w:autoSpaceDN/>
              <w:spacing w:before="120" w:after="120" w:line="276" w:lineRule="auto"/>
              <w:rPr>
                <w:rFonts w:eastAsia="Calibri" w:cs="Arial"/>
                <w:sz w:val="18"/>
                <w:szCs w:val="18"/>
              </w:rPr>
            </w:pPr>
            <w:r w:rsidRPr="00AC0DA1">
              <w:rPr>
                <w:rFonts w:eastAsia="Calibri" w:cs="Arial"/>
                <w:sz w:val="18"/>
                <w:szCs w:val="18"/>
              </w:rPr>
              <w:t>Dokonanie  analizy kompetencji i potrzeb szkoleniowych pracowników uczelni biorących udział w projekcie pozakonkursowym</w:t>
            </w:r>
            <w:r w:rsidRPr="00AC0DA1">
              <w:rPr>
                <w:rFonts w:eastAsia="Calibri" w:cs="Arial"/>
                <w:i/>
                <w:sz w:val="18"/>
                <w:szCs w:val="18"/>
              </w:rPr>
              <w:t xml:space="preserve"> Wsparcie procesów konsolidacji uczelni</w:t>
            </w:r>
            <w:r w:rsidRPr="00AC0DA1">
              <w:rPr>
                <w:rFonts w:eastAsia="Calibri" w:cs="Arial"/>
                <w:sz w:val="18"/>
                <w:szCs w:val="18"/>
              </w:rPr>
              <w:t>.</w:t>
            </w:r>
          </w:p>
          <w:p w:rsidR="00E22719" w:rsidRPr="00AC0DA1" w:rsidRDefault="00E22719" w:rsidP="001E2A59">
            <w:pPr>
              <w:pStyle w:val="Akapitzlist"/>
              <w:numPr>
                <w:ilvl w:val="0"/>
                <w:numId w:val="117"/>
              </w:numPr>
              <w:autoSpaceDE/>
              <w:autoSpaceDN/>
              <w:spacing w:before="120" w:after="120" w:line="276" w:lineRule="auto"/>
              <w:rPr>
                <w:rFonts w:eastAsia="Calibri" w:cs="Arial"/>
                <w:sz w:val="18"/>
                <w:szCs w:val="18"/>
              </w:rPr>
            </w:pPr>
            <w:r w:rsidRPr="00AC0DA1">
              <w:rPr>
                <w:rFonts w:eastAsia="Calibri" w:cs="Arial"/>
                <w:sz w:val="18"/>
                <w:szCs w:val="18"/>
              </w:rPr>
              <w:t xml:space="preserve">Przeprowadzenie przez MNiSW  naboru  pracowników uczelni, , które uczestniczą w projekcie pozakonkursowym </w:t>
            </w:r>
            <w:r w:rsidRPr="00AC0DA1">
              <w:rPr>
                <w:rFonts w:eastAsia="Calibri" w:cs="Arial"/>
                <w:i/>
                <w:sz w:val="18"/>
                <w:szCs w:val="18"/>
              </w:rPr>
              <w:t xml:space="preserve">Wsparcie procesów konsolidacji uczelni </w:t>
            </w:r>
            <w:r w:rsidRPr="00AC0DA1">
              <w:rPr>
                <w:rFonts w:eastAsia="Calibri" w:cs="Arial"/>
                <w:sz w:val="18"/>
                <w:szCs w:val="18"/>
              </w:rPr>
              <w:t>i które</w:t>
            </w:r>
            <w:r w:rsidRPr="00AC0DA1">
              <w:rPr>
                <w:rFonts w:eastAsia="Calibri" w:cs="Arial"/>
                <w:i/>
                <w:sz w:val="18"/>
                <w:szCs w:val="18"/>
              </w:rPr>
              <w:t xml:space="preserve"> </w:t>
            </w:r>
            <w:r w:rsidRPr="00AC0DA1">
              <w:rPr>
                <w:rFonts w:eastAsia="Calibri" w:cs="Arial"/>
                <w:sz w:val="18"/>
                <w:szCs w:val="18"/>
              </w:rPr>
              <w:t xml:space="preserve">wskażą potrzebę przeprowadzenia działań </w:t>
            </w:r>
            <w:proofErr w:type="spellStart"/>
            <w:r w:rsidRPr="00AC0DA1">
              <w:rPr>
                <w:rFonts w:eastAsia="Calibri" w:cs="Arial"/>
                <w:sz w:val="18"/>
                <w:szCs w:val="18"/>
              </w:rPr>
              <w:t>outplacementowych</w:t>
            </w:r>
            <w:proofErr w:type="spellEnd"/>
            <w:r w:rsidRPr="00AC0DA1">
              <w:rPr>
                <w:rFonts w:eastAsia="Calibri" w:cs="Arial"/>
                <w:sz w:val="18"/>
                <w:szCs w:val="18"/>
              </w:rPr>
              <w:t>.</w:t>
            </w:r>
          </w:p>
          <w:p w:rsidR="00E22719" w:rsidRPr="00AC0DA1" w:rsidRDefault="00E22719" w:rsidP="001E2A59">
            <w:pPr>
              <w:pStyle w:val="Akapitzlist"/>
              <w:numPr>
                <w:ilvl w:val="0"/>
                <w:numId w:val="117"/>
              </w:numPr>
              <w:autoSpaceDE/>
              <w:autoSpaceDN/>
              <w:spacing w:before="120" w:after="120" w:line="276" w:lineRule="auto"/>
              <w:rPr>
                <w:rFonts w:cs="Arial"/>
                <w:sz w:val="18"/>
                <w:szCs w:val="18"/>
              </w:rPr>
            </w:pPr>
            <w:r w:rsidRPr="00AC0DA1">
              <w:rPr>
                <w:rFonts w:eastAsia="Calibri" w:cs="Arial"/>
                <w:sz w:val="18"/>
                <w:szCs w:val="18"/>
              </w:rPr>
              <w:t xml:space="preserve">Wybór przez MNiSW w trybie konkurencyjnym lub  prawa  zamówień publicznych  podmiotów mających zrealizować kursy i szkolenia o charakterze ogólnym oraz inne </w:t>
            </w:r>
            <w:r w:rsidRPr="00AC0DA1">
              <w:rPr>
                <w:rFonts w:cs="Arial"/>
                <w:sz w:val="18"/>
                <w:szCs w:val="18"/>
              </w:rPr>
              <w:t xml:space="preserve"> działania w zakresie </w:t>
            </w:r>
            <w:proofErr w:type="spellStart"/>
            <w:r w:rsidRPr="00AC0DA1">
              <w:rPr>
                <w:rFonts w:cs="Arial"/>
                <w:sz w:val="18"/>
                <w:szCs w:val="18"/>
              </w:rPr>
              <w:t>outplacementu</w:t>
            </w:r>
            <w:proofErr w:type="spellEnd"/>
            <w:r w:rsidRPr="00AC0DA1">
              <w:rPr>
                <w:rFonts w:cs="Arial"/>
                <w:sz w:val="18"/>
                <w:szCs w:val="18"/>
              </w:rPr>
              <w:t xml:space="preserve"> dostosowane do  indywidualnych potrzeb uczelni . Dopuszczony zostanie także inny tryb wyboru instytucji, np. indywidualny wybór studiów podyplomowych przez pracowników uczelni. </w:t>
            </w:r>
          </w:p>
          <w:p w:rsidR="00E22719" w:rsidRPr="00AC0DA1" w:rsidRDefault="00E22719" w:rsidP="001E2A59">
            <w:pPr>
              <w:pStyle w:val="Akapitzlist"/>
              <w:numPr>
                <w:ilvl w:val="0"/>
                <w:numId w:val="117"/>
              </w:numPr>
              <w:autoSpaceDE/>
              <w:autoSpaceDN/>
              <w:spacing w:before="120" w:after="120" w:line="276" w:lineRule="auto"/>
              <w:rPr>
                <w:rFonts w:eastAsia="Calibri" w:cs="Arial"/>
                <w:sz w:val="18"/>
                <w:szCs w:val="18"/>
              </w:rPr>
            </w:pPr>
            <w:r w:rsidRPr="00AC0DA1">
              <w:rPr>
                <w:rFonts w:eastAsia="Calibri" w:cs="Arial"/>
                <w:sz w:val="18"/>
                <w:szCs w:val="18"/>
              </w:rPr>
              <w:t xml:space="preserve">Opracowanie  przez MNiSW  we współpracy z uczelniami szczegółowego planu i programu przeorientowania </w:t>
            </w:r>
            <w:r w:rsidRPr="00AC0DA1">
              <w:rPr>
                <w:rFonts w:eastAsia="Calibri" w:cs="Arial"/>
                <w:sz w:val="18"/>
                <w:szCs w:val="18"/>
              </w:rPr>
              <w:lastRenderedPageBreak/>
              <w:t>zawodowego pracowników uwzględniającego zakres zmian restrukturyzacyjnych, liczbę pracowników oraz wyniki analizy kompetencji i potrzeb szkoleniowych pracowników łączących się szkół wyższych.</w:t>
            </w:r>
          </w:p>
          <w:p w:rsidR="00E22719" w:rsidRPr="00AC0DA1" w:rsidRDefault="00E22719" w:rsidP="001E2A59">
            <w:pPr>
              <w:pStyle w:val="Akapitzlist"/>
              <w:numPr>
                <w:ilvl w:val="0"/>
                <w:numId w:val="117"/>
              </w:numPr>
              <w:autoSpaceDE/>
              <w:autoSpaceDN/>
              <w:spacing w:before="120" w:after="120" w:line="276" w:lineRule="auto"/>
              <w:rPr>
                <w:rFonts w:eastAsia="Calibri" w:cs="Arial"/>
                <w:sz w:val="18"/>
                <w:szCs w:val="18"/>
              </w:rPr>
            </w:pPr>
            <w:r w:rsidRPr="00AC0DA1">
              <w:rPr>
                <w:rFonts w:eastAsia="Calibri" w:cs="Arial"/>
                <w:sz w:val="18"/>
                <w:szCs w:val="18"/>
              </w:rPr>
              <w:t xml:space="preserve">Przeprowadzenie programów </w:t>
            </w:r>
            <w:proofErr w:type="spellStart"/>
            <w:r w:rsidRPr="00AC0DA1">
              <w:rPr>
                <w:rFonts w:eastAsia="Calibri" w:cs="Arial"/>
                <w:sz w:val="18"/>
                <w:szCs w:val="18"/>
              </w:rPr>
              <w:t>outplacementu</w:t>
            </w:r>
            <w:proofErr w:type="spellEnd"/>
            <w:r w:rsidRPr="00AC0DA1">
              <w:rPr>
                <w:rFonts w:eastAsia="Calibri" w:cs="Arial"/>
                <w:sz w:val="18"/>
                <w:szCs w:val="18"/>
              </w:rPr>
              <w:t xml:space="preserve"> wymienionych w założeniach interwencji publicznej.</w:t>
            </w:r>
          </w:p>
          <w:p w:rsidR="00E22719" w:rsidRPr="00AC0DA1" w:rsidRDefault="00E22719" w:rsidP="00026435">
            <w:pPr>
              <w:pStyle w:val="Akapitzlist"/>
              <w:spacing w:before="120" w:after="120" w:line="276" w:lineRule="auto"/>
              <w:rPr>
                <w:rFonts w:cs="Arial"/>
                <w:sz w:val="18"/>
                <w:szCs w:val="18"/>
              </w:rPr>
            </w:pPr>
            <w:r w:rsidRPr="00AC0DA1">
              <w:rPr>
                <w:rFonts w:cs="Arial"/>
                <w:sz w:val="18"/>
                <w:szCs w:val="18"/>
              </w:rPr>
              <w:t xml:space="preserve">Rezultatem projektu   będzie podniesienie kompetencji osób objętych programami </w:t>
            </w:r>
            <w:proofErr w:type="spellStart"/>
            <w:r w:rsidRPr="00AC0DA1">
              <w:rPr>
                <w:rFonts w:cs="Arial"/>
                <w:sz w:val="18"/>
                <w:szCs w:val="18"/>
              </w:rPr>
              <w:t>outplacementowymi</w:t>
            </w:r>
            <w:proofErr w:type="spellEnd"/>
            <w:r w:rsidRPr="00AC0DA1">
              <w:rPr>
                <w:rFonts w:cs="Arial"/>
                <w:sz w:val="18"/>
                <w:szCs w:val="18"/>
              </w:rPr>
              <w:t xml:space="preserve"> i przygotowanie ich do zmian restrukturyzacyjnych w ramach procesu konsolidacji.</w:t>
            </w:r>
          </w:p>
          <w:p w:rsidR="00E22719" w:rsidRPr="00AC0DA1" w:rsidRDefault="00E22719" w:rsidP="00026435">
            <w:pPr>
              <w:spacing w:before="120" w:after="120" w:line="240" w:lineRule="auto"/>
              <w:ind w:left="714"/>
              <w:rPr>
                <w:rFonts w:ascii="Arial" w:hAnsi="Arial" w:cs="Arial"/>
              </w:rPr>
            </w:pPr>
            <w:r w:rsidRPr="00AC0DA1">
              <w:rPr>
                <w:rFonts w:ascii="Arial" w:hAnsi="Arial" w:cs="Arial"/>
                <w:sz w:val="18"/>
                <w:szCs w:val="18"/>
              </w:rPr>
              <w:t xml:space="preserve">Działania </w:t>
            </w:r>
            <w:proofErr w:type="spellStart"/>
            <w:r w:rsidRPr="00AC0DA1">
              <w:rPr>
                <w:rFonts w:ascii="Arial" w:hAnsi="Arial" w:cs="Arial"/>
                <w:sz w:val="18"/>
                <w:szCs w:val="18"/>
              </w:rPr>
              <w:t>outplacementowe</w:t>
            </w:r>
            <w:proofErr w:type="spellEnd"/>
            <w:r w:rsidRPr="00AC0DA1">
              <w:rPr>
                <w:rFonts w:ascii="Arial" w:hAnsi="Arial" w:cs="Arial"/>
                <w:sz w:val="18"/>
                <w:szCs w:val="18"/>
              </w:rPr>
              <w:t xml:space="preserve"> będą realizowane jako część procesu konsolidacji uczelni biorących udział w projekcie „ Wsparcie procesów konsolidacji uczelni”, które zgłoszą potrzeby w zakresie </w:t>
            </w:r>
            <w:proofErr w:type="spellStart"/>
            <w:r w:rsidRPr="00AC0DA1">
              <w:rPr>
                <w:rFonts w:ascii="Arial" w:hAnsi="Arial" w:cs="Arial"/>
                <w:sz w:val="18"/>
                <w:szCs w:val="18"/>
              </w:rPr>
              <w:t>outplacementu</w:t>
            </w:r>
            <w:proofErr w:type="spellEnd"/>
            <w:r w:rsidRPr="00AC0DA1">
              <w:rPr>
                <w:rFonts w:ascii="Arial" w:hAnsi="Arial" w:cs="Arial"/>
                <w:sz w:val="18"/>
                <w:szCs w:val="18"/>
              </w:rPr>
              <w:t>. Nabór uczelni będzie procesem ciągłym. Czas trwania procesów restrukturyzacyjnych uzależniony będzie od indywidualnych potrzeb konsolidujących się uczelni.</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lastRenderedPageBreak/>
              <w:t>Zasadnicze działania ukierunkowane na wsparcie podejmowanej interwencji publicznej, zrealizowane dotychczas przez wnioskodawcę lub inne instytucje</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W ostatnich latach wprowadzono korzystne z punktu widzenia potencjalnych konsolidacji zmiany legislacyjne.</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Po pierwsze, nowelizacja ustawy - </w:t>
            </w:r>
            <w:r w:rsidRPr="00AC0DA1">
              <w:rPr>
                <w:rFonts w:ascii="Arial" w:hAnsi="Arial" w:cs="Arial"/>
                <w:i/>
                <w:sz w:val="18"/>
                <w:szCs w:val="18"/>
              </w:rPr>
              <w:t>Prawo o szkolnictwie wyższym</w:t>
            </w:r>
            <w:r w:rsidRPr="00AC0DA1">
              <w:rPr>
                <w:rFonts w:ascii="Arial" w:hAnsi="Arial" w:cs="Arial"/>
                <w:sz w:val="18"/>
                <w:szCs w:val="18"/>
              </w:rPr>
              <w:t xml:space="preserve"> z 2011 r. uprościła łączenie uczelni. Od 2011 r., zgodnie z art. 18 ust. 6 ustawy, włączenie uczelni zawodowej do akademickiej odbywa się w drodze rozporządzenia ministra właściwego do spraw szkolnictwa wyższego zamiast w drodze ustawy, co znacząco skraca ścieżkę legislacyjną.</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Po drugie, nowelizacja ustawy - </w:t>
            </w:r>
            <w:r w:rsidRPr="00AC0DA1">
              <w:rPr>
                <w:rFonts w:ascii="Arial" w:hAnsi="Arial" w:cs="Arial"/>
                <w:i/>
                <w:sz w:val="18"/>
                <w:szCs w:val="18"/>
              </w:rPr>
              <w:t>Prawo o szkolnictwie wyższym</w:t>
            </w:r>
            <w:r w:rsidRPr="00AC0DA1">
              <w:rPr>
                <w:rFonts w:ascii="Arial" w:hAnsi="Arial" w:cs="Arial"/>
                <w:sz w:val="18"/>
                <w:szCs w:val="18"/>
              </w:rPr>
              <w:t xml:space="preserve"> z 2014 r. znacząco ułatwiła tworzenie związków uczelni. Przed 2014 r. tworzenie związku uczelni odbywało się w drodze aktu prawnego właściwego dla utworzenia uczelni wchodzących w jego skład. Po zmianach utworzenie związku odbywa się w drodze decyzji ministra właściwego do spraw szkolnictwa wyższego. </w:t>
            </w:r>
          </w:p>
          <w:p w:rsidR="00E22719" w:rsidRPr="00AC0DA1" w:rsidRDefault="00E22719" w:rsidP="00026435">
            <w:pPr>
              <w:autoSpaceDE w:val="0"/>
              <w:autoSpaceDN w:val="0"/>
              <w:adjustRightInd w:val="0"/>
              <w:spacing w:before="60" w:after="60"/>
              <w:jc w:val="both"/>
              <w:rPr>
                <w:rFonts w:ascii="Arial" w:hAnsi="Arial" w:cs="Arial"/>
                <w:sz w:val="18"/>
                <w:szCs w:val="18"/>
              </w:rPr>
            </w:pPr>
            <w:r w:rsidRPr="00AC0DA1">
              <w:rPr>
                <w:rFonts w:ascii="Arial" w:hAnsi="Arial" w:cs="Arial"/>
                <w:i/>
                <w:sz w:val="18"/>
                <w:szCs w:val="18"/>
              </w:rPr>
              <w:t xml:space="preserve">Rozporządzenie </w:t>
            </w:r>
            <w:r w:rsidRPr="00AC0DA1">
              <w:rPr>
                <w:rFonts w:ascii="Arial" w:hAnsi="Arial" w:cs="Arial"/>
                <w:sz w:val="18"/>
                <w:szCs w:val="18"/>
              </w:rPr>
              <w:t>Ministra Nauki i Szkolnictwa Wyższego z dnia 7 grudnia 2016 r. zmieniające rozporządzenie</w:t>
            </w:r>
            <w:r w:rsidRPr="00AC0DA1">
              <w:rPr>
                <w:rFonts w:ascii="Arial" w:hAnsi="Arial" w:cs="Arial"/>
                <w:sz w:val="18"/>
                <w:szCs w:val="18"/>
              </w:rPr>
              <w:br/>
              <w:t xml:space="preserve"> w sprawie sposobu podziału dotacji z budżetu państwa dla uczelni publicznych i niepublicznych przewiduje dodatkowe środki dla połączonych uczelni z dotacji publicznej i jednocześnie gwarantuje, że 5 lat po połączeniu poziom dotacji nie spadnie poniżej określonego poziomu: „Jeżeli kwota części zasadniczej dotacji podstawowej, obliczona na podstawie wzoru, o którym mowa w ust. 3 lub 4, w roku przypadającym w okresie pięciu lat następujących po roku utworzenia danej uczelni publicznej w wyniku połączenia uczelni publicznych, będzie niższa niż 103% sumy dotacji podstawowych przyznanych połączonym uczelniom w roku połączenia, w warunkach porównywalnych, minister nadzorujący tę uczelnię, przyznając jej w tym roku dotację podstawową, uzupełnia kwotę tej dotacji do wysokości stanowiącej 103% sumy dotacji podstawowych, które przyznał połączonym uczelniom w roku połączenia, w warunkach porównywalnych.”</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Uwarunkowania skutecznej realizacji założeń interwencji publicznej (interesariusze, stan prawny, itd.)</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vAlign w:val="center"/>
            <w:hideMark/>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Kluczowym warunkiem realizacji interwencji będzie przeprowadzenie właściwej analizy potrzeb szkoleniowych </w:t>
            </w:r>
            <w:r w:rsidRPr="00AC0DA1">
              <w:rPr>
                <w:rFonts w:ascii="Arial" w:hAnsi="Arial" w:cs="Arial"/>
                <w:sz w:val="18"/>
                <w:szCs w:val="18"/>
              </w:rPr>
              <w:br/>
              <w:t xml:space="preserve">i kompetencyjnych wśród pracowników uczelni, które uczestniczą w procesie konsolidacji. Realizacja odpowiedniej jakości programów </w:t>
            </w:r>
            <w:proofErr w:type="spellStart"/>
            <w:r w:rsidRPr="00AC0DA1">
              <w:rPr>
                <w:rFonts w:ascii="Arial" w:hAnsi="Arial" w:cs="Arial"/>
                <w:sz w:val="18"/>
                <w:szCs w:val="18"/>
              </w:rPr>
              <w:t>outplacementu</w:t>
            </w:r>
            <w:proofErr w:type="spellEnd"/>
            <w:r w:rsidRPr="00AC0DA1">
              <w:rPr>
                <w:rFonts w:ascii="Arial" w:hAnsi="Arial" w:cs="Arial"/>
                <w:sz w:val="18"/>
                <w:szCs w:val="18"/>
              </w:rPr>
              <w:t xml:space="preserve"> uzależniona jest od skorelowania interwencji z działaniami w ramach projektu pozakonkursowego </w:t>
            </w:r>
            <w:r w:rsidRPr="00AC0DA1">
              <w:rPr>
                <w:rFonts w:ascii="Arial" w:hAnsi="Arial" w:cs="Arial"/>
                <w:i/>
                <w:sz w:val="18"/>
                <w:szCs w:val="18"/>
              </w:rPr>
              <w:t>Wsparcie procesów konsolidacji uczelni</w:t>
            </w:r>
            <w:r w:rsidRPr="00AC0DA1">
              <w:rPr>
                <w:rFonts w:ascii="Arial" w:hAnsi="Arial" w:cs="Arial"/>
                <w:sz w:val="18"/>
                <w:szCs w:val="18"/>
              </w:rPr>
              <w:t>.</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 Brak dodatkowych środków na programy przeorientowania zawodowego pracowników uczelni stanowił przeszkodę w podjęciu przez szkoły wyższe decyzji o rozpoczęciu procedury połączenia.</w:t>
            </w:r>
          </w:p>
          <w:p w:rsidR="00E22719" w:rsidRPr="00AC0DA1" w:rsidRDefault="00E22719" w:rsidP="00026435">
            <w:pPr>
              <w:spacing w:before="60" w:after="60"/>
              <w:jc w:val="both"/>
              <w:rPr>
                <w:rFonts w:ascii="Arial" w:hAnsi="Arial" w:cs="Arial"/>
                <w:b/>
                <w:sz w:val="18"/>
                <w:szCs w:val="18"/>
              </w:rPr>
            </w:pPr>
            <w:r w:rsidRPr="00AC0DA1">
              <w:rPr>
                <w:rFonts w:ascii="Arial" w:hAnsi="Arial" w:cs="Arial"/>
                <w:sz w:val="18"/>
                <w:szCs w:val="18"/>
              </w:rPr>
              <w:t xml:space="preserve">Zapewnienie wsparcia procesów restrukturyzacji zatrudnienia z wykorzystaniem funduszy europejskich przyczyni się do efektywnego przeprowadzenia kolejnych etapów integracji, które mają doprowadzić do wzmocnienia potencjału organizacyjnego, dydaktycznego i badawczego uczelni. </w:t>
            </w:r>
          </w:p>
        </w:tc>
      </w:tr>
      <w:tr w:rsidR="00E22719" w:rsidRPr="00AC0DA1" w:rsidTr="00026435">
        <w:trPr>
          <w:trHeight w:val="567"/>
        </w:trPr>
        <w:tc>
          <w:tcPr>
            <w:tcW w:w="9640" w:type="dxa"/>
            <w:gridSpan w:val="11"/>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Dalsze etapy planowane do wdrożenia poza projektem, o ile zostaną spełnione warunki umożliwiające ich skuteczne wykonanie</w:t>
            </w:r>
          </w:p>
        </w:tc>
      </w:tr>
      <w:tr w:rsidR="00E22719" w:rsidRPr="00AC0DA1" w:rsidTr="00026435">
        <w:trPr>
          <w:trHeight w:val="567"/>
        </w:trPr>
        <w:tc>
          <w:tcPr>
            <w:tcW w:w="9640" w:type="dxa"/>
            <w:gridSpan w:val="11"/>
            <w:tcBorders>
              <w:top w:val="single" w:sz="4" w:space="0" w:color="auto"/>
              <w:left w:val="single" w:sz="12" w:space="0" w:color="auto"/>
              <w:bottom w:val="single" w:sz="12"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Działania zrealizowane w ramach projektu maja umożliwić podjęcie pracy lub kontynuację zatrudnienia przez osoby, które wzięły udział w programach </w:t>
            </w:r>
            <w:proofErr w:type="spellStart"/>
            <w:r w:rsidRPr="00AC0DA1">
              <w:rPr>
                <w:rFonts w:ascii="Arial" w:hAnsi="Arial" w:cs="Arial"/>
                <w:sz w:val="18"/>
                <w:szCs w:val="18"/>
              </w:rPr>
              <w:t>outplacementu</w:t>
            </w:r>
            <w:proofErr w:type="spellEnd"/>
            <w:r w:rsidRPr="00AC0DA1">
              <w:rPr>
                <w:rFonts w:ascii="Arial" w:hAnsi="Arial" w:cs="Arial"/>
                <w:sz w:val="18"/>
                <w:szCs w:val="18"/>
              </w:rPr>
              <w:t>.</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Dalsze etapy polegać będą na wykorzystaniu przez uczelnię/ związek uczelni/ uczelnię federacyjną potencjału pracowników objętych działaniami </w:t>
            </w:r>
            <w:proofErr w:type="spellStart"/>
            <w:r w:rsidRPr="00AC0DA1">
              <w:rPr>
                <w:rFonts w:ascii="Arial" w:hAnsi="Arial" w:cs="Arial"/>
                <w:sz w:val="18"/>
                <w:szCs w:val="18"/>
              </w:rPr>
              <w:t>outplacementu</w:t>
            </w:r>
            <w:proofErr w:type="spellEnd"/>
            <w:r w:rsidRPr="00AC0DA1">
              <w:rPr>
                <w:rFonts w:ascii="Arial" w:hAnsi="Arial" w:cs="Arial"/>
                <w:sz w:val="18"/>
                <w:szCs w:val="18"/>
              </w:rPr>
              <w:t xml:space="preserve"> w celu zwiększenia konkurencyjności, poprawy jakości i interdyscyplinarności kształcenia i badań naukowych, systemów zarządzania i organizacji utworzonych szkół wyższych. </w:t>
            </w:r>
          </w:p>
        </w:tc>
      </w:tr>
      <w:tr w:rsidR="00E22719" w:rsidRPr="00AC0DA1" w:rsidTr="00026435">
        <w:trPr>
          <w:trHeight w:val="396"/>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t>ZAKŁADANE EFEKTY PROJEKTU WYRAŻONE WSKAŹNIKAMI (W PODZIALE NA PŁEĆ I OGÓŁEM)</w:t>
            </w:r>
          </w:p>
        </w:tc>
      </w:tr>
      <w:tr w:rsidR="00E22719" w:rsidRPr="00AC0DA1" w:rsidTr="00026435">
        <w:trPr>
          <w:trHeight w:val="455"/>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b/>
                <w:sz w:val="18"/>
                <w:szCs w:val="18"/>
              </w:rPr>
            </w:pPr>
            <w:r w:rsidRPr="00AC0DA1">
              <w:rPr>
                <w:rFonts w:ascii="Arial" w:hAnsi="Arial" w:cs="Arial"/>
                <w:b/>
                <w:sz w:val="18"/>
                <w:szCs w:val="18"/>
              </w:rPr>
              <w:lastRenderedPageBreak/>
              <w:t>WSKAŹNIKI REZULTATU</w:t>
            </w:r>
          </w:p>
        </w:tc>
      </w:tr>
      <w:tr w:rsidR="00E22719" w:rsidRPr="00AC0DA1" w:rsidTr="00026435">
        <w:trPr>
          <w:trHeight w:val="567"/>
        </w:trPr>
        <w:tc>
          <w:tcPr>
            <w:tcW w:w="4006" w:type="dxa"/>
            <w:gridSpan w:val="4"/>
            <w:vMerge w:val="restart"/>
            <w:tcBorders>
              <w:top w:val="single" w:sz="12" w:space="0" w:color="auto"/>
              <w:left w:val="single" w:sz="12"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Nazwa wskaźnika</w:t>
            </w:r>
          </w:p>
        </w:tc>
        <w:tc>
          <w:tcPr>
            <w:tcW w:w="5634" w:type="dxa"/>
            <w:gridSpan w:val="7"/>
            <w:tcBorders>
              <w:top w:val="single" w:sz="12" w:space="0" w:color="auto"/>
              <w:left w:val="single" w:sz="6" w:space="0" w:color="auto"/>
              <w:bottom w:val="single" w:sz="6"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Wartość docelowa</w:t>
            </w:r>
          </w:p>
        </w:tc>
      </w:tr>
      <w:tr w:rsidR="00E22719" w:rsidRPr="00AC0DA1" w:rsidTr="00026435">
        <w:trPr>
          <w:trHeight w:val="567"/>
        </w:trPr>
        <w:tc>
          <w:tcPr>
            <w:tcW w:w="4006" w:type="dxa"/>
            <w:gridSpan w:val="4"/>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4041" w:type="dxa"/>
            <w:gridSpan w:val="5"/>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 podziale na:</w:t>
            </w:r>
          </w:p>
        </w:tc>
        <w:tc>
          <w:tcPr>
            <w:tcW w:w="1593" w:type="dxa"/>
            <w:gridSpan w:val="2"/>
            <w:vMerge w:val="restart"/>
            <w:tcBorders>
              <w:top w:val="single" w:sz="6" w:space="0" w:color="auto"/>
              <w:left w:val="single" w:sz="6" w:space="0" w:color="auto"/>
              <w:bottom w:val="single" w:sz="6" w:space="0" w:color="auto"/>
              <w:right w:val="single" w:sz="12" w:space="0" w:color="auto"/>
            </w:tcBorders>
            <w:shd w:val="clear" w:color="auto" w:fill="CCC0D9"/>
            <w:vAlign w:val="center"/>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Ogółem w projekcie</w:t>
            </w:r>
          </w:p>
          <w:p w:rsidR="00E22719" w:rsidRPr="00AC0DA1" w:rsidRDefault="00E22719" w:rsidP="00026435">
            <w:pPr>
              <w:spacing w:before="60" w:after="60"/>
              <w:jc w:val="center"/>
              <w:rPr>
                <w:rFonts w:ascii="Arial" w:hAnsi="Arial" w:cs="Arial"/>
                <w:sz w:val="18"/>
                <w:szCs w:val="18"/>
              </w:rPr>
            </w:pPr>
          </w:p>
        </w:tc>
      </w:tr>
      <w:tr w:rsidR="00E22719" w:rsidRPr="00AC0DA1" w:rsidTr="00026435">
        <w:trPr>
          <w:trHeight w:val="567"/>
        </w:trPr>
        <w:tc>
          <w:tcPr>
            <w:tcW w:w="4006" w:type="dxa"/>
            <w:gridSpan w:val="4"/>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1830" w:type="dxa"/>
            <w:gridSpan w:val="3"/>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Kobiety</w:t>
            </w:r>
          </w:p>
        </w:tc>
        <w:tc>
          <w:tcPr>
            <w:tcW w:w="2211" w:type="dxa"/>
            <w:gridSpan w:val="2"/>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Mężczyzn</w:t>
            </w:r>
          </w:p>
        </w:tc>
        <w:tc>
          <w:tcPr>
            <w:tcW w:w="1593" w:type="dxa"/>
            <w:gridSpan w:val="2"/>
            <w:vMerge/>
            <w:tcBorders>
              <w:top w:val="single" w:sz="6" w:space="0" w:color="auto"/>
              <w:left w:val="single" w:sz="6" w:space="0" w:color="auto"/>
              <w:bottom w:val="single" w:sz="6" w:space="0" w:color="auto"/>
              <w:right w:val="single" w:sz="12" w:space="0" w:color="auto"/>
            </w:tcBorders>
            <w:vAlign w:val="center"/>
            <w:hideMark/>
          </w:tcPr>
          <w:p w:rsidR="00E22719" w:rsidRPr="00AC0DA1" w:rsidRDefault="00E22719" w:rsidP="00026435">
            <w:pPr>
              <w:spacing w:after="0"/>
              <w:rPr>
                <w:rFonts w:ascii="Arial" w:hAnsi="Arial" w:cs="Arial"/>
                <w:sz w:val="18"/>
                <w:szCs w:val="18"/>
              </w:rPr>
            </w:pPr>
          </w:p>
        </w:tc>
      </w:tr>
      <w:tr w:rsidR="00E22719" w:rsidRPr="00AC0DA1" w:rsidTr="00026435">
        <w:trPr>
          <w:trHeight w:val="433"/>
        </w:trPr>
        <w:tc>
          <w:tcPr>
            <w:tcW w:w="4006" w:type="dxa"/>
            <w:gridSpan w:val="4"/>
            <w:tcBorders>
              <w:top w:val="single" w:sz="6" w:space="0" w:color="auto"/>
              <w:left w:val="single" w:sz="12" w:space="0" w:color="auto"/>
              <w:bottom w:val="single" w:sz="6" w:space="0" w:color="auto"/>
              <w:right w:val="single" w:sz="6" w:space="0" w:color="auto"/>
            </w:tcBorders>
            <w:shd w:val="clear" w:color="auto" w:fill="FFFFFF"/>
            <w:vAlign w:val="center"/>
            <w:hideMark/>
          </w:tcPr>
          <w:p w:rsidR="00E22719" w:rsidRPr="00AC0DA1" w:rsidRDefault="00E22719" w:rsidP="00026435">
            <w:pPr>
              <w:tabs>
                <w:tab w:val="left" w:pos="0"/>
                <w:tab w:val="left" w:pos="34"/>
              </w:tabs>
              <w:spacing w:before="60" w:after="60"/>
              <w:rPr>
                <w:rFonts w:ascii="Arial" w:hAnsi="Arial" w:cs="Arial"/>
                <w:sz w:val="18"/>
                <w:szCs w:val="18"/>
              </w:rPr>
            </w:pPr>
            <w:r w:rsidRPr="00AC0DA1">
              <w:rPr>
                <w:rFonts w:ascii="Arial" w:hAnsi="Arial" w:cs="Arial"/>
                <w:sz w:val="18"/>
                <w:szCs w:val="18"/>
              </w:rPr>
              <w:t xml:space="preserve">Liczba osób, które po opuszczeniu programu podjęły pracę lub kontynuowały zatrudnienie </w:t>
            </w:r>
          </w:p>
        </w:tc>
        <w:tc>
          <w:tcPr>
            <w:tcW w:w="183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22719" w:rsidRPr="00AC0DA1" w:rsidRDefault="00E22719" w:rsidP="00026435">
            <w:pPr>
              <w:spacing w:before="60" w:after="60"/>
              <w:rPr>
                <w:rFonts w:ascii="Arial" w:hAnsi="Arial" w:cs="Arial"/>
                <w:sz w:val="18"/>
                <w:szCs w:val="18"/>
              </w:rPr>
            </w:pPr>
          </w:p>
        </w:tc>
        <w:tc>
          <w:tcPr>
            <w:tcW w:w="22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22719" w:rsidRPr="00AC0DA1" w:rsidRDefault="00E22719" w:rsidP="00026435">
            <w:pPr>
              <w:spacing w:before="60" w:after="60"/>
              <w:rPr>
                <w:rFonts w:ascii="Arial" w:hAnsi="Arial" w:cs="Arial"/>
                <w:sz w:val="18"/>
                <w:szCs w:val="18"/>
              </w:rPr>
            </w:pPr>
          </w:p>
        </w:tc>
        <w:tc>
          <w:tcPr>
            <w:tcW w:w="1593" w:type="dxa"/>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rsidR="00E22719" w:rsidRPr="00AC0DA1" w:rsidRDefault="00E22719" w:rsidP="00026435">
            <w:pPr>
              <w:spacing w:before="60" w:after="60"/>
              <w:rPr>
                <w:rFonts w:ascii="Arial" w:hAnsi="Arial" w:cs="Arial"/>
                <w:sz w:val="18"/>
                <w:szCs w:val="18"/>
              </w:rPr>
            </w:pPr>
            <w:r w:rsidRPr="00AC0DA1">
              <w:rPr>
                <w:rFonts w:ascii="Arial" w:hAnsi="Arial" w:cs="Arial"/>
                <w:sz w:val="18"/>
                <w:szCs w:val="18"/>
              </w:rPr>
              <w:t xml:space="preserve"> 1665</w:t>
            </w:r>
          </w:p>
        </w:tc>
      </w:tr>
      <w:tr w:rsidR="00E22719" w:rsidRPr="00AC0DA1" w:rsidTr="00026435">
        <w:trPr>
          <w:trHeight w:val="567"/>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ind w:left="57"/>
              <w:jc w:val="center"/>
              <w:rPr>
                <w:rFonts w:ascii="Arial" w:hAnsi="Arial" w:cs="Arial"/>
                <w:b/>
                <w:sz w:val="18"/>
                <w:szCs w:val="18"/>
              </w:rPr>
            </w:pPr>
            <w:r w:rsidRPr="00AC0DA1">
              <w:rPr>
                <w:rFonts w:ascii="Arial" w:hAnsi="Arial" w:cs="Arial"/>
                <w:b/>
                <w:sz w:val="18"/>
                <w:szCs w:val="18"/>
              </w:rPr>
              <w:t>WSKAŹNIKI PRODUKTU</w:t>
            </w:r>
          </w:p>
        </w:tc>
      </w:tr>
      <w:tr w:rsidR="00E22719" w:rsidRPr="00AC0DA1" w:rsidTr="00026435">
        <w:trPr>
          <w:trHeight w:val="567"/>
        </w:trPr>
        <w:tc>
          <w:tcPr>
            <w:tcW w:w="4006" w:type="dxa"/>
            <w:gridSpan w:val="4"/>
            <w:vMerge w:val="restart"/>
            <w:tcBorders>
              <w:top w:val="single" w:sz="12" w:space="0" w:color="auto"/>
              <w:left w:val="single" w:sz="12"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Nazwa wskaźnika</w:t>
            </w:r>
          </w:p>
        </w:tc>
        <w:tc>
          <w:tcPr>
            <w:tcW w:w="5634" w:type="dxa"/>
            <w:gridSpan w:val="7"/>
            <w:tcBorders>
              <w:top w:val="single" w:sz="12" w:space="0" w:color="auto"/>
              <w:left w:val="single" w:sz="6" w:space="0" w:color="auto"/>
              <w:bottom w:val="single" w:sz="6" w:space="0" w:color="auto"/>
              <w:right w:val="single" w:sz="12"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Wartość docelowa</w:t>
            </w:r>
          </w:p>
        </w:tc>
      </w:tr>
      <w:tr w:rsidR="00E22719" w:rsidRPr="00AC0DA1" w:rsidTr="00026435">
        <w:trPr>
          <w:trHeight w:val="567"/>
        </w:trPr>
        <w:tc>
          <w:tcPr>
            <w:tcW w:w="4006" w:type="dxa"/>
            <w:gridSpan w:val="4"/>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4041" w:type="dxa"/>
            <w:gridSpan w:val="5"/>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W podziale na:</w:t>
            </w:r>
          </w:p>
        </w:tc>
        <w:tc>
          <w:tcPr>
            <w:tcW w:w="1593" w:type="dxa"/>
            <w:gridSpan w:val="2"/>
            <w:vMerge w:val="restart"/>
            <w:tcBorders>
              <w:top w:val="single" w:sz="6" w:space="0" w:color="auto"/>
              <w:left w:val="single" w:sz="6" w:space="0" w:color="auto"/>
              <w:bottom w:val="single" w:sz="6" w:space="0" w:color="auto"/>
              <w:right w:val="single" w:sz="12" w:space="0" w:color="auto"/>
            </w:tcBorders>
            <w:shd w:val="clear" w:color="auto" w:fill="CCC0D9"/>
            <w:vAlign w:val="center"/>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Ogółem w projekcie</w:t>
            </w:r>
          </w:p>
          <w:p w:rsidR="00E22719" w:rsidRPr="00AC0DA1" w:rsidRDefault="00E22719" w:rsidP="00026435">
            <w:pPr>
              <w:spacing w:before="60" w:after="60"/>
              <w:jc w:val="center"/>
              <w:rPr>
                <w:rFonts w:ascii="Arial" w:hAnsi="Arial" w:cs="Arial"/>
                <w:sz w:val="18"/>
                <w:szCs w:val="18"/>
              </w:rPr>
            </w:pPr>
          </w:p>
        </w:tc>
      </w:tr>
      <w:tr w:rsidR="00E22719" w:rsidRPr="00AC0DA1" w:rsidTr="00026435">
        <w:trPr>
          <w:trHeight w:val="567"/>
        </w:trPr>
        <w:tc>
          <w:tcPr>
            <w:tcW w:w="4006" w:type="dxa"/>
            <w:gridSpan w:val="4"/>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1830" w:type="dxa"/>
            <w:gridSpan w:val="3"/>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Kobiety</w:t>
            </w:r>
          </w:p>
        </w:tc>
        <w:tc>
          <w:tcPr>
            <w:tcW w:w="2211" w:type="dxa"/>
            <w:gridSpan w:val="2"/>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Mężczyzn</w:t>
            </w:r>
          </w:p>
        </w:tc>
        <w:tc>
          <w:tcPr>
            <w:tcW w:w="1593" w:type="dxa"/>
            <w:gridSpan w:val="2"/>
            <w:vMerge/>
            <w:tcBorders>
              <w:top w:val="single" w:sz="6" w:space="0" w:color="auto"/>
              <w:left w:val="single" w:sz="6" w:space="0" w:color="auto"/>
              <w:bottom w:val="single" w:sz="6" w:space="0" w:color="auto"/>
              <w:right w:val="single" w:sz="12" w:space="0" w:color="auto"/>
            </w:tcBorders>
            <w:vAlign w:val="center"/>
            <w:hideMark/>
          </w:tcPr>
          <w:p w:rsidR="00E22719" w:rsidRPr="00AC0DA1" w:rsidRDefault="00E22719" w:rsidP="00026435">
            <w:pPr>
              <w:spacing w:after="0"/>
              <w:rPr>
                <w:rFonts w:ascii="Arial" w:hAnsi="Arial" w:cs="Arial"/>
                <w:sz w:val="18"/>
                <w:szCs w:val="18"/>
              </w:rPr>
            </w:pPr>
          </w:p>
        </w:tc>
      </w:tr>
      <w:tr w:rsidR="00E22719" w:rsidRPr="00AC0DA1" w:rsidTr="00026435">
        <w:trPr>
          <w:trHeight w:val="417"/>
        </w:trPr>
        <w:tc>
          <w:tcPr>
            <w:tcW w:w="4006" w:type="dxa"/>
            <w:gridSpan w:val="4"/>
            <w:tcBorders>
              <w:top w:val="single" w:sz="6" w:space="0" w:color="auto"/>
              <w:left w:val="single" w:sz="12" w:space="0" w:color="auto"/>
              <w:bottom w:val="single" w:sz="6" w:space="0" w:color="auto"/>
              <w:right w:val="single" w:sz="6" w:space="0" w:color="auto"/>
            </w:tcBorders>
            <w:shd w:val="clear" w:color="auto" w:fill="FFFFFF"/>
            <w:vAlign w:val="center"/>
            <w:hideMark/>
          </w:tcPr>
          <w:p w:rsidR="00E22719" w:rsidRPr="00AC0DA1" w:rsidRDefault="00E22719" w:rsidP="00026435">
            <w:pPr>
              <w:tabs>
                <w:tab w:val="left" w:pos="34"/>
                <w:tab w:val="left" w:pos="863"/>
              </w:tabs>
              <w:spacing w:before="60" w:after="60"/>
              <w:contextualSpacing/>
              <w:rPr>
                <w:rFonts w:ascii="Arial" w:hAnsi="Arial" w:cs="Arial"/>
                <w:sz w:val="18"/>
                <w:szCs w:val="18"/>
              </w:rPr>
            </w:pPr>
            <w:r w:rsidRPr="00AC0DA1">
              <w:rPr>
                <w:rFonts w:ascii="Arial" w:hAnsi="Arial" w:cs="Arial"/>
                <w:sz w:val="18"/>
                <w:szCs w:val="18"/>
              </w:rPr>
              <w:t xml:space="preserve">Liczba pracowników zagrożonych zwolnieniem z pracy oraz osób zwolnionych z przyczyn dotyczących zakładu pracy objętych wsparciem </w:t>
            </w:r>
            <w:r w:rsidRPr="00AC0DA1">
              <w:rPr>
                <w:rFonts w:ascii="Arial" w:hAnsi="Arial" w:cs="Arial"/>
                <w:sz w:val="18"/>
                <w:szCs w:val="18"/>
              </w:rPr>
              <w:br/>
              <w:t>w programie</w:t>
            </w:r>
          </w:p>
        </w:tc>
        <w:tc>
          <w:tcPr>
            <w:tcW w:w="183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22719" w:rsidRPr="00AC0DA1" w:rsidRDefault="00E22719" w:rsidP="00026435">
            <w:pPr>
              <w:spacing w:before="60" w:after="60"/>
              <w:jc w:val="center"/>
              <w:rPr>
                <w:rFonts w:ascii="Arial" w:hAnsi="Arial" w:cs="Arial"/>
                <w:sz w:val="18"/>
                <w:szCs w:val="18"/>
              </w:rPr>
            </w:pPr>
          </w:p>
        </w:tc>
        <w:tc>
          <w:tcPr>
            <w:tcW w:w="221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22719" w:rsidRPr="00AC0DA1" w:rsidRDefault="00E22719" w:rsidP="00026435">
            <w:pPr>
              <w:spacing w:before="60" w:after="60"/>
              <w:jc w:val="center"/>
              <w:rPr>
                <w:rFonts w:ascii="Arial" w:hAnsi="Arial" w:cs="Arial"/>
                <w:sz w:val="18"/>
                <w:szCs w:val="18"/>
              </w:rPr>
            </w:pPr>
          </w:p>
        </w:tc>
        <w:tc>
          <w:tcPr>
            <w:tcW w:w="1593" w:type="dxa"/>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rsidR="00E22719" w:rsidRPr="00AC0DA1" w:rsidRDefault="00E22719" w:rsidP="00026435">
            <w:pPr>
              <w:spacing w:before="60" w:after="60"/>
              <w:jc w:val="center"/>
              <w:rPr>
                <w:rFonts w:ascii="Arial" w:hAnsi="Arial" w:cs="Arial"/>
                <w:sz w:val="18"/>
                <w:szCs w:val="18"/>
              </w:rPr>
            </w:pPr>
            <w:r w:rsidRPr="00AC0DA1">
              <w:rPr>
                <w:rFonts w:ascii="Arial" w:hAnsi="Arial" w:cs="Arial"/>
                <w:sz w:val="18"/>
                <w:szCs w:val="18"/>
              </w:rPr>
              <w:t>3330</w:t>
            </w:r>
          </w:p>
        </w:tc>
      </w:tr>
      <w:tr w:rsidR="00E22719" w:rsidRPr="00AC0DA1" w:rsidTr="00026435">
        <w:trPr>
          <w:trHeight w:val="567"/>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ind w:left="57"/>
              <w:jc w:val="center"/>
              <w:rPr>
                <w:rFonts w:ascii="Arial" w:hAnsi="Arial" w:cs="Arial"/>
                <w:b/>
                <w:sz w:val="18"/>
                <w:szCs w:val="18"/>
              </w:rPr>
            </w:pPr>
            <w:r w:rsidRPr="00AC0DA1">
              <w:rPr>
                <w:rFonts w:ascii="Arial" w:hAnsi="Arial" w:cs="Arial"/>
                <w:b/>
                <w:sz w:val="18"/>
                <w:szCs w:val="18"/>
              </w:rPr>
              <w:t>SZCZEGÓŁOWE KRYTERIA WYBORU PROJEKTU</w:t>
            </w:r>
          </w:p>
        </w:tc>
      </w:tr>
      <w:tr w:rsidR="00E22719" w:rsidRPr="00AC0DA1" w:rsidTr="00026435">
        <w:trPr>
          <w:trHeight w:val="567"/>
        </w:trPr>
        <w:tc>
          <w:tcPr>
            <w:tcW w:w="9640" w:type="dxa"/>
            <w:gridSpan w:val="11"/>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60" w:after="60"/>
              <w:ind w:left="57"/>
              <w:jc w:val="center"/>
              <w:rPr>
                <w:rFonts w:ascii="Arial" w:hAnsi="Arial" w:cs="Arial"/>
                <w:b/>
                <w:sz w:val="18"/>
                <w:szCs w:val="18"/>
              </w:rPr>
            </w:pPr>
            <w:r w:rsidRPr="00AC0DA1">
              <w:rPr>
                <w:rFonts w:ascii="Arial" w:hAnsi="Arial" w:cs="Arial"/>
                <w:b/>
                <w:sz w:val="18"/>
                <w:szCs w:val="18"/>
              </w:rPr>
              <w:t>KRYTERIA DOSTĘPU</w:t>
            </w:r>
          </w:p>
        </w:tc>
      </w:tr>
      <w:tr w:rsidR="00E22719" w:rsidRPr="00AC0DA1" w:rsidTr="00026435">
        <w:trPr>
          <w:trHeight w:val="412"/>
        </w:trPr>
        <w:tc>
          <w:tcPr>
            <w:tcW w:w="9640" w:type="dxa"/>
            <w:gridSpan w:val="11"/>
            <w:tcBorders>
              <w:top w:val="single" w:sz="12" w:space="0" w:color="auto"/>
              <w:left w:val="single" w:sz="12" w:space="0" w:color="auto"/>
              <w:bottom w:val="single" w:sz="2" w:space="0" w:color="auto"/>
              <w:right w:val="single" w:sz="12" w:space="0" w:color="auto"/>
            </w:tcBorders>
            <w:shd w:val="clear" w:color="auto" w:fill="FFFFFF"/>
            <w:vAlign w:val="center"/>
            <w:hideMark/>
          </w:tcPr>
          <w:p w:rsidR="00E22719" w:rsidRPr="00AC0DA1" w:rsidRDefault="00E22719" w:rsidP="001E2A59">
            <w:pPr>
              <w:numPr>
                <w:ilvl w:val="0"/>
                <w:numId w:val="118"/>
              </w:numPr>
              <w:spacing w:before="60" w:after="60"/>
              <w:jc w:val="both"/>
              <w:rPr>
                <w:rFonts w:ascii="Arial" w:hAnsi="Arial" w:cs="Arial"/>
                <w:b/>
                <w:sz w:val="18"/>
                <w:szCs w:val="18"/>
              </w:rPr>
            </w:pPr>
            <w:r w:rsidRPr="00AC0DA1">
              <w:rPr>
                <w:rFonts w:ascii="Arial" w:hAnsi="Arial" w:cs="Arial"/>
                <w:sz w:val="18"/>
                <w:szCs w:val="18"/>
              </w:rPr>
              <w:t xml:space="preserve">W interwencji mogą wziąć udział uczelnie publiczne i niepubliczne uczestniczące w projekcie pozakonkursowym </w:t>
            </w:r>
            <w:r w:rsidRPr="00AC0DA1">
              <w:rPr>
                <w:rFonts w:ascii="Arial" w:hAnsi="Arial" w:cs="Arial"/>
                <w:i/>
                <w:sz w:val="18"/>
                <w:szCs w:val="18"/>
              </w:rPr>
              <w:t>Wsparcie procesów konsolidacyjnych uczelni.</w:t>
            </w:r>
          </w:p>
        </w:tc>
      </w:tr>
      <w:tr w:rsidR="00E22719" w:rsidRPr="00AC0DA1" w:rsidTr="00026435">
        <w:trPr>
          <w:trHeight w:val="567"/>
        </w:trPr>
        <w:tc>
          <w:tcPr>
            <w:tcW w:w="2178" w:type="dxa"/>
            <w:tcBorders>
              <w:top w:val="single" w:sz="6"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60" w:after="60"/>
              <w:ind w:left="57"/>
              <w:jc w:val="center"/>
              <w:rPr>
                <w:rFonts w:ascii="Arial" w:hAnsi="Arial" w:cs="Arial"/>
                <w:b/>
                <w:sz w:val="18"/>
                <w:szCs w:val="18"/>
              </w:rPr>
            </w:pPr>
            <w:r w:rsidRPr="00AC0DA1">
              <w:rPr>
                <w:rFonts w:ascii="Arial" w:hAnsi="Arial" w:cs="Arial"/>
                <w:sz w:val="18"/>
                <w:szCs w:val="18"/>
              </w:rPr>
              <w:t>Uzasadnienie:</w:t>
            </w:r>
          </w:p>
        </w:tc>
        <w:tc>
          <w:tcPr>
            <w:tcW w:w="7462" w:type="dxa"/>
            <w:gridSpan w:val="10"/>
            <w:tcBorders>
              <w:top w:val="single" w:sz="6"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60" w:after="60"/>
              <w:ind w:left="57"/>
              <w:rPr>
                <w:rFonts w:ascii="Arial" w:hAnsi="Arial" w:cs="Arial"/>
                <w:b/>
                <w:sz w:val="18"/>
                <w:szCs w:val="18"/>
              </w:rPr>
            </w:pPr>
            <w:r w:rsidRPr="00AC0DA1">
              <w:rPr>
                <w:rFonts w:ascii="Arial" w:hAnsi="Arial" w:cs="Arial"/>
                <w:sz w:val="18"/>
                <w:szCs w:val="18"/>
              </w:rPr>
              <w:t>Kryterium ma na celu zapewnienie spójności interwencji z procesem konsolidacji uczelni/ utworzenia związku uczelni lub uczelni federacyjnej, realizowanym z udziałem środków EFS w priorytecie inwestycyjnym 10.ii w ramach Działania 3.4 Zarządzanie w instytucjach szkolnictwa wyższego.</w:t>
            </w:r>
          </w:p>
        </w:tc>
      </w:tr>
    </w:tbl>
    <w:p w:rsidR="00E22719" w:rsidRDefault="00E22719" w:rsidP="00E22719">
      <w:pPr>
        <w:spacing w:before="60" w:after="60"/>
      </w:pPr>
    </w:p>
    <w:p w:rsidR="00E22719" w:rsidRDefault="00E22719" w:rsidP="00E22719">
      <w:pPr>
        <w:spacing w:before="60" w:after="60"/>
      </w:pPr>
    </w:p>
    <w:tbl>
      <w:tblPr>
        <w:tblW w:w="9640" w:type="dxa"/>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17"/>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E22719" w:rsidRPr="00AC0DA1" w:rsidTr="00026435">
        <w:trPr>
          <w:trHeight w:val="351"/>
        </w:trPr>
        <w:tc>
          <w:tcPr>
            <w:tcW w:w="2694" w:type="dxa"/>
            <w:gridSpan w:val="5"/>
            <w:tcBorders>
              <w:top w:val="single" w:sz="12" w:space="0" w:color="auto"/>
              <w:left w:val="single" w:sz="12" w:space="0" w:color="auto"/>
              <w:bottom w:val="single" w:sz="12" w:space="0" w:color="auto"/>
              <w:right w:val="single" w:sz="2" w:space="0" w:color="auto"/>
            </w:tcBorders>
            <w:shd w:val="clear" w:color="auto" w:fill="CCC0D9"/>
            <w:vAlign w:val="center"/>
            <w:hideMark/>
          </w:tcPr>
          <w:p w:rsidR="00E22719" w:rsidRPr="00AC0DA1" w:rsidRDefault="00E22719" w:rsidP="00E22719">
            <w:pPr>
              <w:spacing w:after="0" w:line="240" w:lineRule="auto"/>
              <w:jc w:val="center"/>
              <w:rPr>
                <w:rFonts w:ascii="Arial" w:hAnsi="Arial" w:cs="Arial"/>
                <w:b/>
                <w:sz w:val="20"/>
                <w:szCs w:val="20"/>
              </w:rPr>
            </w:pPr>
            <w:r>
              <w:br w:type="page"/>
            </w:r>
            <w:r w:rsidRPr="00E22719">
              <w:rPr>
                <w:rFonts w:ascii="Arial" w:hAnsi="Arial" w:cs="Arial"/>
                <w:b/>
                <w:sz w:val="20"/>
                <w:szCs w:val="20"/>
              </w:rPr>
              <w:t>DZIAŁ</w:t>
            </w:r>
            <w:r w:rsidRPr="00AC0DA1">
              <w:rPr>
                <w:rFonts w:ascii="Arial" w:hAnsi="Arial" w:cs="Arial"/>
                <w:b/>
                <w:sz w:val="20"/>
                <w:szCs w:val="20"/>
              </w:rPr>
              <w:t>ANIE PO WER</w:t>
            </w:r>
          </w:p>
        </w:tc>
        <w:tc>
          <w:tcPr>
            <w:tcW w:w="6946" w:type="dxa"/>
            <w:gridSpan w:val="14"/>
            <w:tcBorders>
              <w:top w:val="single" w:sz="12" w:space="0" w:color="auto"/>
              <w:left w:val="single" w:sz="2" w:space="0" w:color="auto"/>
              <w:bottom w:val="single" w:sz="12" w:space="0" w:color="auto"/>
              <w:right w:val="single" w:sz="12" w:space="0" w:color="auto"/>
            </w:tcBorders>
            <w:shd w:val="clear" w:color="auto" w:fill="FFFFFF"/>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3.4 Zarządzanie w instytucjach szkolnictwa wyższego</w:t>
            </w:r>
          </w:p>
        </w:tc>
      </w:tr>
      <w:tr w:rsidR="00E22719" w:rsidRPr="00AC0DA1" w:rsidTr="00026435">
        <w:trPr>
          <w:trHeight w:val="351"/>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24"/>
                <w:szCs w:val="24"/>
              </w:rPr>
            </w:pPr>
            <w:r w:rsidRPr="00AC0DA1">
              <w:rPr>
                <w:rFonts w:ascii="Arial" w:hAnsi="Arial" w:cs="Arial"/>
                <w:b/>
                <w:sz w:val="24"/>
                <w:szCs w:val="24"/>
              </w:rPr>
              <w:t>FISZKA PROJEKTU POZAKONKURSOWEGO KONCEPCYJNEGO</w:t>
            </w:r>
          </w:p>
        </w:tc>
      </w:tr>
      <w:tr w:rsidR="00E22719" w:rsidRPr="00AC0DA1" w:rsidTr="00026435">
        <w:trPr>
          <w:trHeight w:val="351"/>
        </w:trPr>
        <w:tc>
          <w:tcPr>
            <w:tcW w:w="9640" w:type="dxa"/>
            <w:gridSpan w:val="19"/>
            <w:tcBorders>
              <w:top w:val="single" w:sz="1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PODSTAWOWE INFORMACJE O PROJEKCIE</w:t>
            </w:r>
          </w:p>
        </w:tc>
      </w:tr>
      <w:tr w:rsidR="00E22719" w:rsidRPr="00AC0DA1" w:rsidTr="00026435">
        <w:trPr>
          <w:trHeight w:val="351"/>
        </w:trPr>
        <w:tc>
          <w:tcPr>
            <w:tcW w:w="2266" w:type="dxa"/>
            <w:gridSpan w:val="4"/>
            <w:tcBorders>
              <w:top w:val="single" w:sz="1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Tytuł lub zakres projektu</w:t>
            </w:r>
          </w:p>
        </w:tc>
        <w:tc>
          <w:tcPr>
            <w:tcW w:w="7374" w:type="dxa"/>
            <w:gridSpan w:val="15"/>
            <w:tcBorders>
              <w:top w:val="single" w:sz="12" w:space="0" w:color="auto"/>
              <w:left w:val="single" w:sz="2" w:space="0" w:color="auto"/>
              <w:bottom w:val="single" w:sz="2" w:space="0" w:color="auto"/>
              <w:right w:val="single" w:sz="12" w:space="0" w:color="auto"/>
            </w:tcBorders>
            <w:vAlign w:val="center"/>
            <w:hideMark/>
          </w:tcPr>
          <w:p w:rsidR="00E22719" w:rsidRPr="00AC0DA1" w:rsidRDefault="00E22719" w:rsidP="00026435">
            <w:pPr>
              <w:jc w:val="center"/>
              <w:rPr>
                <w:rFonts w:ascii="Arial" w:hAnsi="Arial" w:cs="Arial"/>
                <w:b/>
                <w:sz w:val="18"/>
                <w:szCs w:val="18"/>
              </w:rPr>
            </w:pPr>
            <w:r w:rsidRPr="00AC0DA1">
              <w:rPr>
                <w:rFonts w:ascii="Arial" w:hAnsi="Arial" w:cs="Arial"/>
                <w:sz w:val="18"/>
                <w:szCs w:val="18"/>
              </w:rPr>
              <w:t>Wspieranie procesów konsolidacji uczelni</w:t>
            </w:r>
          </w:p>
        </w:tc>
      </w:tr>
      <w:tr w:rsidR="00E22719" w:rsidRPr="00AC0DA1" w:rsidTr="00026435">
        <w:trPr>
          <w:trHeight w:val="703"/>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Cel szczegółowy PO WER,</w:t>
            </w:r>
            <w:r w:rsidRPr="00AC0DA1">
              <w:rPr>
                <w:rFonts w:ascii="Arial" w:hAnsi="Arial" w:cs="Arial"/>
              </w:rPr>
              <w:t xml:space="preserve"> </w:t>
            </w:r>
            <w:r w:rsidRPr="00AC0DA1">
              <w:rPr>
                <w:rFonts w:ascii="Arial" w:hAnsi="Arial" w:cs="Arial"/>
                <w:sz w:val="18"/>
                <w:szCs w:val="18"/>
              </w:rPr>
              <w:t>w ramach którego projekt będzie realizowany</w:t>
            </w:r>
          </w:p>
        </w:tc>
        <w:tc>
          <w:tcPr>
            <w:tcW w:w="7374" w:type="dxa"/>
            <w:gridSpan w:val="15"/>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026435">
            <w:pPr>
              <w:jc w:val="center"/>
              <w:rPr>
                <w:rFonts w:ascii="Arial" w:hAnsi="Arial" w:cs="Arial"/>
                <w:sz w:val="18"/>
                <w:szCs w:val="18"/>
              </w:rPr>
            </w:pPr>
            <w:r w:rsidRPr="00AC0DA1">
              <w:rPr>
                <w:rFonts w:ascii="Arial" w:hAnsi="Arial" w:cs="Arial"/>
                <w:sz w:val="18"/>
                <w:szCs w:val="18"/>
              </w:rPr>
              <w:t>Wsparcie zmian organizacyjnych i podniesienie kompetencji kadr w systemie szkolnictwa wyższego</w:t>
            </w:r>
          </w:p>
        </w:tc>
      </w:tr>
      <w:tr w:rsidR="00E22719" w:rsidRPr="00AC0DA1" w:rsidTr="00026435">
        <w:trPr>
          <w:trHeight w:val="703"/>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Priorytet inwestycyjny</w:t>
            </w:r>
          </w:p>
        </w:tc>
        <w:tc>
          <w:tcPr>
            <w:tcW w:w="7374" w:type="dxa"/>
            <w:gridSpan w:val="15"/>
            <w:tcBorders>
              <w:top w:val="single" w:sz="2" w:space="0" w:color="auto"/>
              <w:left w:val="single" w:sz="2" w:space="0" w:color="auto"/>
              <w:bottom w:val="single" w:sz="2" w:space="0" w:color="auto"/>
              <w:right w:val="single" w:sz="12" w:space="0" w:color="auto"/>
            </w:tcBorders>
            <w:vAlign w:val="center"/>
          </w:tcPr>
          <w:p w:rsidR="00E22719" w:rsidRPr="00AC0DA1" w:rsidRDefault="00E22719" w:rsidP="00026435">
            <w:pPr>
              <w:jc w:val="center"/>
              <w:rPr>
                <w:rFonts w:ascii="Arial" w:hAnsi="Arial" w:cs="Arial"/>
                <w:sz w:val="18"/>
                <w:szCs w:val="18"/>
              </w:rPr>
            </w:pPr>
            <w:r w:rsidRPr="00AC0DA1">
              <w:rPr>
                <w:rFonts w:ascii="Arial" w:hAnsi="Arial" w:cs="Arial"/>
                <w:sz w:val="18"/>
                <w:szCs w:val="18"/>
              </w:rPr>
              <w:t xml:space="preserve">10.ii Poprawa jakości, skuteczności i dostępności szkolnictwa wyższego oraz kształcenia na poziomie równoważnym w celu zwiększenia udziału i poziomu osiągnięć, zwłaszcza </w:t>
            </w:r>
            <w:r w:rsidRPr="00AC0DA1">
              <w:rPr>
                <w:rFonts w:ascii="Arial" w:hAnsi="Arial" w:cs="Arial"/>
                <w:sz w:val="18"/>
                <w:szCs w:val="18"/>
              </w:rPr>
              <w:lastRenderedPageBreak/>
              <w:t>w przypadku grup w niekorzystnej sytuacji</w:t>
            </w:r>
          </w:p>
        </w:tc>
      </w:tr>
      <w:tr w:rsidR="00E22719" w:rsidRPr="00AC0DA1" w:rsidTr="00026435">
        <w:trPr>
          <w:trHeight w:val="636"/>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lastRenderedPageBreak/>
              <w:t>Typ/typy projektów przewidziane do realizacji w ramach projektu</w:t>
            </w:r>
          </w:p>
        </w:tc>
        <w:tc>
          <w:tcPr>
            <w:tcW w:w="7374" w:type="dxa"/>
            <w:gridSpan w:val="15"/>
            <w:tcBorders>
              <w:top w:val="single" w:sz="2" w:space="0" w:color="auto"/>
              <w:left w:val="single" w:sz="2" w:space="0" w:color="auto"/>
              <w:bottom w:val="single" w:sz="2" w:space="0" w:color="auto"/>
              <w:right w:val="single" w:sz="12" w:space="0" w:color="auto"/>
            </w:tcBorders>
          </w:tcPr>
          <w:p w:rsidR="00E22719" w:rsidRPr="00AC0DA1" w:rsidRDefault="00E22719" w:rsidP="00026435">
            <w:pPr>
              <w:jc w:val="center"/>
              <w:rPr>
                <w:rFonts w:ascii="Arial" w:hAnsi="Arial" w:cs="Arial"/>
                <w:sz w:val="18"/>
                <w:szCs w:val="18"/>
              </w:rPr>
            </w:pPr>
          </w:p>
          <w:p w:rsidR="00E22719" w:rsidRPr="00AC0DA1" w:rsidRDefault="00E22719" w:rsidP="00026435">
            <w:pPr>
              <w:jc w:val="center"/>
              <w:rPr>
                <w:rFonts w:ascii="Arial" w:hAnsi="Arial" w:cs="Arial"/>
                <w:sz w:val="18"/>
                <w:szCs w:val="18"/>
              </w:rPr>
            </w:pPr>
            <w:r w:rsidRPr="00AC0DA1">
              <w:rPr>
                <w:rFonts w:ascii="Arial" w:hAnsi="Arial" w:cs="Arial"/>
                <w:sz w:val="18"/>
                <w:szCs w:val="18"/>
              </w:rPr>
              <w:t>Wspieranie procesów konsolidacji uczelni</w:t>
            </w:r>
          </w:p>
        </w:tc>
      </w:tr>
      <w:tr w:rsidR="00E22719" w:rsidRPr="00AC0DA1" w:rsidTr="00026435">
        <w:trPr>
          <w:trHeight w:val="636"/>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Cel główny projektu</w:t>
            </w:r>
          </w:p>
        </w:tc>
        <w:tc>
          <w:tcPr>
            <w:tcW w:w="7374" w:type="dxa"/>
            <w:gridSpan w:val="15"/>
            <w:tcBorders>
              <w:top w:val="single" w:sz="2" w:space="0" w:color="auto"/>
              <w:left w:val="single" w:sz="2" w:space="0" w:color="auto"/>
              <w:bottom w:val="single" w:sz="2" w:space="0" w:color="auto"/>
              <w:right w:val="single" w:sz="12" w:space="0" w:color="auto"/>
            </w:tcBorders>
          </w:tcPr>
          <w:p w:rsidR="00E22719" w:rsidRPr="00AC0DA1" w:rsidRDefault="00E22719" w:rsidP="00026435">
            <w:pPr>
              <w:jc w:val="center"/>
              <w:rPr>
                <w:rFonts w:ascii="Arial" w:hAnsi="Arial" w:cs="Arial"/>
                <w:sz w:val="18"/>
                <w:szCs w:val="18"/>
              </w:rPr>
            </w:pPr>
          </w:p>
          <w:p w:rsidR="00E22719" w:rsidRPr="00AC0DA1" w:rsidRDefault="00E22719" w:rsidP="00026435">
            <w:pPr>
              <w:jc w:val="center"/>
              <w:rPr>
                <w:rFonts w:ascii="Arial" w:hAnsi="Arial" w:cs="Arial"/>
                <w:sz w:val="18"/>
                <w:szCs w:val="18"/>
              </w:rPr>
            </w:pPr>
            <w:r w:rsidRPr="00AC0DA1">
              <w:rPr>
                <w:rFonts w:ascii="Arial" w:hAnsi="Arial" w:cs="Arial"/>
                <w:sz w:val="18"/>
                <w:szCs w:val="18"/>
              </w:rPr>
              <w:t>Zwiększenie konkurencyjności szkolnictwa wyższego w Polsce poprzez konsolidację szkół wyższych.</w:t>
            </w:r>
          </w:p>
        </w:tc>
      </w:tr>
      <w:tr w:rsidR="00E22719" w:rsidRPr="00AC0DA1" w:rsidTr="00026435">
        <w:trPr>
          <w:trHeight w:val="636"/>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Kamienie milowe projektu</w:t>
            </w:r>
          </w:p>
        </w:tc>
        <w:tc>
          <w:tcPr>
            <w:tcW w:w="7374" w:type="dxa"/>
            <w:gridSpan w:val="15"/>
            <w:tcBorders>
              <w:top w:val="single" w:sz="2" w:space="0" w:color="auto"/>
              <w:left w:val="single" w:sz="2" w:space="0" w:color="auto"/>
              <w:bottom w:val="single" w:sz="2" w:space="0" w:color="auto"/>
              <w:right w:val="single" w:sz="12" w:space="0" w:color="auto"/>
            </w:tcBorders>
            <w:hideMark/>
          </w:tcPr>
          <w:p w:rsidR="00E22719" w:rsidRPr="00AC0DA1" w:rsidRDefault="00E22719" w:rsidP="001E2A59">
            <w:pPr>
              <w:numPr>
                <w:ilvl w:val="0"/>
                <w:numId w:val="120"/>
              </w:num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Zgłoszenie się zainteresowanych uczelni ( do połowy 2021 r.).</w:t>
            </w:r>
          </w:p>
          <w:p w:rsidR="00E22719" w:rsidRPr="00AC0DA1" w:rsidRDefault="00E22719" w:rsidP="001E2A59">
            <w:pPr>
              <w:numPr>
                <w:ilvl w:val="0"/>
                <w:numId w:val="120"/>
              </w:num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Wydanie/uchwalenie odpowiednich aktów prawnych niezbędnych do przeprowadzenia połączenia lub utworzenia związku uczelni (ustawa, rozporządzenie, decyzja) – do końca 2021r..</w:t>
            </w:r>
          </w:p>
        </w:tc>
      </w:tr>
      <w:tr w:rsidR="00E22719" w:rsidRPr="00AC0DA1" w:rsidTr="00026435">
        <w:trPr>
          <w:trHeight w:val="636"/>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Podmiot zgłaszający projekt</w:t>
            </w:r>
          </w:p>
        </w:tc>
        <w:tc>
          <w:tcPr>
            <w:tcW w:w="7374" w:type="dxa"/>
            <w:gridSpan w:val="15"/>
            <w:tcBorders>
              <w:top w:val="single" w:sz="2" w:space="0" w:color="auto"/>
              <w:left w:val="single" w:sz="2" w:space="0" w:color="auto"/>
              <w:bottom w:val="single" w:sz="2" w:space="0" w:color="auto"/>
              <w:right w:val="single" w:sz="12" w:space="0" w:color="auto"/>
            </w:tcBorders>
          </w:tcPr>
          <w:p w:rsidR="00E22719" w:rsidRPr="00AC0DA1" w:rsidRDefault="00E22719" w:rsidP="00026435">
            <w:pPr>
              <w:jc w:val="center"/>
              <w:rPr>
                <w:rFonts w:ascii="Arial" w:hAnsi="Arial" w:cs="Arial"/>
                <w:sz w:val="18"/>
                <w:szCs w:val="18"/>
              </w:rPr>
            </w:pPr>
            <w:r w:rsidRPr="00AC0DA1">
              <w:rPr>
                <w:rFonts w:ascii="Arial" w:hAnsi="Arial" w:cs="Arial"/>
                <w:sz w:val="18"/>
                <w:szCs w:val="18"/>
              </w:rPr>
              <w:t>Narodowe Centrum Badań i Rozwoju (Instytucja Pośrednicząca)</w:t>
            </w:r>
          </w:p>
        </w:tc>
      </w:tr>
      <w:tr w:rsidR="00E22719" w:rsidRPr="00AC0DA1" w:rsidTr="00026435">
        <w:trPr>
          <w:trHeight w:val="434"/>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Podmiot, który będzie wnioskodawcą</w:t>
            </w:r>
          </w:p>
        </w:tc>
        <w:tc>
          <w:tcPr>
            <w:tcW w:w="7374" w:type="dxa"/>
            <w:gridSpan w:val="15"/>
            <w:tcBorders>
              <w:top w:val="single" w:sz="2" w:space="0" w:color="auto"/>
              <w:left w:val="single" w:sz="2" w:space="0" w:color="auto"/>
              <w:bottom w:val="single" w:sz="2" w:space="0" w:color="auto"/>
              <w:right w:val="single" w:sz="12" w:space="0" w:color="auto"/>
            </w:tcBorders>
            <w:vAlign w:val="center"/>
          </w:tcPr>
          <w:p w:rsidR="00E22719" w:rsidRPr="00AC0DA1" w:rsidRDefault="00E22719" w:rsidP="00026435">
            <w:pPr>
              <w:jc w:val="center"/>
              <w:rPr>
                <w:rFonts w:ascii="Arial" w:hAnsi="Arial" w:cs="Arial"/>
                <w:b/>
                <w:sz w:val="18"/>
                <w:szCs w:val="18"/>
              </w:rPr>
            </w:pPr>
            <w:r w:rsidRPr="00AC0DA1">
              <w:rPr>
                <w:rFonts w:ascii="Arial" w:hAnsi="Arial" w:cs="Arial"/>
                <w:sz w:val="18"/>
                <w:szCs w:val="18"/>
              </w:rPr>
              <w:t>Ministerstwo Nauki i Szkolnictwa Wyższego</w:t>
            </w:r>
          </w:p>
        </w:tc>
      </w:tr>
      <w:tr w:rsidR="00E22719" w:rsidRPr="00AC0DA1" w:rsidTr="00026435">
        <w:trPr>
          <w:trHeight w:val="434"/>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Uzasadnienie wyboru podmiotu, który będzie wnioskodawcą</w:t>
            </w:r>
          </w:p>
        </w:tc>
        <w:tc>
          <w:tcPr>
            <w:tcW w:w="7374" w:type="dxa"/>
            <w:gridSpan w:val="15"/>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026435">
            <w:pPr>
              <w:autoSpaceDE w:val="0"/>
              <w:autoSpaceDN w:val="0"/>
              <w:adjustRightInd w:val="0"/>
              <w:spacing w:before="60" w:after="60" w:line="240" w:lineRule="auto"/>
              <w:jc w:val="both"/>
              <w:rPr>
                <w:rFonts w:ascii="Arial" w:hAnsi="Arial" w:cs="Arial"/>
                <w:sz w:val="18"/>
                <w:szCs w:val="18"/>
                <w:lang w:eastAsia="pl-PL"/>
              </w:rPr>
            </w:pPr>
            <w:r w:rsidRPr="00AC0DA1">
              <w:rPr>
                <w:rFonts w:ascii="Arial" w:hAnsi="Arial" w:cs="Arial"/>
                <w:sz w:val="18"/>
                <w:szCs w:val="18"/>
                <w:lang w:eastAsia="pl-PL"/>
              </w:rPr>
              <w:t>Ze względu na charakter i cel projektu, MNiSW jest jedynym podmiotem, który jest w stanie zapewnić prawidłową i skuteczną realizację projektu.</w:t>
            </w:r>
          </w:p>
          <w:p w:rsidR="00E22719" w:rsidRPr="00AC0DA1" w:rsidRDefault="00E22719" w:rsidP="00026435">
            <w:pPr>
              <w:autoSpaceDE w:val="0"/>
              <w:autoSpaceDN w:val="0"/>
              <w:adjustRightInd w:val="0"/>
              <w:spacing w:before="60" w:after="60" w:line="240" w:lineRule="auto"/>
              <w:jc w:val="both"/>
              <w:rPr>
                <w:rFonts w:ascii="Arial" w:hAnsi="Arial" w:cs="Arial"/>
                <w:sz w:val="18"/>
                <w:szCs w:val="18"/>
                <w:lang w:eastAsia="pl-PL"/>
              </w:rPr>
            </w:pPr>
            <w:r w:rsidRPr="00AC0DA1">
              <w:rPr>
                <w:rFonts w:ascii="Arial" w:hAnsi="Arial" w:cs="Arial"/>
                <w:bCs/>
                <w:sz w:val="18"/>
                <w:szCs w:val="18"/>
              </w:rPr>
              <w:t xml:space="preserve">Minister Nauki i Szkolnictwa Wyższego kieruje działem administracji rządowej </w:t>
            </w:r>
            <w:r w:rsidRPr="00AC0DA1">
              <w:rPr>
                <w:rFonts w:ascii="Arial" w:hAnsi="Arial" w:cs="Arial"/>
                <w:bCs/>
                <w:sz w:val="18"/>
                <w:szCs w:val="18"/>
              </w:rPr>
              <w:br/>
              <w:t>– szkolnictwo wyższe, na podstawie § 1 ust. 2 pkt 2 rozporządzenia Prezesa Rady Ministrów z dnia 22 września 2014 r. w sprawie szczegółowego zakresu działania Ministra Nauki i Szkolnictwa Wyższego (Dz. U. poz. 1259). Tym samym jest podmiotem odpowiedzialnym za koordynowanie polityki publicznej w zakresie szkolnictwa wyższego</w:t>
            </w:r>
          </w:p>
        </w:tc>
      </w:tr>
      <w:tr w:rsidR="00E22719" w:rsidRPr="00AC0DA1" w:rsidTr="00026435">
        <w:trPr>
          <w:trHeight w:val="434"/>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Czy projekt będzie realizowany w partnerstwie?</w:t>
            </w:r>
          </w:p>
        </w:tc>
        <w:tc>
          <w:tcPr>
            <w:tcW w:w="1832" w:type="dxa"/>
            <w:gridSpan w:val="3"/>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TAK</w:t>
            </w:r>
          </w:p>
        </w:tc>
        <w:tc>
          <w:tcPr>
            <w:tcW w:w="1846" w:type="dxa"/>
            <w:gridSpan w:val="4"/>
            <w:tcBorders>
              <w:top w:val="single" w:sz="2" w:space="0" w:color="auto"/>
              <w:left w:val="single" w:sz="2" w:space="0" w:color="auto"/>
              <w:bottom w:val="single" w:sz="2" w:space="0" w:color="auto"/>
              <w:right w:val="single" w:sz="2" w:space="0" w:color="auto"/>
            </w:tcBorders>
            <w:vAlign w:val="center"/>
          </w:tcPr>
          <w:p w:rsidR="00E22719" w:rsidRPr="00AC0DA1" w:rsidRDefault="00E22719" w:rsidP="00026435">
            <w:pPr>
              <w:spacing w:before="120" w:after="120"/>
              <w:jc w:val="center"/>
              <w:rPr>
                <w:rFonts w:ascii="Arial" w:hAnsi="Arial" w:cs="Arial"/>
                <w:b/>
                <w:sz w:val="18"/>
                <w:szCs w:val="18"/>
              </w:rPr>
            </w:pPr>
          </w:p>
        </w:tc>
        <w:tc>
          <w:tcPr>
            <w:tcW w:w="1850" w:type="dxa"/>
            <w:gridSpan w:val="6"/>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NIE</w:t>
            </w:r>
          </w:p>
        </w:tc>
        <w:tc>
          <w:tcPr>
            <w:tcW w:w="1846" w:type="dxa"/>
            <w:gridSpan w:val="2"/>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X</w:t>
            </w:r>
          </w:p>
        </w:tc>
      </w:tr>
      <w:tr w:rsidR="00E22719" w:rsidRPr="00AC0DA1" w:rsidTr="00026435">
        <w:trPr>
          <w:trHeight w:val="434"/>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 xml:space="preserve">Podmioty, które będą partnerami </w:t>
            </w:r>
            <w:r w:rsidRPr="00AC0DA1">
              <w:rPr>
                <w:rFonts w:ascii="Arial" w:hAnsi="Arial" w:cs="Arial"/>
                <w:sz w:val="18"/>
                <w:szCs w:val="18"/>
              </w:rPr>
              <w:br/>
              <w:t xml:space="preserve">w projekcie </w:t>
            </w:r>
            <w:r w:rsidRPr="00AC0DA1">
              <w:rPr>
                <w:rFonts w:ascii="Arial" w:hAnsi="Arial" w:cs="Arial"/>
                <w:sz w:val="18"/>
                <w:szCs w:val="18"/>
              </w:rPr>
              <w:br/>
              <w:t>i uzasadnienie ich wyboru</w:t>
            </w:r>
          </w:p>
        </w:tc>
        <w:tc>
          <w:tcPr>
            <w:tcW w:w="7374" w:type="dxa"/>
            <w:gridSpan w:val="15"/>
            <w:tcBorders>
              <w:top w:val="single" w:sz="2"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Nie dotyczy</w:t>
            </w:r>
          </w:p>
        </w:tc>
      </w:tr>
      <w:tr w:rsidR="00E22719" w:rsidRPr="00AC0DA1" w:rsidTr="00026435">
        <w:trPr>
          <w:trHeight w:val="434"/>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Czy projekt będzie projektem grantowym?</w:t>
            </w:r>
          </w:p>
        </w:tc>
        <w:tc>
          <w:tcPr>
            <w:tcW w:w="1842" w:type="dxa"/>
            <w:gridSpan w:val="4"/>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TAK</w:t>
            </w:r>
          </w:p>
        </w:tc>
        <w:tc>
          <w:tcPr>
            <w:tcW w:w="1843" w:type="dxa"/>
            <w:gridSpan w:val="4"/>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X</w:t>
            </w:r>
          </w:p>
        </w:tc>
        <w:tc>
          <w:tcPr>
            <w:tcW w:w="1843" w:type="dxa"/>
            <w:gridSpan w:val="5"/>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NIE</w:t>
            </w:r>
          </w:p>
        </w:tc>
        <w:tc>
          <w:tcPr>
            <w:tcW w:w="1846" w:type="dxa"/>
            <w:gridSpan w:val="2"/>
            <w:tcBorders>
              <w:top w:val="single" w:sz="2" w:space="0" w:color="auto"/>
              <w:left w:val="single" w:sz="2" w:space="0" w:color="auto"/>
              <w:bottom w:val="single" w:sz="2" w:space="0" w:color="auto"/>
              <w:right w:val="single" w:sz="12" w:space="0" w:color="auto"/>
            </w:tcBorders>
            <w:shd w:val="clear" w:color="auto" w:fill="FFFFFF"/>
            <w:vAlign w:val="center"/>
          </w:tcPr>
          <w:p w:rsidR="00E22719" w:rsidRPr="00AC0DA1" w:rsidRDefault="00E22719" w:rsidP="00026435">
            <w:pPr>
              <w:spacing w:before="120" w:after="120"/>
              <w:jc w:val="center"/>
              <w:rPr>
                <w:rFonts w:ascii="Arial" w:hAnsi="Arial" w:cs="Arial"/>
                <w:b/>
                <w:sz w:val="18"/>
                <w:szCs w:val="18"/>
              </w:rPr>
            </w:pPr>
          </w:p>
        </w:tc>
      </w:tr>
      <w:tr w:rsidR="00E22719" w:rsidRPr="00AC0DA1" w:rsidTr="00026435">
        <w:trPr>
          <w:trHeight w:val="434"/>
        </w:trPr>
        <w:tc>
          <w:tcPr>
            <w:tcW w:w="2266" w:type="dxa"/>
            <w:gridSpan w:val="4"/>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 xml:space="preserve">Przewidywany termin </w:t>
            </w:r>
            <w:r w:rsidRPr="00AC0DA1">
              <w:rPr>
                <w:rFonts w:ascii="Arial" w:hAnsi="Arial" w:cs="Arial"/>
                <w:sz w:val="18"/>
                <w:szCs w:val="18"/>
              </w:rPr>
              <w:br/>
              <w:t xml:space="preserve">złożenia wniosku </w:t>
            </w:r>
            <w:r w:rsidRPr="00AC0DA1">
              <w:rPr>
                <w:rFonts w:ascii="Arial" w:hAnsi="Arial" w:cs="Arial"/>
                <w:sz w:val="18"/>
                <w:szCs w:val="18"/>
              </w:rPr>
              <w:br/>
              <w:t>o dofinansowanie</w:t>
            </w:r>
            <w:r w:rsidRPr="00AC0DA1">
              <w:rPr>
                <w:rFonts w:ascii="Arial" w:hAnsi="Arial" w:cs="Arial"/>
                <w:sz w:val="18"/>
                <w:szCs w:val="18"/>
              </w:rPr>
              <w:br/>
              <w:t>(kwartał albo miesiąc oraz rok)</w:t>
            </w:r>
          </w:p>
        </w:tc>
        <w:tc>
          <w:tcPr>
            <w:tcW w:w="7374" w:type="dxa"/>
            <w:gridSpan w:val="15"/>
            <w:tcBorders>
              <w:top w:val="single" w:sz="2" w:space="0" w:color="auto"/>
              <w:left w:val="single" w:sz="2" w:space="0" w:color="auto"/>
              <w:bottom w:val="single" w:sz="2" w:space="0" w:color="auto"/>
              <w:right w:val="single" w:sz="12" w:space="0" w:color="auto"/>
            </w:tcBorders>
            <w:vAlign w:val="center"/>
            <w:hideMark/>
          </w:tcPr>
          <w:p w:rsidR="00E22719" w:rsidRPr="00AC0DA1" w:rsidRDefault="00E22719" w:rsidP="00026435">
            <w:pPr>
              <w:jc w:val="center"/>
              <w:rPr>
                <w:rFonts w:ascii="Arial" w:hAnsi="Arial" w:cs="Arial"/>
                <w:b/>
                <w:sz w:val="18"/>
                <w:szCs w:val="18"/>
              </w:rPr>
            </w:pPr>
            <w:r w:rsidRPr="00AC0DA1">
              <w:rPr>
                <w:rFonts w:ascii="Arial" w:hAnsi="Arial" w:cs="Arial"/>
                <w:b/>
                <w:sz w:val="18"/>
                <w:szCs w:val="18"/>
              </w:rPr>
              <w:t>IV kwartał 2017</w:t>
            </w:r>
          </w:p>
        </w:tc>
      </w:tr>
      <w:tr w:rsidR="00E22719" w:rsidRPr="00AC0DA1" w:rsidTr="00026435">
        <w:trPr>
          <w:trHeight w:val="469"/>
        </w:trPr>
        <w:tc>
          <w:tcPr>
            <w:tcW w:w="2266" w:type="dxa"/>
            <w:gridSpan w:val="4"/>
            <w:tcBorders>
              <w:top w:val="single" w:sz="2" w:space="0" w:color="auto"/>
              <w:left w:val="single" w:sz="12" w:space="0" w:color="auto"/>
              <w:bottom w:val="single" w:sz="1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 xml:space="preserve">Przewidywany okres realizacji projektu </w:t>
            </w:r>
          </w:p>
        </w:tc>
        <w:tc>
          <w:tcPr>
            <w:tcW w:w="1832" w:type="dxa"/>
            <w:gridSpan w:val="3"/>
            <w:tcBorders>
              <w:top w:val="single" w:sz="2" w:space="0" w:color="auto"/>
              <w:left w:val="single" w:sz="2" w:space="0" w:color="auto"/>
              <w:bottom w:val="single" w:sz="12" w:space="0" w:color="auto"/>
              <w:right w:val="single" w:sz="2" w:space="0" w:color="auto"/>
            </w:tcBorders>
            <w:shd w:val="clear" w:color="auto" w:fill="CCC0D9"/>
            <w:vAlign w:val="center"/>
            <w:hideMark/>
          </w:tcPr>
          <w:p w:rsidR="00E22719" w:rsidRPr="00AC0DA1" w:rsidRDefault="00E22719" w:rsidP="00026435">
            <w:pPr>
              <w:spacing w:before="120" w:after="120" w:line="240" w:lineRule="exact"/>
              <w:jc w:val="center"/>
              <w:rPr>
                <w:rFonts w:ascii="Arial" w:hAnsi="Arial" w:cs="Arial"/>
                <w:sz w:val="18"/>
                <w:szCs w:val="18"/>
              </w:rPr>
            </w:pPr>
            <w:r w:rsidRPr="00AC0DA1">
              <w:rPr>
                <w:rFonts w:ascii="Arial" w:hAnsi="Arial" w:cs="Arial"/>
                <w:sz w:val="18"/>
                <w:szCs w:val="18"/>
              </w:rPr>
              <w:t>Data rozpoczęcia (miesiąc oraz rok)</w:t>
            </w:r>
          </w:p>
        </w:tc>
        <w:tc>
          <w:tcPr>
            <w:tcW w:w="1846" w:type="dxa"/>
            <w:gridSpan w:val="4"/>
            <w:tcBorders>
              <w:top w:val="single" w:sz="2" w:space="0" w:color="auto"/>
              <w:left w:val="single" w:sz="2" w:space="0" w:color="auto"/>
              <w:bottom w:val="single" w:sz="12" w:space="0" w:color="auto"/>
              <w:right w:val="single" w:sz="2" w:space="0" w:color="auto"/>
            </w:tcBorders>
            <w:vAlign w:val="center"/>
            <w:hideMark/>
          </w:tcPr>
          <w:p w:rsidR="00E22719" w:rsidRPr="00AC0DA1" w:rsidRDefault="00E22719" w:rsidP="00026435">
            <w:pPr>
              <w:jc w:val="center"/>
              <w:rPr>
                <w:rFonts w:ascii="Arial" w:hAnsi="Arial" w:cs="Arial"/>
                <w:sz w:val="18"/>
                <w:szCs w:val="18"/>
              </w:rPr>
            </w:pPr>
            <w:r w:rsidRPr="00AC0DA1">
              <w:rPr>
                <w:rFonts w:ascii="Arial" w:hAnsi="Arial" w:cs="Arial"/>
                <w:sz w:val="18"/>
                <w:szCs w:val="18"/>
              </w:rPr>
              <w:t>Styczeń 2017r.</w:t>
            </w:r>
          </w:p>
        </w:tc>
        <w:tc>
          <w:tcPr>
            <w:tcW w:w="1850" w:type="dxa"/>
            <w:gridSpan w:val="6"/>
            <w:tcBorders>
              <w:top w:val="single" w:sz="2" w:space="0" w:color="auto"/>
              <w:left w:val="single" w:sz="2" w:space="0" w:color="auto"/>
              <w:bottom w:val="single" w:sz="12" w:space="0" w:color="auto"/>
              <w:right w:val="single" w:sz="2" w:space="0" w:color="auto"/>
            </w:tcBorders>
            <w:shd w:val="clear" w:color="auto" w:fill="CCC0D9"/>
            <w:vAlign w:val="center"/>
            <w:hideMark/>
          </w:tcPr>
          <w:p w:rsidR="00E22719" w:rsidRPr="00AC0DA1" w:rsidRDefault="00E22719" w:rsidP="00026435">
            <w:pPr>
              <w:spacing w:before="120" w:after="120" w:line="240" w:lineRule="exact"/>
              <w:jc w:val="center"/>
              <w:rPr>
                <w:rFonts w:ascii="Arial" w:hAnsi="Arial" w:cs="Arial"/>
                <w:sz w:val="18"/>
                <w:szCs w:val="18"/>
              </w:rPr>
            </w:pPr>
            <w:r w:rsidRPr="00AC0DA1">
              <w:rPr>
                <w:rFonts w:ascii="Arial" w:hAnsi="Arial" w:cs="Arial"/>
                <w:sz w:val="18"/>
                <w:szCs w:val="18"/>
              </w:rPr>
              <w:t>Data zakończenia (miesiąc oraz rok)</w:t>
            </w:r>
          </w:p>
        </w:tc>
        <w:tc>
          <w:tcPr>
            <w:tcW w:w="1846" w:type="dxa"/>
            <w:gridSpan w:val="2"/>
            <w:tcBorders>
              <w:top w:val="single" w:sz="2" w:space="0" w:color="auto"/>
              <w:left w:val="single" w:sz="2" w:space="0" w:color="auto"/>
              <w:bottom w:val="single" w:sz="12" w:space="0" w:color="auto"/>
              <w:right w:val="single" w:sz="12" w:space="0" w:color="auto"/>
            </w:tcBorders>
            <w:vAlign w:val="center"/>
            <w:hideMark/>
          </w:tcPr>
          <w:p w:rsidR="00E22719" w:rsidRPr="00AC0DA1" w:rsidRDefault="00E22719" w:rsidP="00026435">
            <w:pPr>
              <w:jc w:val="center"/>
              <w:rPr>
                <w:rFonts w:ascii="Arial" w:hAnsi="Arial" w:cs="Arial"/>
                <w:sz w:val="18"/>
                <w:szCs w:val="18"/>
              </w:rPr>
            </w:pPr>
            <w:r w:rsidRPr="00AC0DA1">
              <w:rPr>
                <w:rFonts w:ascii="Arial" w:hAnsi="Arial" w:cs="Arial"/>
                <w:sz w:val="18"/>
                <w:szCs w:val="18"/>
              </w:rPr>
              <w:t>Grudzień 2021r.</w:t>
            </w:r>
          </w:p>
        </w:tc>
      </w:tr>
      <w:tr w:rsidR="00E22719" w:rsidRPr="00AC0DA1" w:rsidTr="00026435">
        <w:trPr>
          <w:trHeight w:val="567"/>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SZACOWANY BUDŻET PROJEKTU</w:t>
            </w:r>
          </w:p>
        </w:tc>
      </w:tr>
      <w:tr w:rsidR="00E22719" w:rsidRPr="00AC0DA1" w:rsidTr="00026435">
        <w:trPr>
          <w:trHeight w:val="567"/>
        </w:trPr>
        <w:tc>
          <w:tcPr>
            <w:tcW w:w="9640" w:type="dxa"/>
            <w:gridSpan w:val="19"/>
            <w:tcBorders>
              <w:top w:val="single" w:sz="1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Szacowana kwota wydatków w projekcie w podziale na lata i ogółem (PLN)</w:t>
            </w:r>
          </w:p>
        </w:tc>
      </w:tr>
      <w:tr w:rsidR="00E22719" w:rsidRPr="00AC0DA1" w:rsidTr="00026435">
        <w:trPr>
          <w:trHeight w:val="567"/>
        </w:trPr>
        <w:tc>
          <w:tcPr>
            <w:tcW w:w="1768" w:type="dxa"/>
            <w:gridSpan w:val="2"/>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lastRenderedPageBreak/>
              <w:t>w roku 2017</w:t>
            </w:r>
          </w:p>
        </w:tc>
        <w:tc>
          <w:tcPr>
            <w:tcW w:w="1488" w:type="dxa"/>
            <w:gridSpan w:val="4"/>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 roku 2018</w:t>
            </w:r>
          </w:p>
        </w:tc>
        <w:tc>
          <w:tcPr>
            <w:tcW w:w="1594" w:type="dxa"/>
            <w:gridSpan w:val="4"/>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 roku 2019</w:t>
            </w:r>
          </w:p>
        </w:tc>
        <w:tc>
          <w:tcPr>
            <w:tcW w:w="1595" w:type="dxa"/>
            <w:gridSpan w:val="4"/>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 roku 2020</w:t>
            </w:r>
          </w:p>
        </w:tc>
        <w:tc>
          <w:tcPr>
            <w:tcW w:w="1595" w:type="dxa"/>
            <w:gridSpan w:val="4"/>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 roku 2021</w:t>
            </w:r>
          </w:p>
        </w:tc>
        <w:tc>
          <w:tcPr>
            <w:tcW w:w="1600" w:type="dxa"/>
            <w:tcBorders>
              <w:top w:val="single" w:sz="2" w:space="0" w:color="auto"/>
              <w:left w:val="single" w:sz="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ogółem</w:t>
            </w:r>
          </w:p>
        </w:tc>
      </w:tr>
      <w:tr w:rsidR="00E22719" w:rsidRPr="00AC0DA1" w:rsidTr="00026435">
        <w:trPr>
          <w:trHeight w:val="567"/>
        </w:trPr>
        <w:tc>
          <w:tcPr>
            <w:tcW w:w="1768" w:type="dxa"/>
            <w:gridSpan w:val="2"/>
            <w:tcBorders>
              <w:top w:val="single" w:sz="2" w:space="0" w:color="auto"/>
              <w:left w:val="single" w:sz="1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0</w:t>
            </w:r>
          </w:p>
        </w:tc>
        <w:tc>
          <w:tcPr>
            <w:tcW w:w="1488" w:type="dxa"/>
            <w:gridSpan w:val="4"/>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25 000 000</w:t>
            </w:r>
          </w:p>
        </w:tc>
        <w:tc>
          <w:tcPr>
            <w:tcW w:w="1594" w:type="dxa"/>
            <w:gridSpan w:val="4"/>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30 000 000</w:t>
            </w:r>
          </w:p>
        </w:tc>
        <w:tc>
          <w:tcPr>
            <w:tcW w:w="1595" w:type="dxa"/>
            <w:gridSpan w:val="4"/>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50 000 000</w:t>
            </w:r>
          </w:p>
        </w:tc>
        <w:tc>
          <w:tcPr>
            <w:tcW w:w="1595" w:type="dxa"/>
            <w:gridSpan w:val="4"/>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25 000 000</w:t>
            </w:r>
          </w:p>
        </w:tc>
        <w:tc>
          <w:tcPr>
            <w:tcW w:w="1600" w:type="dxa"/>
            <w:tcBorders>
              <w:top w:val="single" w:sz="2"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130 000 000</w:t>
            </w:r>
          </w:p>
        </w:tc>
      </w:tr>
      <w:tr w:rsidR="00E22719" w:rsidRPr="00AC0DA1" w:rsidTr="00026435">
        <w:trPr>
          <w:trHeight w:val="567"/>
        </w:trPr>
        <w:tc>
          <w:tcPr>
            <w:tcW w:w="9640" w:type="dxa"/>
            <w:gridSpan w:val="19"/>
            <w:tcBorders>
              <w:top w:val="single" w:sz="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Szacowany wkład własny beneficjenta (PLN)</w:t>
            </w:r>
          </w:p>
        </w:tc>
      </w:tr>
      <w:tr w:rsidR="00E22719" w:rsidRPr="00AC0DA1" w:rsidTr="00026435">
        <w:trPr>
          <w:trHeight w:val="567"/>
        </w:trPr>
        <w:tc>
          <w:tcPr>
            <w:tcW w:w="1417" w:type="dxa"/>
            <w:tcBorders>
              <w:top w:val="single" w:sz="2"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 xml:space="preserve">TAK </w:t>
            </w:r>
          </w:p>
        </w:tc>
        <w:tc>
          <w:tcPr>
            <w:tcW w:w="5100" w:type="dxa"/>
            <w:gridSpan w:val="14"/>
            <w:tcBorders>
              <w:top w:val="single" w:sz="2" w:space="0" w:color="auto"/>
              <w:left w:val="single" w:sz="2" w:space="0" w:color="auto"/>
              <w:bottom w:val="single" w:sz="2" w:space="0" w:color="auto"/>
              <w:right w:val="single" w:sz="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 (PLN)</w:t>
            </w:r>
          </w:p>
        </w:tc>
        <w:tc>
          <w:tcPr>
            <w:tcW w:w="1135" w:type="dxa"/>
            <w:tcBorders>
              <w:top w:val="single" w:sz="2" w:space="0" w:color="auto"/>
              <w:left w:val="single" w:sz="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NIE</w:t>
            </w:r>
          </w:p>
        </w:tc>
        <w:tc>
          <w:tcPr>
            <w:tcW w:w="1988" w:type="dxa"/>
            <w:gridSpan w:val="3"/>
            <w:tcBorders>
              <w:top w:val="single" w:sz="2" w:space="0" w:color="auto"/>
              <w:left w:val="single" w:sz="2" w:space="0" w:color="auto"/>
              <w:bottom w:val="single" w:sz="2" w:space="0" w:color="auto"/>
              <w:right w:val="single" w:sz="12" w:space="0" w:color="auto"/>
            </w:tcBorders>
            <w:shd w:val="clear" w:color="auto" w:fill="FFFFFF"/>
            <w:vAlign w:val="center"/>
          </w:tcPr>
          <w:p w:rsidR="00E22719" w:rsidRPr="00AC0DA1" w:rsidRDefault="00E22719" w:rsidP="00026435">
            <w:pPr>
              <w:spacing w:before="120" w:after="120"/>
              <w:jc w:val="center"/>
              <w:rPr>
                <w:rFonts w:ascii="Arial" w:hAnsi="Arial" w:cs="Arial"/>
                <w:sz w:val="18"/>
                <w:szCs w:val="18"/>
              </w:rPr>
            </w:pPr>
          </w:p>
        </w:tc>
      </w:tr>
      <w:tr w:rsidR="00E22719" w:rsidRPr="00AC0DA1" w:rsidTr="00026435">
        <w:trPr>
          <w:trHeight w:val="567"/>
        </w:trPr>
        <w:tc>
          <w:tcPr>
            <w:tcW w:w="9640" w:type="dxa"/>
            <w:gridSpan w:val="19"/>
            <w:tcBorders>
              <w:top w:val="single" w:sz="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Szacowany wkład UE (PLN)</w:t>
            </w:r>
          </w:p>
        </w:tc>
      </w:tr>
      <w:tr w:rsidR="00E22719" w:rsidRPr="00AC0DA1" w:rsidTr="00026435">
        <w:trPr>
          <w:trHeight w:val="567"/>
        </w:trPr>
        <w:tc>
          <w:tcPr>
            <w:tcW w:w="9640" w:type="dxa"/>
            <w:gridSpan w:val="19"/>
            <w:tcBorders>
              <w:top w:val="single" w:sz="2" w:space="0" w:color="auto"/>
              <w:left w:val="single" w:sz="12" w:space="0" w:color="auto"/>
              <w:bottom w:val="single" w:sz="12" w:space="0" w:color="auto"/>
              <w:right w:val="single" w:sz="1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109 564 000</w:t>
            </w:r>
          </w:p>
        </w:tc>
      </w:tr>
      <w:tr w:rsidR="00E22719" w:rsidRPr="00AC0DA1" w:rsidTr="00026435">
        <w:trPr>
          <w:trHeight w:val="567"/>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OPIS PROJEKTU</w:t>
            </w:r>
          </w:p>
        </w:tc>
      </w:tr>
      <w:tr w:rsidR="00E22719" w:rsidRPr="00AC0DA1" w:rsidTr="00026435">
        <w:trPr>
          <w:trHeight w:val="567"/>
        </w:trPr>
        <w:tc>
          <w:tcPr>
            <w:tcW w:w="9640" w:type="dxa"/>
            <w:gridSpan w:val="19"/>
            <w:tcBorders>
              <w:top w:val="single" w:sz="12"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Uzasadnienie realizacji projektu w trybie pozakonkursowym</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Finansowanie procesu konsolidacji uczelni powinno odbywać się w trybie pozakonkursowym. Warunki konsolidacji określają przepisy ustawy – </w:t>
            </w:r>
            <w:r w:rsidRPr="00AC0DA1">
              <w:rPr>
                <w:rFonts w:ascii="Arial" w:hAnsi="Arial" w:cs="Arial"/>
                <w:i/>
                <w:sz w:val="18"/>
                <w:szCs w:val="18"/>
              </w:rPr>
              <w:t>Prawo o szkolnictwie wyższym</w:t>
            </w:r>
            <w:r w:rsidRPr="00AC0DA1">
              <w:rPr>
                <w:rFonts w:ascii="Arial" w:hAnsi="Arial" w:cs="Arial"/>
                <w:sz w:val="18"/>
                <w:szCs w:val="18"/>
              </w:rPr>
              <w:t xml:space="preserve">. Zgodnie z art. 18 ww. ustawy połączenie uczelni publicznej z inną uczelnią publiczną następuje w drodze ustawy, a połączenie uczelni publicznej zawodowej z inną publiczną uczelnią zawodową następuje w drodze rozporządzenia ministra właściwego do spraw szkolnictwa wyższego. Połączenie uczelni niepublicznej z inną uczelnią niepubliczną wymaga pozwolenia ministra właściwego ds. szkolnictwa wyższego, o czym mowa w art. 20-25 ww. ustawy. Natomiast utworzenie związku uczelni wymaga decyzji ministra (art. 28 ust. 3). Każda z opisanych sytuacji wymaga podjęcia przez ministra właściwego do spraw szkolnictwa wyższego prawnie określonych działań. </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Projekt Ustawy 2.0 reformującej system szkolnictwa wyższego przewiduje tworzenie uczelni federacyjnych </w:t>
            </w:r>
            <w:r w:rsidRPr="00AC0DA1">
              <w:rPr>
                <w:rFonts w:ascii="Arial" w:hAnsi="Arial" w:cs="Arial"/>
                <w:sz w:val="18"/>
                <w:szCs w:val="18"/>
              </w:rPr>
              <w:br/>
              <w:t xml:space="preserve">w wyniku połączenia publicznych szkół wyższych. Przewiduje on także możliwość łączenia się uczelni publicznych z instytutami badawczymi oraz instytutami naukowymi Polskiej Akademii Nauk w drodze rozporządzenia. </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Proces konsolidacji jest procesem długotrwałym (kilkuletnim), angażującym różnych aktorów. Połączenie uczelni a także utworzenie związku uczelni wymaga najpierw czasochłonnych negocjacji pomiędzy uczelniami, podjęcia decyzji przez właściwe władze, akceptacji przez senaty aż w końcu podjęcia działań przez władze publiczne. Należy także spodziewać się, że projekty będą miały bardzo zróżnicowany charakter, ze względu na dużą różnorodność szkół wyższych w Polsce. W praktyce wymusza to konieczność zindywidualizowanego podejścia,</w:t>
            </w:r>
            <w:r w:rsidRPr="00AC0DA1">
              <w:rPr>
                <w:rFonts w:ascii="Arial" w:hAnsi="Arial" w:cs="Arial"/>
                <w:sz w:val="18"/>
                <w:szCs w:val="18"/>
              </w:rPr>
              <w:br/>
              <w:t xml:space="preserve"> co może być osiągnięte dzięki zastosowaniu trybu pozakonkursowego.</w:t>
            </w:r>
          </w:p>
          <w:p w:rsidR="00E22719" w:rsidRPr="00AC0DA1" w:rsidRDefault="00E22719" w:rsidP="00026435">
            <w:pPr>
              <w:spacing w:before="120" w:after="120"/>
              <w:jc w:val="both"/>
              <w:rPr>
                <w:rFonts w:ascii="Arial" w:hAnsi="Arial" w:cs="Arial"/>
                <w:sz w:val="18"/>
                <w:szCs w:val="18"/>
              </w:rPr>
            </w:pPr>
            <w:r w:rsidRPr="00AC0DA1">
              <w:rPr>
                <w:rFonts w:ascii="Arial" w:hAnsi="Arial" w:cs="Arial"/>
                <w:sz w:val="18"/>
                <w:szCs w:val="18"/>
              </w:rPr>
              <w:t>Projekt służył będzie identyfikacji, wypracowaniu oraz trwałemu wdrożeniu rozwiązań przyczyniających się do zwiększenia efektywności polityki publicznej w zakresie szkolnictwa wyższego.</w:t>
            </w:r>
          </w:p>
          <w:p w:rsidR="00E22719" w:rsidRPr="00AC0DA1" w:rsidRDefault="00E22719" w:rsidP="00026435">
            <w:pPr>
              <w:spacing w:before="120" w:after="120"/>
              <w:jc w:val="both"/>
              <w:rPr>
                <w:rFonts w:ascii="Arial" w:hAnsi="Arial" w:cs="Arial"/>
                <w:sz w:val="18"/>
                <w:szCs w:val="18"/>
              </w:rPr>
            </w:pPr>
            <w:r w:rsidRPr="00AC0DA1">
              <w:rPr>
                <w:rFonts w:ascii="Arial" w:hAnsi="Arial" w:cs="Arial"/>
                <w:sz w:val="18"/>
                <w:szCs w:val="18"/>
              </w:rPr>
              <w:t xml:space="preserve">Interwencja będzie ściśle związana z projektem </w:t>
            </w:r>
            <w:r w:rsidRPr="00AC0DA1">
              <w:rPr>
                <w:rFonts w:ascii="Arial" w:hAnsi="Arial" w:cs="Arial"/>
                <w:i/>
                <w:sz w:val="18"/>
                <w:szCs w:val="18"/>
              </w:rPr>
              <w:t>Wspieranie procesów restrukturyzacji zatrudnienia w ramach konsolidacji uczelni, którego realizacja zaplanowana została w priorytecie inwestycyjnym 8v Przystosowanie pracowników, przedsiębiorstw i przedsiębiorców do zmian.</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Zasadnicze założenia interwencji publicznej, której wsparcie zaplanowano w ramach projektu</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Polski system szkolnictwa wyższego cechuje się bardzo dużym rozdrobnieniem, niespotykanym w innych krajach UE. Doświadczenia krajów, które przeszły proces konsolidacji (Finlandia, Dania) pokazuje, że istnienie dużych, skonsolidowanych szkół wyższych pozwala efektywniej wykorzystywać dostępne zasoby, zarówno w aspekcie naukowym (infrastruktura badawcza) jak i dydaktycznym (wykładowcy, infrastruktura dydaktyczna). W Polsce problemy wynikające z rozdrobnienia zaczynają być coraz wyraźniej dostrzegane także w środowisku akademickim, zwłaszcza w kontekście postępującego niżu demograficznego.</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Interwencja ma na celu zachęcenie uczelni do konsolidacji, co będzie skutkować korzystnymi zmianami o charakterze systemowym. Skonsolidowane uczelnie, dzięki osiągniętemu efektowi synergii, będą w stanie lepiej konkurować o studentów (w tym zagranicznych) i wykładowców, a także o środki na działalność badawczą. Połączenie uczelni skutkować będzie również lepszym wykorzystaniem infrastruktury badawczej i dydaktycznej, a także prowadzeniem bardziej interdyscyplinarnych badań naukowych. </w:t>
            </w:r>
          </w:p>
          <w:p w:rsidR="00E22719" w:rsidRPr="00AC0DA1" w:rsidRDefault="00E22719" w:rsidP="00026435">
            <w:pPr>
              <w:spacing w:before="120" w:after="120"/>
              <w:jc w:val="both"/>
              <w:rPr>
                <w:rFonts w:ascii="Arial" w:hAnsi="Arial" w:cs="Arial"/>
                <w:b/>
                <w:sz w:val="18"/>
                <w:szCs w:val="18"/>
              </w:rPr>
            </w:pPr>
            <w:r w:rsidRPr="00AC0DA1">
              <w:rPr>
                <w:rFonts w:ascii="Arial" w:hAnsi="Arial" w:cs="Arial"/>
                <w:sz w:val="18"/>
                <w:szCs w:val="18"/>
              </w:rPr>
              <w:lastRenderedPageBreak/>
              <w:t>Długofalowym efektem zmian będzie zatem podniesienie konkurencyjności całego systemu szkolnictwa wyższego, co powinno znaleźć odzwierciedlenie w wyższej pozycji polskich szkół wyższych w rankingach międzynarodowych.</w:t>
            </w:r>
          </w:p>
        </w:tc>
      </w:tr>
      <w:tr w:rsidR="00E22719" w:rsidRPr="00AC0DA1" w:rsidTr="00026435">
        <w:trPr>
          <w:trHeight w:val="636"/>
        </w:trPr>
        <w:tc>
          <w:tcPr>
            <w:tcW w:w="9640" w:type="dxa"/>
            <w:gridSpan w:val="19"/>
            <w:tcBorders>
              <w:top w:val="single" w:sz="2" w:space="0" w:color="auto"/>
              <w:left w:val="single" w:sz="12" w:space="0" w:color="auto"/>
              <w:bottom w:val="single" w:sz="2" w:space="0" w:color="auto"/>
              <w:right w:val="single" w:sz="12" w:space="0" w:color="auto"/>
            </w:tcBorders>
            <w:shd w:val="clear" w:color="auto" w:fill="CCC0D9"/>
            <w:vAlign w:val="center"/>
            <w:hideMark/>
          </w:tcPr>
          <w:p w:rsidR="00E22719" w:rsidRPr="00AC0DA1" w:rsidRDefault="00E22719" w:rsidP="00026435">
            <w:pPr>
              <w:jc w:val="center"/>
              <w:rPr>
                <w:rFonts w:ascii="Arial" w:hAnsi="Arial" w:cs="Arial"/>
                <w:sz w:val="18"/>
                <w:szCs w:val="18"/>
              </w:rPr>
            </w:pPr>
            <w:r w:rsidRPr="00AC0DA1">
              <w:rPr>
                <w:rFonts w:ascii="Arial" w:hAnsi="Arial" w:cs="Arial"/>
                <w:sz w:val="18"/>
                <w:szCs w:val="18"/>
              </w:rPr>
              <w:lastRenderedPageBreak/>
              <w:t>Główne zadania przewidziane do realizacji w projekcie ze wskazaniem grup docelowych</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vAlign w:val="center"/>
            <w:hideMark/>
          </w:tcPr>
          <w:p w:rsidR="00E22719" w:rsidRPr="00AC0DA1" w:rsidRDefault="00E22719" w:rsidP="00026435">
            <w:pPr>
              <w:spacing w:before="60" w:after="60"/>
              <w:rPr>
                <w:rFonts w:ascii="Arial" w:hAnsi="Arial" w:cs="Arial"/>
                <w:sz w:val="18"/>
                <w:szCs w:val="18"/>
              </w:rPr>
            </w:pPr>
            <w:r w:rsidRPr="00AC0DA1">
              <w:rPr>
                <w:rFonts w:ascii="Arial" w:hAnsi="Arial" w:cs="Arial"/>
                <w:sz w:val="18"/>
                <w:szCs w:val="18"/>
              </w:rPr>
              <w:t xml:space="preserve">Grupami docelowymi w projekcie są uczelnie, zarówno publiczne jak i niepubliczne. Głównymi </w:t>
            </w:r>
            <w:r w:rsidRPr="00AC0DA1">
              <w:rPr>
                <w:rFonts w:ascii="Arial" w:hAnsi="Arial" w:cs="Arial"/>
                <w:b/>
                <w:sz w:val="18"/>
                <w:szCs w:val="18"/>
              </w:rPr>
              <w:t xml:space="preserve">zadaniami uczelni </w:t>
            </w:r>
            <w:r w:rsidRPr="00AC0DA1">
              <w:rPr>
                <w:rFonts w:ascii="Arial" w:hAnsi="Arial" w:cs="Arial"/>
                <w:sz w:val="18"/>
                <w:szCs w:val="18"/>
              </w:rPr>
              <w:t>w projekcie będzie:</w:t>
            </w:r>
          </w:p>
          <w:p w:rsidR="00E22719" w:rsidRPr="00AC0DA1" w:rsidRDefault="00E22719" w:rsidP="001E2A59">
            <w:pPr>
              <w:numPr>
                <w:ilvl w:val="0"/>
                <w:numId w:val="119"/>
              </w:num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przygotowanie pogłębionej analizy dotyczącej procesu konsolidacji/utworzenia związku/ uczelni federacyjnej i jej korzyści zarówno dla uczelni jak i dla całego systemu szkolnictwa wyższego;</w:t>
            </w:r>
          </w:p>
          <w:p w:rsidR="00E22719" w:rsidRPr="00AC0DA1" w:rsidRDefault="00E22719" w:rsidP="001E2A59">
            <w:pPr>
              <w:numPr>
                <w:ilvl w:val="0"/>
                <w:numId w:val="119"/>
              </w:num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opracowanie szczegółowego programu konsolidacji/stworzenia związku uczelni/ uczelni federacyjnej;</w:t>
            </w:r>
          </w:p>
          <w:p w:rsidR="00E22719" w:rsidRPr="00AC0DA1" w:rsidRDefault="00E22719" w:rsidP="001E2A59">
            <w:pPr>
              <w:numPr>
                <w:ilvl w:val="0"/>
                <w:numId w:val="119"/>
              </w:num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uzyskanie zgody właściwych organów uczelni określonych w statucie uczelni;</w:t>
            </w:r>
          </w:p>
          <w:p w:rsidR="00E22719" w:rsidRPr="00AC0DA1" w:rsidRDefault="00E22719" w:rsidP="001E2A59">
            <w:pPr>
              <w:numPr>
                <w:ilvl w:val="0"/>
                <w:numId w:val="119"/>
              </w:num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przeprowadzenie konsolidacji (w tym połączenie systemów informatycznych, księgowych itp.) lub stworzenie związku uczelni.</w:t>
            </w:r>
          </w:p>
          <w:p w:rsidR="00E22719" w:rsidRPr="00AC0DA1" w:rsidRDefault="00E22719" w:rsidP="00026435">
            <w:pPr>
              <w:spacing w:before="60" w:after="60"/>
              <w:ind w:left="360"/>
              <w:jc w:val="both"/>
              <w:rPr>
                <w:rFonts w:ascii="Arial" w:eastAsia="Times New Roman" w:hAnsi="Arial" w:cs="Arial"/>
                <w:sz w:val="18"/>
                <w:szCs w:val="18"/>
                <w:lang w:eastAsia="pl-PL"/>
              </w:rPr>
            </w:pPr>
            <w:r w:rsidRPr="00AC0DA1">
              <w:rPr>
                <w:rFonts w:ascii="Arial" w:hAnsi="Arial" w:cs="Arial"/>
                <w:sz w:val="18"/>
                <w:szCs w:val="18"/>
              </w:rPr>
              <w:t>O przyznanie środków finansowych w projekcie grantowym realizowanym przez beneficjenta mogą ubiegać się uczelnie publiczne i niepubliczne. Żadna z uczelni starających się o przyznanie środków w projekcie grantowym realizowanym przez beneficjenta nie jest postawiona w stan likwidacji.</w:t>
            </w:r>
          </w:p>
          <w:p w:rsidR="00E22719" w:rsidRPr="00AC0DA1" w:rsidRDefault="00E22719" w:rsidP="00026435">
            <w:pPr>
              <w:spacing w:before="60" w:after="60"/>
              <w:jc w:val="both"/>
              <w:rPr>
                <w:rFonts w:ascii="Arial" w:hAnsi="Arial" w:cs="Arial"/>
                <w:sz w:val="18"/>
                <w:szCs w:val="18"/>
              </w:rPr>
            </w:pPr>
            <w:r w:rsidRPr="00AC0DA1">
              <w:rPr>
                <w:rFonts w:ascii="Arial" w:eastAsia="Times New Roman" w:hAnsi="Arial" w:cs="Arial"/>
                <w:sz w:val="18"/>
                <w:szCs w:val="18"/>
                <w:lang w:eastAsia="pl-PL"/>
              </w:rPr>
              <w:t xml:space="preserve">W ramach projektu planowane jest ogłoszenie przez MNiSW otwartego naboru ofert dla uczelni publicznych i niepublicznych, które chciałyby się skonsolidować/utworzyć związek międzyuczelniany. </w:t>
            </w:r>
            <w:r w:rsidRPr="00AC0DA1">
              <w:rPr>
                <w:rFonts w:ascii="Arial" w:hAnsi="Arial" w:cs="Arial"/>
                <w:sz w:val="18"/>
                <w:szCs w:val="18"/>
              </w:rPr>
              <w:t xml:space="preserve">Uczelnia lub uczelnie starające się o przyznanie środków w projekcie grantowym realizowanym przez beneficjenta jest/są zobowiązana/e do przedstawienia wstępnego projektu połączenia lub utworzenia związku uczelni/ uczelni federacyjnej wraz z określeniem korzyści dla systemu szkolnictwa wyższego w Polsce. Dokument ten pomoże ocenić, na ile proponowany projekt przyniesie zmiany o charakterze systemowym. Uczelnia lub uczelnie starające się o przyznanie środków w projekcie grantowym realizowanym przez beneficjenta jest/są zobowiązana/e do przedłożenia wstępnej zgody statutowych organów uczelni w zakresie konsolidacji lub utworzenia związku uczelni..   Z uwagi na fakt, że przeprowadzenie konsolidacji wymaga zgody właściwych organów (w przypadku uczelni publicznych senatu) konieczne jest uzyskanie „promesy”. Wymóg ten pozwoli ograniczyć ryzyko nieuzyskania zgody na późniejszym etapie. </w:t>
            </w:r>
          </w:p>
          <w:p w:rsidR="00E22719" w:rsidRPr="00AC0DA1" w:rsidRDefault="00E22719" w:rsidP="00026435">
            <w:p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 xml:space="preserve">Oferta zostanie poddana ocenie Zespołu złożonego z pracowników Ministerstwa oraz ewentualnych ekspertów zewnętrznych, którzy ocenią realność planowanych działań mając na względzie w szczególności spełnianie przez uczelnie warunków formalno-prawnych, warunków finansowych jak również interes studentów. </w:t>
            </w:r>
          </w:p>
          <w:p w:rsidR="00E22719" w:rsidRPr="00AC0DA1" w:rsidRDefault="00E22719" w:rsidP="00026435">
            <w:pPr>
              <w:spacing w:before="120" w:after="120"/>
              <w:jc w:val="both"/>
              <w:rPr>
                <w:rFonts w:ascii="Arial" w:hAnsi="Arial" w:cs="Arial"/>
                <w:sz w:val="18"/>
                <w:szCs w:val="18"/>
              </w:rPr>
            </w:pPr>
            <w:r w:rsidRPr="00AC0DA1">
              <w:rPr>
                <w:rFonts w:ascii="Arial" w:eastAsia="Times New Roman" w:hAnsi="Arial" w:cs="Arial"/>
                <w:sz w:val="18"/>
                <w:szCs w:val="18"/>
                <w:lang w:eastAsia="pl-PL"/>
              </w:rPr>
              <w:t xml:space="preserve">Po przeprowadzonej ocenie podjęta zostanie decyzja o przyznaniu ewentualnego dofinansowania a następnie z wybranymi uczelniami podpisane zostaną umowy. W ramach realizowanych umów określone zostaną kamienie milowe, służące efektywnej realizacji całego procesu. Grant będzie przyznawany transzami, w zależności od postępów w realizowanych działaniach. </w:t>
            </w:r>
            <w:r w:rsidRPr="00AC0DA1">
              <w:rPr>
                <w:rFonts w:ascii="Arial" w:hAnsi="Arial" w:cs="Arial"/>
                <w:sz w:val="18"/>
                <w:szCs w:val="18"/>
              </w:rPr>
              <w:t xml:space="preserve">Szczegółowe procedury przyznawania grantu zostaną ujęte w zaproszeniu do składania ofert. Rezultatem </w:t>
            </w:r>
            <w:proofErr w:type="spellStart"/>
            <w:r w:rsidRPr="00AC0DA1">
              <w:rPr>
                <w:rFonts w:ascii="Arial" w:hAnsi="Arial" w:cs="Arial"/>
                <w:sz w:val="18"/>
                <w:szCs w:val="18"/>
              </w:rPr>
              <w:t>grantobiorcy</w:t>
            </w:r>
            <w:proofErr w:type="spellEnd"/>
            <w:r w:rsidRPr="00AC0DA1">
              <w:rPr>
                <w:rFonts w:ascii="Arial" w:hAnsi="Arial" w:cs="Arial"/>
                <w:sz w:val="18"/>
                <w:szCs w:val="18"/>
              </w:rPr>
              <w:t xml:space="preserve"> będzie formalne połączenie się uczelni.</w:t>
            </w:r>
          </w:p>
          <w:p w:rsidR="00E22719" w:rsidRPr="00AC0DA1" w:rsidRDefault="00E22719" w:rsidP="00026435">
            <w:pPr>
              <w:spacing w:before="60" w:after="60"/>
              <w:jc w:val="both"/>
              <w:rPr>
                <w:rFonts w:ascii="Arial" w:eastAsia="Times New Roman" w:hAnsi="Arial" w:cs="Arial"/>
                <w:sz w:val="18"/>
                <w:szCs w:val="18"/>
                <w:lang w:eastAsia="pl-PL"/>
              </w:rPr>
            </w:pPr>
            <w:r w:rsidRPr="00AC0DA1">
              <w:rPr>
                <w:rFonts w:ascii="Arial" w:eastAsia="Times New Roman" w:hAnsi="Arial" w:cs="Arial"/>
                <w:sz w:val="18"/>
                <w:szCs w:val="18"/>
                <w:lang w:eastAsia="pl-PL"/>
              </w:rPr>
              <w:t xml:space="preserve">Konsolidacja/utworzenie związku uczelni będzie wspierane oraz nadzorowane przez MNiSW, które dysponuje odpowiednimi instrumentami i narzędziami w tym zakresie. </w:t>
            </w:r>
          </w:p>
          <w:p w:rsidR="00E22719" w:rsidRPr="00AC0DA1" w:rsidRDefault="00E22719" w:rsidP="00026435">
            <w:pPr>
              <w:spacing w:before="120" w:after="120"/>
              <w:jc w:val="both"/>
              <w:rPr>
                <w:rFonts w:ascii="Arial" w:hAnsi="Arial" w:cs="Arial"/>
                <w:sz w:val="18"/>
                <w:szCs w:val="18"/>
              </w:rPr>
            </w:pPr>
            <w:r w:rsidRPr="00AC0DA1">
              <w:rPr>
                <w:rFonts w:ascii="Arial" w:hAnsi="Arial" w:cs="Arial"/>
                <w:sz w:val="18"/>
                <w:szCs w:val="18"/>
              </w:rPr>
              <w:t xml:space="preserve">Rolą ministra będzie również przygotowanie właściwych aktów prawnych niezbędnych do przeprowadzenia konsolidacji lub utworzenia związku, uczelni federacyjnej. </w:t>
            </w:r>
          </w:p>
          <w:p w:rsidR="00E22719" w:rsidRPr="00AC0DA1" w:rsidRDefault="00E22719" w:rsidP="00026435">
            <w:pPr>
              <w:spacing w:before="120" w:after="120"/>
              <w:rPr>
                <w:rFonts w:ascii="Arial" w:hAnsi="Arial" w:cs="Arial"/>
                <w:sz w:val="18"/>
                <w:szCs w:val="18"/>
              </w:rPr>
            </w:pPr>
            <w:r w:rsidRPr="00AC0DA1">
              <w:rPr>
                <w:rFonts w:ascii="Arial" w:hAnsi="Arial" w:cs="Arial"/>
                <w:sz w:val="18"/>
                <w:szCs w:val="18"/>
              </w:rPr>
              <w:t>Koszty przewidziane w projekcie zawarte są w załączniku do fiszki. Projekt obejmuje koszty kwalifikowalne od stycznia  2017 r</w:t>
            </w:r>
            <w:r w:rsidRPr="00AC0DA1">
              <w:rPr>
                <w:rStyle w:val="Odwoanieprzypisudolnego"/>
                <w:rFonts w:ascii="Arial" w:hAnsi="Arial" w:cs="Arial"/>
                <w:sz w:val="18"/>
                <w:szCs w:val="18"/>
              </w:rPr>
              <w:footnoteReference w:id="10"/>
            </w:r>
            <w:r w:rsidRPr="00AC0DA1">
              <w:rPr>
                <w:rFonts w:ascii="Arial" w:hAnsi="Arial" w:cs="Arial"/>
                <w:sz w:val="18"/>
                <w:szCs w:val="18"/>
              </w:rPr>
              <w:t>.</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Zasadnicze działania ukierunkowane na wsparcie podejmowanej interwencji publicznej, zrealizowane dotychczas przez wnioskodawcę lub inne instytucje</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W ostatnich latach wprowadzono korzystne z punktu widzenia potencjalnych konsolidacji zmiany legislacyjne.</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Po pierwsze, nowelizacja ustawy - </w:t>
            </w:r>
            <w:r w:rsidRPr="00AC0DA1">
              <w:rPr>
                <w:rFonts w:ascii="Arial" w:hAnsi="Arial" w:cs="Arial"/>
                <w:i/>
                <w:sz w:val="18"/>
                <w:szCs w:val="18"/>
              </w:rPr>
              <w:t>Prawo o szkolnictwie wyższym</w:t>
            </w:r>
            <w:r w:rsidRPr="00AC0DA1">
              <w:rPr>
                <w:rFonts w:ascii="Arial" w:hAnsi="Arial" w:cs="Arial"/>
                <w:sz w:val="18"/>
                <w:szCs w:val="18"/>
              </w:rPr>
              <w:t xml:space="preserve"> z 2011 r. uprościła łączenie uczelni. Od 2011 r., zgodnie z art. 18 ust. 6 ustawy, włączenie uczelni zawodowej do akademickiej odbywa się w drodze rozporządzenia </w:t>
            </w:r>
            <w:r w:rsidRPr="00AC0DA1">
              <w:rPr>
                <w:rFonts w:ascii="Arial" w:hAnsi="Arial" w:cs="Arial"/>
                <w:sz w:val="18"/>
                <w:szCs w:val="18"/>
              </w:rPr>
              <w:lastRenderedPageBreak/>
              <w:t>ministra właściwego do spraw szkolnictwa wyższego zamiast w drodze ustawy, co znacząco skraca ścieżkę legislacyjną.</w:t>
            </w:r>
          </w:p>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 xml:space="preserve">Po drugie, nowelizacja ustawy - </w:t>
            </w:r>
            <w:r w:rsidRPr="00AC0DA1">
              <w:rPr>
                <w:rFonts w:ascii="Arial" w:hAnsi="Arial" w:cs="Arial"/>
                <w:i/>
                <w:sz w:val="18"/>
                <w:szCs w:val="18"/>
              </w:rPr>
              <w:t>Prawo o szkolnictwie wyższym</w:t>
            </w:r>
            <w:r w:rsidRPr="00AC0DA1">
              <w:rPr>
                <w:rFonts w:ascii="Arial" w:hAnsi="Arial" w:cs="Arial"/>
                <w:sz w:val="18"/>
                <w:szCs w:val="18"/>
              </w:rPr>
              <w:t xml:space="preserve"> z 2014 r. znacząco ułatwiła tworzenie związków uczelni. Przed 2014 r. tworzenie związku uczelni odbywało się w drodze aktu prawnego właściwego dla utworzenia uczelni wchodzących w jego skład. Po zmianach utworzenie związku odbywa się w drodze decyzji ministra właściwego do spraw szkolnictwa wyższego. </w:t>
            </w:r>
          </w:p>
          <w:p w:rsidR="00E22719" w:rsidRPr="00AC0DA1" w:rsidRDefault="00E22719" w:rsidP="00026435">
            <w:pPr>
              <w:autoSpaceDE w:val="0"/>
              <w:autoSpaceDN w:val="0"/>
              <w:adjustRightInd w:val="0"/>
              <w:spacing w:before="60" w:after="60"/>
              <w:jc w:val="both"/>
              <w:rPr>
                <w:rFonts w:ascii="Arial" w:hAnsi="Arial" w:cs="Arial"/>
                <w:sz w:val="18"/>
                <w:szCs w:val="18"/>
              </w:rPr>
            </w:pPr>
            <w:r w:rsidRPr="00AC0DA1">
              <w:rPr>
                <w:rFonts w:ascii="Arial" w:hAnsi="Arial" w:cs="Arial"/>
                <w:sz w:val="18"/>
                <w:szCs w:val="18"/>
              </w:rPr>
              <w:t>Po trzecie</w:t>
            </w:r>
            <w:r w:rsidRPr="00AC0DA1">
              <w:rPr>
                <w:rFonts w:ascii="Arial" w:hAnsi="Arial" w:cs="Arial"/>
                <w:i/>
                <w:sz w:val="18"/>
                <w:szCs w:val="18"/>
              </w:rPr>
              <w:t xml:space="preserve">, rozporządzenie </w:t>
            </w:r>
            <w:r w:rsidRPr="00AC0DA1">
              <w:rPr>
                <w:rFonts w:ascii="Arial" w:hAnsi="Arial" w:cs="Arial"/>
                <w:sz w:val="18"/>
                <w:szCs w:val="18"/>
              </w:rPr>
              <w:t>Ministra Nauki i Szkolnictwa Wyższego z dnia 7 grudnia 2016 r. zmieniające rozporządzenie w sprawie sposobu podziału dotacji z budżetu państwa dla uczelni publicznych i niepublicznych przewiduje dodatkowe środki dla połączonych uczelni z dotacji publicznej i jednocześnie gwarantuje, że 5 lat po połączeniu poziom dotacji nie spadnie poniżej określonego poziomu: „ Jeżeli kwota części zasadniczej dotacji podstawowej, obliczona na podstawie wzoru, o którym mowa w ust. 3 lub 4, w roku przypadającym w okresie pięciu lat następujących po roku utworzenia danej uczelni publicznej w wyniku połączenia uczelni publicznych, będzie niższa niż 103% sumy dotacji podstawowych przyznanych połączonym uczelniom w roku połączenia, w warunkach porównywalnych, minister nadzorujący tę uczelnię, przyznając jej w tym roku dotację podstawową, uzupełnia kwotę tej dotacji do wysokości stanowiącej 103% sumy dotacji podstawowych, które przyznał połączonym uczelniom w roku połączenia, w warunkach porównywalnych.”</w:t>
            </w:r>
          </w:p>
          <w:p w:rsidR="00E22719" w:rsidRPr="00AC0DA1" w:rsidRDefault="00E22719" w:rsidP="00026435">
            <w:pPr>
              <w:autoSpaceDE w:val="0"/>
              <w:autoSpaceDN w:val="0"/>
              <w:adjustRightInd w:val="0"/>
              <w:spacing w:after="0" w:line="240" w:lineRule="auto"/>
              <w:jc w:val="both"/>
              <w:rPr>
                <w:rFonts w:ascii="Arial" w:hAnsi="Arial" w:cs="Arial"/>
                <w:sz w:val="18"/>
                <w:szCs w:val="18"/>
              </w:rPr>
            </w:pP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lastRenderedPageBreak/>
              <w:t>Uwarunkowania skutecznej realizacji założeń interwencji publicznej (interesariusze, stan prawny, itd.)</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vAlign w:val="center"/>
            <w:hideMark/>
          </w:tcPr>
          <w:p w:rsidR="00E22719" w:rsidRPr="00AC0DA1" w:rsidRDefault="00E22719" w:rsidP="00026435">
            <w:pPr>
              <w:spacing w:before="120" w:after="120"/>
              <w:jc w:val="both"/>
              <w:rPr>
                <w:rFonts w:ascii="Arial" w:hAnsi="Arial" w:cs="Arial"/>
                <w:sz w:val="18"/>
                <w:szCs w:val="18"/>
              </w:rPr>
            </w:pPr>
            <w:r w:rsidRPr="00AC0DA1">
              <w:rPr>
                <w:rFonts w:ascii="Arial" w:hAnsi="Arial" w:cs="Arial"/>
                <w:sz w:val="18"/>
                <w:szCs w:val="18"/>
              </w:rPr>
              <w:t>Kluczowym warunkiem realizacji interwencji będzie zainteresowanie samych uczelni. Doświadczenia ostatnich lat pokazują, że pomimo dużego zainteresowania konsolidacją, od 2009 roku doszło jedynie do kilku połączeń , w sektorze publicznych szkół wyższych. Jedną z głównych przeszkód na drodze do połączenia był brak dodatkowych środków na przeprowadzenie konsolidacji. Prognozuje się, że interwencja z wykorzystaniem funduszy europejskich wpłynie pozytywnie na zainteresowanie uczelni konsolidacją. Na rzecz zwiększenia zainteresowania uczelni konsolidacją działają również zmiany prawne opisane powyżej.</w:t>
            </w:r>
          </w:p>
          <w:p w:rsidR="00E22719" w:rsidRPr="00AC0DA1" w:rsidRDefault="00E22719" w:rsidP="00026435">
            <w:pPr>
              <w:spacing w:before="120" w:after="120"/>
              <w:jc w:val="both"/>
              <w:rPr>
                <w:rFonts w:ascii="Arial" w:hAnsi="Arial" w:cs="Arial"/>
                <w:b/>
                <w:sz w:val="18"/>
                <w:szCs w:val="18"/>
              </w:rPr>
            </w:pPr>
            <w:r w:rsidRPr="00AC0DA1">
              <w:rPr>
                <w:rFonts w:ascii="Arial" w:hAnsi="Arial" w:cs="Arial"/>
                <w:sz w:val="18"/>
                <w:szCs w:val="18"/>
              </w:rPr>
              <w:t>Efektywna realizacja procesu konsolidacji uzależniona jest od skorelowania interwencji z działaniami w ramach projektu pozakonkursowego „</w:t>
            </w:r>
            <w:r w:rsidRPr="00AC0DA1">
              <w:rPr>
                <w:rFonts w:ascii="Arial" w:hAnsi="Arial" w:cs="Arial"/>
                <w:i/>
                <w:sz w:val="18"/>
                <w:szCs w:val="18"/>
              </w:rPr>
              <w:t>Wspieranie procesów restrukturyzacji zatrudnienia w ramach konsolidacji uczelni”.</w:t>
            </w:r>
          </w:p>
        </w:tc>
      </w:tr>
      <w:tr w:rsidR="00E22719" w:rsidRPr="00AC0DA1" w:rsidTr="00026435">
        <w:trPr>
          <w:trHeight w:val="567"/>
        </w:trPr>
        <w:tc>
          <w:tcPr>
            <w:tcW w:w="9640" w:type="dxa"/>
            <w:gridSpan w:val="19"/>
            <w:tcBorders>
              <w:top w:val="single" w:sz="4" w:space="0" w:color="auto"/>
              <w:left w:val="single" w:sz="12" w:space="0" w:color="auto"/>
              <w:bottom w:val="single" w:sz="4"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Dalsze etapy planowane do wdrożenia poza projektem, o ile zostaną spełnione warunki umożliwiające ich skuteczne wykonanie</w:t>
            </w:r>
          </w:p>
        </w:tc>
      </w:tr>
      <w:tr w:rsidR="00E22719" w:rsidRPr="00AC0DA1" w:rsidTr="00026435">
        <w:trPr>
          <w:trHeight w:val="567"/>
        </w:trPr>
        <w:tc>
          <w:tcPr>
            <w:tcW w:w="9640" w:type="dxa"/>
            <w:gridSpan w:val="19"/>
            <w:tcBorders>
              <w:top w:val="single" w:sz="4" w:space="0" w:color="auto"/>
              <w:left w:val="single" w:sz="12" w:space="0" w:color="auto"/>
              <w:bottom w:val="single" w:sz="12" w:space="0" w:color="auto"/>
              <w:right w:val="single" w:sz="12" w:space="0" w:color="auto"/>
            </w:tcBorders>
            <w:vAlign w:val="center"/>
          </w:tcPr>
          <w:p w:rsidR="00E22719" w:rsidRPr="00AC0DA1" w:rsidRDefault="00E22719" w:rsidP="00026435">
            <w:pPr>
              <w:spacing w:before="60" w:after="60"/>
              <w:jc w:val="both"/>
              <w:rPr>
                <w:rFonts w:ascii="Arial" w:hAnsi="Arial" w:cs="Arial"/>
                <w:sz w:val="18"/>
                <w:szCs w:val="18"/>
              </w:rPr>
            </w:pPr>
            <w:r w:rsidRPr="00AC0DA1">
              <w:rPr>
                <w:rFonts w:ascii="Arial" w:hAnsi="Arial" w:cs="Arial"/>
                <w:sz w:val="18"/>
                <w:szCs w:val="18"/>
              </w:rPr>
              <w:t>Dalsze etapy polegać będą na wykorzystaniu przez uczelnie korzyści, jakie daje połączenie lub utworzenie związku uczelni/ uczelni federacyjnej, co powinno polegać m.in. na opracowaniu nowych kierunków studiów oraz prowadzeniu bardziej interdyscyplinarnych badań naukowych. Decyzje odnośnie do dalszych działań należeć będą do uczelni, co wynika z autonomii tych podmiotów.</w:t>
            </w:r>
          </w:p>
          <w:p w:rsidR="00E22719" w:rsidRPr="00AC0DA1" w:rsidRDefault="00E22719" w:rsidP="00026435">
            <w:pPr>
              <w:spacing w:before="120" w:after="120"/>
              <w:jc w:val="both"/>
              <w:rPr>
                <w:rFonts w:ascii="Arial" w:hAnsi="Arial" w:cs="Arial"/>
                <w:b/>
                <w:sz w:val="18"/>
                <w:szCs w:val="18"/>
              </w:rPr>
            </w:pPr>
            <w:r w:rsidRPr="00AC0DA1">
              <w:rPr>
                <w:rFonts w:ascii="Arial" w:hAnsi="Arial" w:cs="Arial"/>
                <w:sz w:val="18"/>
                <w:szCs w:val="18"/>
              </w:rPr>
              <w:t>Natomiast Ministerstwo monitorować będzie na ile przeprowadzone konsolidacje lub utworzone związki uczelni/uczelnie federacyjne pozytywnie wpłynęły na polski system szkolnictwa wyższego, w tym na działalność edukacyjną i naukową oraz pozycje uczelni w międzynarodowych rankingach. Wyniki analizy wpłyną na dalsze kroki podejmowane przez ministra w zakresie prowadzonej polityki.</w:t>
            </w:r>
          </w:p>
        </w:tc>
      </w:tr>
      <w:tr w:rsidR="00E22719" w:rsidRPr="00AC0DA1" w:rsidTr="00026435">
        <w:trPr>
          <w:trHeight w:val="396"/>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ZAKŁADANE EFEKTY PROJEKTU WYRAŻONE WSKAŹNIKAMI (W PODZIALE NA PŁEĆ I OGÓŁEM)</w:t>
            </w:r>
          </w:p>
        </w:tc>
      </w:tr>
      <w:tr w:rsidR="00E22719" w:rsidRPr="00AC0DA1" w:rsidTr="00026435">
        <w:trPr>
          <w:trHeight w:val="455"/>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b/>
                <w:sz w:val="18"/>
                <w:szCs w:val="18"/>
              </w:rPr>
            </w:pPr>
            <w:r w:rsidRPr="00AC0DA1">
              <w:rPr>
                <w:rFonts w:ascii="Arial" w:hAnsi="Arial" w:cs="Arial"/>
                <w:b/>
                <w:sz w:val="18"/>
                <w:szCs w:val="18"/>
              </w:rPr>
              <w:t>WSKAŹNIKI REZULTATU</w:t>
            </w:r>
          </w:p>
        </w:tc>
      </w:tr>
      <w:tr w:rsidR="00E22719" w:rsidRPr="00AC0DA1" w:rsidTr="00026435">
        <w:trPr>
          <w:trHeight w:val="567"/>
        </w:trPr>
        <w:tc>
          <w:tcPr>
            <w:tcW w:w="4533" w:type="dxa"/>
            <w:gridSpan w:val="9"/>
            <w:vMerge w:val="restart"/>
            <w:tcBorders>
              <w:top w:val="single" w:sz="12" w:space="0" w:color="auto"/>
              <w:left w:val="single" w:sz="12"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Wartość docelowa</w:t>
            </w:r>
          </w:p>
        </w:tc>
      </w:tr>
      <w:tr w:rsidR="00E22719" w:rsidRPr="00AC0DA1" w:rsidTr="00026435">
        <w:trPr>
          <w:trHeight w:val="567"/>
        </w:trPr>
        <w:tc>
          <w:tcPr>
            <w:tcW w:w="4533" w:type="dxa"/>
            <w:gridSpan w:val="9"/>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 podziale na:</w:t>
            </w:r>
          </w:p>
        </w:tc>
        <w:tc>
          <w:tcPr>
            <w:tcW w:w="1988" w:type="dxa"/>
            <w:gridSpan w:val="3"/>
            <w:vMerge w:val="restart"/>
            <w:tcBorders>
              <w:top w:val="single" w:sz="6" w:space="0" w:color="auto"/>
              <w:left w:val="single" w:sz="6" w:space="0" w:color="auto"/>
              <w:bottom w:val="single" w:sz="6" w:space="0" w:color="auto"/>
              <w:right w:val="single" w:sz="12" w:space="0" w:color="auto"/>
            </w:tcBorders>
            <w:shd w:val="clear" w:color="auto" w:fill="CCC0D9"/>
            <w:vAlign w:val="center"/>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Ogółem w projekcie</w:t>
            </w:r>
          </w:p>
          <w:p w:rsidR="00E22719" w:rsidRPr="00AC0DA1" w:rsidRDefault="00E22719" w:rsidP="00026435">
            <w:pPr>
              <w:spacing w:before="120" w:after="120"/>
              <w:jc w:val="center"/>
              <w:rPr>
                <w:rFonts w:ascii="Arial" w:hAnsi="Arial" w:cs="Arial"/>
                <w:sz w:val="18"/>
                <w:szCs w:val="18"/>
              </w:rPr>
            </w:pPr>
          </w:p>
        </w:tc>
      </w:tr>
      <w:tr w:rsidR="00E22719" w:rsidRPr="00AC0DA1" w:rsidTr="00026435">
        <w:trPr>
          <w:trHeight w:val="567"/>
        </w:trPr>
        <w:tc>
          <w:tcPr>
            <w:tcW w:w="4533" w:type="dxa"/>
            <w:gridSpan w:val="9"/>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Mężczyzn</w:t>
            </w:r>
          </w:p>
        </w:tc>
        <w:tc>
          <w:tcPr>
            <w:tcW w:w="1988" w:type="dxa"/>
            <w:gridSpan w:val="3"/>
            <w:vMerge/>
            <w:tcBorders>
              <w:top w:val="single" w:sz="6" w:space="0" w:color="auto"/>
              <w:left w:val="single" w:sz="6" w:space="0" w:color="auto"/>
              <w:bottom w:val="single" w:sz="6" w:space="0" w:color="auto"/>
              <w:right w:val="single" w:sz="12" w:space="0" w:color="auto"/>
            </w:tcBorders>
            <w:vAlign w:val="center"/>
            <w:hideMark/>
          </w:tcPr>
          <w:p w:rsidR="00E22719" w:rsidRPr="00AC0DA1" w:rsidRDefault="00E22719" w:rsidP="00026435">
            <w:pPr>
              <w:spacing w:after="0"/>
              <w:rPr>
                <w:rFonts w:ascii="Arial" w:hAnsi="Arial" w:cs="Arial"/>
                <w:sz w:val="18"/>
                <w:szCs w:val="18"/>
              </w:rPr>
            </w:pPr>
          </w:p>
        </w:tc>
      </w:tr>
      <w:tr w:rsidR="00E22719" w:rsidRPr="00AC0DA1" w:rsidTr="00026435">
        <w:trPr>
          <w:trHeight w:val="433"/>
        </w:trPr>
        <w:tc>
          <w:tcPr>
            <w:tcW w:w="4533" w:type="dxa"/>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E22719" w:rsidRPr="00AC0DA1" w:rsidRDefault="00E22719" w:rsidP="00026435">
            <w:pPr>
              <w:tabs>
                <w:tab w:val="left" w:pos="0"/>
                <w:tab w:val="left" w:pos="34"/>
              </w:tabs>
              <w:spacing w:before="120" w:after="120"/>
              <w:rPr>
                <w:rFonts w:ascii="Arial" w:hAnsi="Arial" w:cs="Arial"/>
                <w:sz w:val="18"/>
                <w:szCs w:val="18"/>
              </w:rPr>
            </w:pPr>
            <w:r w:rsidRPr="00AC0DA1">
              <w:rPr>
                <w:rFonts w:ascii="Arial" w:hAnsi="Arial" w:cs="Arial"/>
                <w:sz w:val="18"/>
                <w:szCs w:val="18"/>
              </w:rPr>
              <w:t xml:space="preserve">Liczba utworzonych związków międzyuczelnianych/uczelni federacyjnych lub zrealizowanych procesów konsolidacji uczelni dzięki </w:t>
            </w:r>
            <w:r w:rsidRPr="00AC0DA1">
              <w:rPr>
                <w:rFonts w:ascii="Arial" w:hAnsi="Arial" w:cs="Arial"/>
                <w:sz w:val="18"/>
                <w:szCs w:val="18"/>
              </w:rPr>
              <w:lastRenderedPageBreak/>
              <w:t>wsparciu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lastRenderedPageBreak/>
              <w:t>n/d</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n/d</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15</w:t>
            </w:r>
          </w:p>
        </w:tc>
      </w:tr>
      <w:tr w:rsidR="00E22719" w:rsidRPr="00AC0DA1" w:rsidTr="00026435">
        <w:trPr>
          <w:trHeight w:val="567"/>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ind w:left="57"/>
              <w:jc w:val="center"/>
              <w:rPr>
                <w:rFonts w:ascii="Arial" w:hAnsi="Arial" w:cs="Arial"/>
                <w:b/>
                <w:sz w:val="18"/>
                <w:szCs w:val="18"/>
              </w:rPr>
            </w:pPr>
            <w:r w:rsidRPr="00AC0DA1">
              <w:rPr>
                <w:rFonts w:ascii="Arial" w:hAnsi="Arial" w:cs="Arial"/>
                <w:b/>
                <w:sz w:val="18"/>
                <w:szCs w:val="18"/>
              </w:rPr>
              <w:lastRenderedPageBreak/>
              <w:t>WSKAŹNIKI PRODUKTU</w:t>
            </w:r>
          </w:p>
        </w:tc>
      </w:tr>
      <w:tr w:rsidR="00E22719" w:rsidRPr="00AC0DA1" w:rsidTr="00026435">
        <w:trPr>
          <w:trHeight w:val="567"/>
        </w:trPr>
        <w:tc>
          <w:tcPr>
            <w:tcW w:w="4533" w:type="dxa"/>
            <w:gridSpan w:val="9"/>
            <w:vMerge w:val="restart"/>
            <w:tcBorders>
              <w:top w:val="single" w:sz="12" w:space="0" w:color="auto"/>
              <w:left w:val="single" w:sz="12"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Wartość docelowa</w:t>
            </w:r>
          </w:p>
        </w:tc>
      </w:tr>
      <w:tr w:rsidR="00E22719" w:rsidRPr="00AC0DA1" w:rsidTr="00026435">
        <w:trPr>
          <w:trHeight w:val="567"/>
        </w:trPr>
        <w:tc>
          <w:tcPr>
            <w:tcW w:w="4533" w:type="dxa"/>
            <w:gridSpan w:val="9"/>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W podziale na:</w:t>
            </w:r>
          </w:p>
        </w:tc>
        <w:tc>
          <w:tcPr>
            <w:tcW w:w="1988" w:type="dxa"/>
            <w:gridSpan w:val="3"/>
            <w:vMerge w:val="restart"/>
            <w:tcBorders>
              <w:top w:val="single" w:sz="6" w:space="0" w:color="auto"/>
              <w:left w:val="single" w:sz="6" w:space="0" w:color="auto"/>
              <w:bottom w:val="single" w:sz="6" w:space="0" w:color="auto"/>
              <w:right w:val="single" w:sz="12" w:space="0" w:color="auto"/>
            </w:tcBorders>
            <w:shd w:val="clear" w:color="auto" w:fill="CCC0D9"/>
            <w:vAlign w:val="center"/>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Ogółem w projekcie</w:t>
            </w:r>
          </w:p>
          <w:p w:rsidR="00E22719" w:rsidRPr="00AC0DA1" w:rsidRDefault="00E22719" w:rsidP="00026435">
            <w:pPr>
              <w:spacing w:before="120" w:after="120"/>
              <w:jc w:val="center"/>
              <w:rPr>
                <w:rFonts w:ascii="Arial" w:hAnsi="Arial" w:cs="Arial"/>
                <w:sz w:val="18"/>
                <w:szCs w:val="18"/>
              </w:rPr>
            </w:pPr>
          </w:p>
        </w:tc>
      </w:tr>
      <w:tr w:rsidR="00E22719" w:rsidRPr="00AC0DA1" w:rsidTr="00026435">
        <w:trPr>
          <w:trHeight w:val="567"/>
        </w:trPr>
        <w:tc>
          <w:tcPr>
            <w:tcW w:w="4533" w:type="dxa"/>
            <w:gridSpan w:val="9"/>
            <w:vMerge/>
            <w:tcBorders>
              <w:top w:val="single" w:sz="12" w:space="0" w:color="auto"/>
              <w:left w:val="single" w:sz="12" w:space="0" w:color="auto"/>
              <w:bottom w:val="single" w:sz="6" w:space="0" w:color="auto"/>
              <w:right w:val="single" w:sz="6" w:space="0" w:color="auto"/>
            </w:tcBorders>
            <w:vAlign w:val="center"/>
            <w:hideMark/>
          </w:tcPr>
          <w:p w:rsidR="00E22719" w:rsidRPr="00AC0DA1" w:rsidRDefault="00E22719" w:rsidP="00026435">
            <w:pPr>
              <w:spacing w:after="0"/>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Mężczyzn</w:t>
            </w:r>
          </w:p>
        </w:tc>
        <w:tc>
          <w:tcPr>
            <w:tcW w:w="1988" w:type="dxa"/>
            <w:gridSpan w:val="3"/>
            <w:vMerge/>
            <w:tcBorders>
              <w:top w:val="single" w:sz="6" w:space="0" w:color="auto"/>
              <w:left w:val="single" w:sz="6" w:space="0" w:color="auto"/>
              <w:bottom w:val="single" w:sz="6" w:space="0" w:color="auto"/>
              <w:right w:val="single" w:sz="12" w:space="0" w:color="auto"/>
            </w:tcBorders>
            <w:vAlign w:val="center"/>
            <w:hideMark/>
          </w:tcPr>
          <w:p w:rsidR="00E22719" w:rsidRPr="00AC0DA1" w:rsidRDefault="00E22719" w:rsidP="00026435">
            <w:pPr>
              <w:spacing w:after="0"/>
              <w:rPr>
                <w:rFonts w:ascii="Arial" w:hAnsi="Arial" w:cs="Arial"/>
                <w:sz w:val="18"/>
                <w:szCs w:val="18"/>
              </w:rPr>
            </w:pPr>
          </w:p>
        </w:tc>
      </w:tr>
      <w:tr w:rsidR="00E22719" w:rsidRPr="00AC0DA1" w:rsidTr="00026435">
        <w:trPr>
          <w:trHeight w:val="417"/>
        </w:trPr>
        <w:tc>
          <w:tcPr>
            <w:tcW w:w="4533" w:type="dxa"/>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rsidR="00E22719" w:rsidRPr="00AC0DA1" w:rsidRDefault="00E22719" w:rsidP="00026435">
            <w:pPr>
              <w:tabs>
                <w:tab w:val="left" w:pos="34"/>
                <w:tab w:val="left" w:pos="863"/>
              </w:tabs>
              <w:spacing w:before="120" w:after="120"/>
              <w:rPr>
                <w:rFonts w:ascii="Arial" w:hAnsi="Arial" w:cs="Arial"/>
                <w:sz w:val="18"/>
                <w:szCs w:val="18"/>
              </w:rPr>
            </w:pPr>
            <w:r w:rsidRPr="00AC0DA1">
              <w:rPr>
                <w:rFonts w:ascii="Arial" w:hAnsi="Arial" w:cs="Arial"/>
                <w:sz w:val="18"/>
                <w:szCs w:val="18"/>
              </w:rPr>
              <w:t>Liczba uczelni objętych wsparciem EFS w procesie tworzenia związków międzyuczelnianych/uczelni federacyjnych lub w procesie konsolidacji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n/d</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n/d</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rsidR="00E22719" w:rsidRPr="00AC0DA1" w:rsidRDefault="00E22719" w:rsidP="00026435">
            <w:pPr>
              <w:spacing w:before="120" w:after="120"/>
              <w:jc w:val="center"/>
              <w:rPr>
                <w:rFonts w:ascii="Arial" w:hAnsi="Arial" w:cs="Arial"/>
                <w:sz w:val="18"/>
                <w:szCs w:val="18"/>
              </w:rPr>
            </w:pPr>
            <w:r w:rsidRPr="00AC0DA1">
              <w:rPr>
                <w:rFonts w:ascii="Arial" w:hAnsi="Arial" w:cs="Arial"/>
                <w:sz w:val="18"/>
                <w:szCs w:val="18"/>
              </w:rPr>
              <w:t>30</w:t>
            </w:r>
          </w:p>
        </w:tc>
      </w:tr>
      <w:tr w:rsidR="00E22719" w:rsidRPr="00AC0DA1" w:rsidTr="00026435">
        <w:trPr>
          <w:trHeight w:val="567"/>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ind w:left="57"/>
              <w:jc w:val="center"/>
              <w:rPr>
                <w:rFonts w:ascii="Arial" w:hAnsi="Arial" w:cs="Arial"/>
                <w:b/>
                <w:sz w:val="18"/>
                <w:szCs w:val="18"/>
              </w:rPr>
            </w:pPr>
            <w:r w:rsidRPr="00AC0DA1">
              <w:rPr>
                <w:rFonts w:ascii="Arial" w:hAnsi="Arial" w:cs="Arial"/>
                <w:b/>
                <w:sz w:val="18"/>
                <w:szCs w:val="18"/>
              </w:rPr>
              <w:t>SZCZEGÓŁOWE KRYTERIA WYBORU PROJEKTU</w:t>
            </w:r>
          </w:p>
        </w:tc>
      </w:tr>
      <w:tr w:rsidR="00E22719" w:rsidRPr="00AC0DA1" w:rsidTr="00026435">
        <w:trPr>
          <w:trHeight w:val="567"/>
        </w:trPr>
        <w:tc>
          <w:tcPr>
            <w:tcW w:w="9640" w:type="dxa"/>
            <w:gridSpan w:val="19"/>
            <w:tcBorders>
              <w:top w:val="single" w:sz="12" w:space="0" w:color="auto"/>
              <w:left w:val="single" w:sz="12" w:space="0" w:color="auto"/>
              <w:bottom w:val="single" w:sz="12" w:space="0" w:color="auto"/>
              <w:right w:val="single" w:sz="12" w:space="0" w:color="auto"/>
            </w:tcBorders>
            <w:shd w:val="clear" w:color="auto" w:fill="CCC0D9"/>
            <w:vAlign w:val="center"/>
            <w:hideMark/>
          </w:tcPr>
          <w:p w:rsidR="00E22719" w:rsidRPr="00AC0DA1" w:rsidRDefault="00E22719" w:rsidP="00026435">
            <w:pPr>
              <w:spacing w:before="120" w:after="120"/>
              <w:ind w:left="57"/>
              <w:jc w:val="center"/>
              <w:rPr>
                <w:rFonts w:ascii="Arial" w:hAnsi="Arial" w:cs="Arial"/>
                <w:b/>
                <w:sz w:val="18"/>
                <w:szCs w:val="18"/>
              </w:rPr>
            </w:pPr>
            <w:r w:rsidRPr="00AC0DA1">
              <w:rPr>
                <w:rFonts w:ascii="Arial" w:hAnsi="Arial" w:cs="Arial"/>
                <w:b/>
                <w:sz w:val="18"/>
                <w:szCs w:val="18"/>
              </w:rPr>
              <w:t>KRYTERIA DOSTĘPU</w:t>
            </w:r>
          </w:p>
        </w:tc>
      </w:tr>
      <w:tr w:rsidR="00E22719" w:rsidRPr="00AC0DA1" w:rsidTr="00026435">
        <w:trPr>
          <w:trHeight w:val="412"/>
        </w:trPr>
        <w:tc>
          <w:tcPr>
            <w:tcW w:w="9640" w:type="dxa"/>
            <w:gridSpan w:val="19"/>
            <w:tcBorders>
              <w:top w:val="single" w:sz="12" w:space="0" w:color="auto"/>
              <w:left w:val="single" w:sz="1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120" w:after="120"/>
              <w:ind w:left="720"/>
              <w:rPr>
                <w:rFonts w:ascii="Arial" w:hAnsi="Arial" w:cs="Arial"/>
                <w:b/>
                <w:sz w:val="18"/>
                <w:szCs w:val="18"/>
              </w:rPr>
            </w:pPr>
          </w:p>
        </w:tc>
      </w:tr>
      <w:tr w:rsidR="00E22719" w:rsidRPr="00AC0DA1" w:rsidTr="00026435">
        <w:trPr>
          <w:trHeight w:val="567"/>
        </w:trPr>
        <w:tc>
          <w:tcPr>
            <w:tcW w:w="1983" w:type="dxa"/>
            <w:gridSpan w:val="3"/>
            <w:tcBorders>
              <w:top w:val="single" w:sz="6" w:space="0" w:color="auto"/>
              <w:left w:val="single" w:sz="12" w:space="0" w:color="auto"/>
              <w:bottom w:val="single" w:sz="2" w:space="0" w:color="auto"/>
              <w:right w:val="single" w:sz="2" w:space="0" w:color="auto"/>
            </w:tcBorders>
            <w:shd w:val="clear" w:color="auto" w:fill="CCC0D9"/>
            <w:vAlign w:val="center"/>
            <w:hideMark/>
          </w:tcPr>
          <w:p w:rsidR="00E22719" w:rsidRPr="00AC0DA1" w:rsidRDefault="00E22719" w:rsidP="00026435">
            <w:pPr>
              <w:spacing w:before="120" w:after="120"/>
              <w:ind w:left="57"/>
              <w:jc w:val="center"/>
              <w:rPr>
                <w:rFonts w:ascii="Arial" w:hAnsi="Arial" w:cs="Arial"/>
                <w:b/>
                <w:sz w:val="18"/>
                <w:szCs w:val="18"/>
              </w:rPr>
            </w:pPr>
            <w:r w:rsidRPr="00AC0DA1">
              <w:rPr>
                <w:rFonts w:ascii="Arial" w:hAnsi="Arial" w:cs="Arial"/>
                <w:sz w:val="18"/>
                <w:szCs w:val="18"/>
              </w:rPr>
              <w:t>Uzasadnienie:</w:t>
            </w:r>
          </w:p>
        </w:tc>
        <w:tc>
          <w:tcPr>
            <w:tcW w:w="7657" w:type="dxa"/>
            <w:gridSpan w:val="16"/>
            <w:tcBorders>
              <w:top w:val="single" w:sz="6" w:space="0" w:color="auto"/>
              <w:left w:val="single" w:sz="2" w:space="0" w:color="auto"/>
              <w:bottom w:val="single" w:sz="2" w:space="0" w:color="auto"/>
              <w:right w:val="single" w:sz="12" w:space="0" w:color="auto"/>
            </w:tcBorders>
            <w:shd w:val="clear" w:color="auto" w:fill="FFFFFF"/>
            <w:vAlign w:val="center"/>
            <w:hideMark/>
          </w:tcPr>
          <w:p w:rsidR="00E22719" w:rsidRPr="00AC0DA1" w:rsidRDefault="00E22719" w:rsidP="00026435">
            <w:pPr>
              <w:spacing w:before="120" w:after="120"/>
              <w:ind w:left="57"/>
              <w:rPr>
                <w:rFonts w:ascii="Arial" w:hAnsi="Arial" w:cs="Arial"/>
                <w:b/>
                <w:sz w:val="18"/>
                <w:szCs w:val="18"/>
              </w:rPr>
            </w:pPr>
          </w:p>
        </w:tc>
      </w:tr>
    </w:tbl>
    <w:p w:rsidR="00E22719" w:rsidRDefault="00E22719" w:rsidP="00E22719">
      <w:pPr>
        <w:spacing w:after="0" w:line="240" w:lineRule="auto"/>
      </w:pPr>
    </w:p>
    <w:p w:rsidR="00E22719" w:rsidRDefault="00E22719" w:rsidP="004A55C1">
      <w:pPr>
        <w:spacing w:before="60" w:after="60" w:line="240" w:lineRule="auto"/>
        <w:rPr>
          <w:rFonts w:ascii="Arial" w:hAnsi="Arial" w:cs="Arial"/>
          <w:sz w:val="18"/>
          <w:szCs w:val="18"/>
        </w:rPr>
      </w:pPr>
    </w:p>
    <w:p w:rsidR="00E22719" w:rsidRDefault="00E22719" w:rsidP="004A55C1">
      <w:pPr>
        <w:spacing w:before="60" w:after="60" w:line="240" w:lineRule="auto"/>
        <w:rPr>
          <w:rFonts w:ascii="Arial" w:hAnsi="Arial" w:cs="Arial"/>
          <w:sz w:val="18"/>
          <w:szCs w:val="18"/>
        </w:rPr>
      </w:pPr>
    </w:p>
    <w:p w:rsidR="00E22719" w:rsidRDefault="00E22719" w:rsidP="004A55C1">
      <w:pPr>
        <w:spacing w:before="60" w:after="60" w:line="240" w:lineRule="auto"/>
        <w:rPr>
          <w:rFonts w:ascii="Arial" w:hAnsi="Arial" w:cs="Arial"/>
          <w:sz w:val="18"/>
          <w:szCs w:val="18"/>
        </w:rPr>
      </w:pPr>
    </w:p>
    <w:p w:rsidR="00E22719" w:rsidRDefault="00E22719" w:rsidP="004A55C1">
      <w:pPr>
        <w:spacing w:before="60" w:after="60" w:line="240" w:lineRule="auto"/>
        <w:rPr>
          <w:rFonts w:ascii="Arial" w:hAnsi="Arial" w:cs="Arial"/>
          <w:sz w:val="18"/>
          <w:szCs w:val="18"/>
        </w:rPr>
      </w:pPr>
    </w:p>
    <w:p w:rsidR="00E22719" w:rsidRPr="00B27DC6" w:rsidRDefault="00E22719" w:rsidP="004A55C1">
      <w:pPr>
        <w:spacing w:before="60" w:after="60" w:line="240" w:lineRule="auto"/>
        <w:rPr>
          <w:rFonts w:ascii="Arial" w:hAnsi="Arial" w:cs="Arial"/>
          <w:sz w:val="18"/>
          <w:szCs w:val="18"/>
        </w:rPr>
      </w:pPr>
    </w:p>
    <w:p w:rsidR="009A164D" w:rsidRPr="00B27DC6" w:rsidRDefault="009A164D" w:rsidP="004A55C1">
      <w:pPr>
        <w:spacing w:before="60" w:after="60" w:line="240" w:lineRule="auto"/>
        <w:rPr>
          <w:rFonts w:ascii="Arial" w:hAnsi="Arial" w:cs="Arial"/>
          <w:sz w:val="18"/>
          <w:szCs w:val="18"/>
        </w:rPr>
      </w:pPr>
    </w:p>
    <w:tbl>
      <w:tblPr>
        <w:tblW w:w="9924" w:type="dxa"/>
        <w:tblInd w:w="-44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591"/>
        <w:gridCol w:w="1967"/>
        <w:gridCol w:w="1409"/>
        <w:gridCol w:w="3957"/>
      </w:tblGrid>
      <w:tr w:rsidR="00C1180A" w:rsidRPr="00B27DC6" w:rsidTr="00930B19">
        <w:trPr>
          <w:trHeight w:val="362"/>
        </w:trPr>
        <w:tc>
          <w:tcPr>
            <w:tcW w:w="9924" w:type="dxa"/>
            <w:gridSpan w:val="4"/>
            <w:shd w:val="clear" w:color="auto" w:fill="D9D9D9"/>
            <w:vAlign w:val="center"/>
          </w:tcPr>
          <w:p w:rsidR="00C1180A" w:rsidRPr="00B27DC6" w:rsidRDefault="00C1180A" w:rsidP="004D6249">
            <w:pPr>
              <w:spacing w:before="60" w:after="60" w:line="240" w:lineRule="auto"/>
              <w:jc w:val="center"/>
              <w:rPr>
                <w:rFonts w:ascii="Arial" w:hAnsi="Arial" w:cs="Arial"/>
                <w:b/>
                <w:sz w:val="18"/>
                <w:szCs w:val="18"/>
              </w:rPr>
            </w:pPr>
            <w:r w:rsidRPr="00B27DC6">
              <w:rPr>
                <w:rFonts w:ascii="Arial" w:hAnsi="Arial" w:cs="Arial"/>
                <w:b/>
                <w:sz w:val="18"/>
                <w:szCs w:val="18"/>
              </w:rPr>
              <w:t>PODPIS OSOBY UPOWAŻNIONEJ DO PODEJMOWANIA DECYZJI W ZAKRESIE PLANU DZIAŁANIA</w:t>
            </w:r>
          </w:p>
        </w:tc>
      </w:tr>
      <w:tr w:rsidR="00C1180A" w:rsidRPr="00B27DC6" w:rsidTr="00930B19">
        <w:trPr>
          <w:trHeight w:val="1116"/>
        </w:trPr>
        <w:tc>
          <w:tcPr>
            <w:tcW w:w="2591" w:type="dxa"/>
            <w:tcBorders>
              <w:bottom w:val="single" w:sz="12" w:space="0" w:color="auto"/>
            </w:tcBorders>
            <w:shd w:val="clear" w:color="auto" w:fill="D9D9D9"/>
            <w:vAlign w:val="center"/>
          </w:tcPr>
          <w:p w:rsidR="00C1180A" w:rsidRPr="00B27DC6" w:rsidRDefault="00C1180A" w:rsidP="004D6249">
            <w:pPr>
              <w:spacing w:before="60" w:after="60" w:line="240" w:lineRule="auto"/>
              <w:jc w:val="center"/>
              <w:rPr>
                <w:rFonts w:ascii="Arial" w:hAnsi="Arial" w:cs="Arial"/>
                <w:sz w:val="18"/>
                <w:szCs w:val="18"/>
              </w:rPr>
            </w:pPr>
            <w:r w:rsidRPr="00B27DC6">
              <w:rPr>
                <w:rFonts w:ascii="Arial" w:hAnsi="Arial" w:cs="Arial"/>
                <w:sz w:val="18"/>
                <w:szCs w:val="18"/>
              </w:rPr>
              <w:t>Miejscowość, data</w:t>
            </w:r>
          </w:p>
        </w:tc>
        <w:tc>
          <w:tcPr>
            <w:tcW w:w="1967" w:type="dxa"/>
            <w:tcBorders>
              <w:bottom w:val="single" w:sz="12" w:space="0" w:color="auto"/>
            </w:tcBorders>
            <w:vAlign w:val="center"/>
          </w:tcPr>
          <w:p w:rsidR="00C1180A" w:rsidRPr="00B27DC6" w:rsidRDefault="002C150A" w:rsidP="004D6249">
            <w:pPr>
              <w:spacing w:before="60" w:after="60" w:line="240" w:lineRule="auto"/>
              <w:jc w:val="center"/>
              <w:rPr>
                <w:rFonts w:ascii="Arial" w:hAnsi="Arial" w:cs="Arial"/>
                <w:sz w:val="18"/>
                <w:szCs w:val="18"/>
              </w:rPr>
            </w:pPr>
            <w:r>
              <w:rPr>
                <w:rFonts w:ascii="Arial" w:hAnsi="Arial" w:cs="Arial"/>
                <w:sz w:val="18"/>
                <w:szCs w:val="18"/>
              </w:rPr>
              <w:t>Warszawa, 05.10.2017r.</w:t>
            </w:r>
            <w:bookmarkStart w:id="0" w:name="_GoBack"/>
            <w:bookmarkEnd w:id="0"/>
          </w:p>
        </w:tc>
        <w:tc>
          <w:tcPr>
            <w:tcW w:w="1409" w:type="dxa"/>
            <w:tcBorders>
              <w:bottom w:val="single" w:sz="12" w:space="0" w:color="auto"/>
            </w:tcBorders>
            <w:shd w:val="clear" w:color="auto" w:fill="D9D9D9"/>
            <w:vAlign w:val="center"/>
          </w:tcPr>
          <w:p w:rsidR="00C1180A" w:rsidRPr="00B27DC6" w:rsidRDefault="00C1180A" w:rsidP="004D6249">
            <w:pPr>
              <w:spacing w:before="60" w:after="60" w:line="240" w:lineRule="auto"/>
              <w:jc w:val="center"/>
              <w:rPr>
                <w:rFonts w:ascii="Arial" w:hAnsi="Arial" w:cs="Arial"/>
                <w:b/>
                <w:sz w:val="18"/>
                <w:szCs w:val="18"/>
              </w:rPr>
            </w:pPr>
            <w:r w:rsidRPr="00B27DC6">
              <w:rPr>
                <w:rFonts w:ascii="Arial" w:hAnsi="Arial" w:cs="Arial"/>
                <w:sz w:val="18"/>
                <w:szCs w:val="18"/>
              </w:rPr>
              <w:t>Pieczęć i podpis osoby upoważnionej</w:t>
            </w:r>
          </w:p>
        </w:tc>
        <w:tc>
          <w:tcPr>
            <w:tcW w:w="3957" w:type="dxa"/>
            <w:tcBorders>
              <w:bottom w:val="single" w:sz="12" w:space="0" w:color="auto"/>
            </w:tcBorders>
            <w:vAlign w:val="center"/>
          </w:tcPr>
          <w:p w:rsidR="00C1180A" w:rsidRPr="00B27DC6" w:rsidRDefault="00C1180A" w:rsidP="004D6249">
            <w:pPr>
              <w:spacing w:before="60" w:after="60" w:line="240" w:lineRule="auto"/>
              <w:jc w:val="center"/>
              <w:rPr>
                <w:rFonts w:ascii="Arial" w:hAnsi="Arial" w:cs="Arial"/>
                <w:b/>
                <w:sz w:val="18"/>
                <w:szCs w:val="18"/>
              </w:rPr>
            </w:pPr>
          </w:p>
        </w:tc>
      </w:tr>
      <w:tr w:rsidR="00C1180A" w:rsidRPr="00B27DC6" w:rsidTr="00930B19">
        <w:trPr>
          <w:trHeight w:val="362"/>
        </w:trPr>
        <w:tc>
          <w:tcPr>
            <w:tcW w:w="9924"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C1180A" w:rsidRPr="00B27DC6" w:rsidRDefault="00C1180A" w:rsidP="004D6249">
            <w:pPr>
              <w:spacing w:before="60" w:after="60" w:line="240" w:lineRule="auto"/>
              <w:jc w:val="center"/>
              <w:rPr>
                <w:rFonts w:ascii="Arial" w:hAnsi="Arial" w:cs="Arial"/>
                <w:b/>
                <w:sz w:val="18"/>
                <w:szCs w:val="18"/>
              </w:rPr>
            </w:pPr>
            <w:r w:rsidRPr="00B27DC6">
              <w:rPr>
                <w:rFonts w:ascii="Arial" w:hAnsi="Arial" w:cs="Arial"/>
                <w:b/>
                <w:sz w:val="18"/>
                <w:szCs w:val="18"/>
              </w:rPr>
              <w:t xml:space="preserve">DATA ZATWIERDZENIA PLANU DZIAŁANIA I IDENTYFIKACJI PROJEKTÓW POZAKONKURSOWYCH, KTÓRYCH FISZKI PO RAZ PIERWSZY ZAWARTO W PLANIE DZIAŁANIA, W ROZUMIENIU ART. 48 UST. 3 USTAWY Z DNIA 14 LIPCA 2014 R. </w:t>
            </w:r>
            <w:r w:rsidRPr="00B27DC6">
              <w:rPr>
                <w:rFonts w:ascii="Arial" w:hAnsi="Arial" w:cs="Arial"/>
                <w:b/>
                <w:i/>
                <w:sz w:val="18"/>
                <w:szCs w:val="18"/>
              </w:rPr>
              <w:t>O ZASADACH REALIZACJI PROGRAMÓW W ZAKRESIE POLITYKI SPÓJNOŚCI W PERSPEKTYWIE FINANSOWEJ 2014-2020</w:t>
            </w:r>
            <w:r w:rsidRPr="00B27DC6">
              <w:rPr>
                <w:rFonts w:ascii="Arial" w:hAnsi="Arial" w:cs="Arial"/>
                <w:b/>
                <w:sz w:val="18"/>
                <w:szCs w:val="18"/>
              </w:rPr>
              <w:t xml:space="preserve"> (DZ.U. Z 2016 R. POZ. 217)</w:t>
            </w:r>
            <w:r w:rsidRPr="00B27DC6">
              <w:rPr>
                <w:rFonts w:ascii="Arial" w:hAnsi="Arial" w:cs="Arial"/>
                <w:sz w:val="16"/>
                <w:szCs w:val="16"/>
              </w:rPr>
              <w:t xml:space="preserve"> </w:t>
            </w:r>
          </w:p>
          <w:p w:rsidR="00C1180A" w:rsidRPr="00B27DC6" w:rsidRDefault="00C1180A" w:rsidP="004D6249">
            <w:pPr>
              <w:spacing w:before="60" w:after="60" w:line="240" w:lineRule="auto"/>
              <w:jc w:val="center"/>
              <w:rPr>
                <w:rFonts w:ascii="Arial" w:hAnsi="Arial" w:cs="Arial"/>
                <w:i/>
                <w:sz w:val="13"/>
                <w:szCs w:val="13"/>
              </w:rPr>
            </w:pPr>
            <w:r w:rsidRPr="00B27DC6">
              <w:rPr>
                <w:rFonts w:ascii="Arial" w:hAnsi="Arial" w:cs="Arial"/>
                <w:i/>
                <w:sz w:val="13"/>
                <w:szCs w:val="13"/>
              </w:rPr>
              <w:t xml:space="preserve">(wypełnia Instytucja Zarządzająca POWER, wprowadzając Roczny Plan Działania jako załącznik do Szczegółowego Opisu Osi Priorytetowych POWER) </w:t>
            </w:r>
          </w:p>
        </w:tc>
      </w:tr>
      <w:tr w:rsidR="00C1180A" w:rsidRPr="00B27DC6" w:rsidTr="00930B19">
        <w:trPr>
          <w:trHeight w:val="1116"/>
        </w:trPr>
        <w:tc>
          <w:tcPr>
            <w:tcW w:w="9924" w:type="dxa"/>
            <w:gridSpan w:val="4"/>
            <w:tcBorders>
              <w:top w:val="single" w:sz="6" w:space="0" w:color="auto"/>
            </w:tcBorders>
            <w:shd w:val="clear" w:color="auto" w:fill="FFFFFF"/>
            <w:vAlign w:val="center"/>
          </w:tcPr>
          <w:p w:rsidR="00C1180A" w:rsidRPr="00B27DC6" w:rsidRDefault="00C1180A" w:rsidP="004D6249">
            <w:pPr>
              <w:spacing w:before="60" w:after="60" w:line="240" w:lineRule="auto"/>
              <w:rPr>
                <w:rFonts w:ascii="Arial" w:hAnsi="Arial" w:cs="Arial"/>
                <w:sz w:val="18"/>
                <w:szCs w:val="18"/>
              </w:rPr>
            </w:pPr>
          </w:p>
        </w:tc>
      </w:tr>
    </w:tbl>
    <w:p w:rsidR="001C6DD5" w:rsidRPr="00B27DC6" w:rsidRDefault="001C6DD5" w:rsidP="00272972">
      <w:pPr>
        <w:spacing w:before="60" w:after="60" w:line="240" w:lineRule="auto"/>
        <w:rPr>
          <w:rFonts w:ascii="Arial" w:hAnsi="Arial" w:cs="Arial"/>
          <w:sz w:val="18"/>
          <w:szCs w:val="18"/>
        </w:rPr>
      </w:pPr>
    </w:p>
    <w:sectPr w:rsidR="001C6DD5" w:rsidRPr="00B27DC6">
      <w:footerReference w:type="default" r:id="rId12"/>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B97" w:rsidRDefault="003C5B97" w:rsidP="00AE3024">
      <w:pPr>
        <w:spacing w:after="0" w:line="240" w:lineRule="auto"/>
      </w:pPr>
      <w:r>
        <w:separator/>
      </w:r>
    </w:p>
  </w:endnote>
  <w:endnote w:type="continuationSeparator" w:id="0">
    <w:p w:rsidR="003C5B97" w:rsidRDefault="003C5B97" w:rsidP="00AE3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48575"/>
      <w:docPartObj>
        <w:docPartGallery w:val="Page Numbers (Bottom of Page)"/>
        <w:docPartUnique/>
      </w:docPartObj>
    </w:sdtPr>
    <w:sdtEndPr/>
    <w:sdtContent>
      <w:p w:rsidR="00202352" w:rsidRDefault="00202352">
        <w:pPr>
          <w:pStyle w:val="Stopka"/>
          <w:jc w:val="center"/>
        </w:pPr>
        <w:r>
          <w:fldChar w:fldCharType="begin"/>
        </w:r>
        <w:r>
          <w:instrText>PAGE   \* MERGEFORMAT</w:instrText>
        </w:r>
        <w:r>
          <w:fldChar w:fldCharType="separate"/>
        </w:r>
        <w:r w:rsidR="002C150A">
          <w:rPr>
            <w:noProof/>
          </w:rPr>
          <w:t>114</w:t>
        </w:r>
        <w:r>
          <w:fldChar w:fldCharType="end"/>
        </w:r>
      </w:p>
    </w:sdtContent>
  </w:sdt>
  <w:p w:rsidR="00202352" w:rsidRDefault="002023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B97" w:rsidRDefault="003C5B97" w:rsidP="00AE3024">
      <w:pPr>
        <w:spacing w:after="0" w:line="240" w:lineRule="auto"/>
      </w:pPr>
      <w:r>
        <w:separator/>
      </w:r>
    </w:p>
  </w:footnote>
  <w:footnote w:type="continuationSeparator" w:id="0">
    <w:p w:rsidR="003C5B97" w:rsidRDefault="003C5B97" w:rsidP="00AE3024">
      <w:pPr>
        <w:spacing w:after="0" w:line="240" w:lineRule="auto"/>
      </w:pPr>
      <w:r>
        <w:continuationSeparator/>
      </w:r>
    </w:p>
  </w:footnote>
  <w:footnote w:id="1">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w:t>
      </w:r>
      <w:hyperlink r:id="rId1" w:history="1">
        <w:r w:rsidRPr="005A61E9">
          <w:rPr>
            <w:rStyle w:val="Hipercze"/>
            <w:rFonts w:ascii="Arial" w:hAnsi="Arial" w:cs="Arial"/>
            <w:sz w:val="16"/>
            <w:szCs w:val="16"/>
          </w:rPr>
          <w:t>http://eur-lex.europa.eu/legal-content/PL/TXT/PDF/?uri=CELEX:32014H0327%2801%29&amp;from=PL</w:t>
        </w:r>
      </w:hyperlink>
    </w:p>
  </w:footnote>
  <w:footnote w:id="2">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Zatrudnienie rozumiane jest jako: </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zawarcie umowy pracę na okres minimum 3 miesięcy w wymiarze co najmniej ½ etatu,</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umowy/ów cywilnoprawnej/</w:t>
      </w:r>
      <w:proofErr w:type="spellStart"/>
      <w:r w:rsidRPr="005A61E9">
        <w:rPr>
          <w:rFonts w:ascii="Arial" w:hAnsi="Arial" w:cs="Arial"/>
          <w:sz w:val="16"/>
          <w:szCs w:val="16"/>
        </w:rPr>
        <w:t>ych</w:t>
      </w:r>
      <w:proofErr w:type="spellEnd"/>
      <w:r w:rsidRPr="005A61E9">
        <w:rPr>
          <w:rFonts w:ascii="Arial" w:hAnsi="Arial" w:cs="Arial"/>
          <w:sz w:val="16"/>
          <w:szCs w:val="16"/>
        </w:rPr>
        <w:t xml:space="preserve"> zawartej/</w:t>
      </w:r>
      <w:proofErr w:type="spellStart"/>
      <w:r w:rsidRPr="005A61E9">
        <w:rPr>
          <w:rFonts w:ascii="Arial" w:hAnsi="Arial" w:cs="Arial"/>
          <w:sz w:val="16"/>
          <w:szCs w:val="16"/>
        </w:rPr>
        <w:t>ych</w:t>
      </w:r>
      <w:proofErr w:type="spellEnd"/>
      <w:r w:rsidRPr="005A61E9">
        <w:rPr>
          <w:rFonts w:ascii="Arial" w:hAnsi="Arial" w:cs="Arial"/>
          <w:sz w:val="16"/>
          <w:szCs w:val="16"/>
        </w:rPr>
        <w:t xml:space="preserve"> na okres co najmniej 3 miesięcy,</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samozatrudnienie lub rozpoczęcie działalności gospodarczej trwające co najmniej 3 miesiące.</w:t>
      </w:r>
    </w:p>
  </w:footnote>
  <w:footnote w:id="3">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Zatrudnienie rozumiane jest jako: </w:t>
      </w:r>
    </w:p>
    <w:p w:rsidR="00202352" w:rsidRPr="005A61E9" w:rsidRDefault="00202352" w:rsidP="00E44B89">
      <w:pPr>
        <w:pStyle w:val="Tekstprzypisudolnego"/>
        <w:numPr>
          <w:ilvl w:val="0"/>
          <w:numId w:val="19"/>
        </w:numPr>
        <w:spacing w:after="0" w:line="240" w:lineRule="auto"/>
        <w:rPr>
          <w:rFonts w:ascii="Arial" w:hAnsi="Arial" w:cs="Arial"/>
          <w:sz w:val="16"/>
          <w:szCs w:val="16"/>
        </w:rPr>
      </w:pPr>
      <w:r w:rsidRPr="005A61E9">
        <w:rPr>
          <w:rFonts w:ascii="Arial" w:hAnsi="Arial" w:cs="Arial"/>
          <w:sz w:val="16"/>
          <w:szCs w:val="16"/>
        </w:rPr>
        <w:t>zawarcie umowy pracę na okres minimum 3 miesięcy w wymiarze co najmniej ½ etatu,</w:t>
      </w:r>
    </w:p>
    <w:p w:rsidR="00202352" w:rsidRPr="005A61E9" w:rsidRDefault="00202352" w:rsidP="00E44B89">
      <w:pPr>
        <w:pStyle w:val="Tekstprzypisudolnego"/>
        <w:numPr>
          <w:ilvl w:val="0"/>
          <w:numId w:val="19"/>
        </w:numPr>
        <w:spacing w:after="0" w:line="240" w:lineRule="auto"/>
        <w:rPr>
          <w:rFonts w:ascii="Arial" w:hAnsi="Arial" w:cs="Arial"/>
          <w:sz w:val="16"/>
          <w:szCs w:val="16"/>
        </w:rPr>
      </w:pPr>
      <w:r w:rsidRPr="005A61E9">
        <w:rPr>
          <w:rFonts w:ascii="Arial" w:hAnsi="Arial" w:cs="Arial"/>
          <w:sz w:val="16"/>
          <w:szCs w:val="16"/>
        </w:rPr>
        <w:t>umowy/ów cywilnoprawnej/</w:t>
      </w:r>
      <w:proofErr w:type="spellStart"/>
      <w:r w:rsidRPr="005A61E9">
        <w:rPr>
          <w:rFonts w:ascii="Arial" w:hAnsi="Arial" w:cs="Arial"/>
          <w:sz w:val="16"/>
          <w:szCs w:val="16"/>
        </w:rPr>
        <w:t>ych</w:t>
      </w:r>
      <w:proofErr w:type="spellEnd"/>
      <w:r w:rsidRPr="005A61E9">
        <w:rPr>
          <w:rFonts w:ascii="Arial" w:hAnsi="Arial" w:cs="Arial"/>
          <w:sz w:val="16"/>
          <w:szCs w:val="16"/>
        </w:rPr>
        <w:t xml:space="preserve"> zawartej/</w:t>
      </w:r>
      <w:proofErr w:type="spellStart"/>
      <w:r w:rsidRPr="005A61E9">
        <w:rPr>
          <w:rFonts w:ascii="Arial" w:hAnsi="Arial" w:cs="Arial"/>
          <w:sz w:val="16"/>
          <w:szCs w:val="16"/>
        </w:rPr>
        <w:t>ych</w:t>
      </w:r>
      <w:proofErr w:type="spellEnd"/>
      <w:r w:rsidRPr="005A61E9">
        <w:rPr>
          <w:rFonts w:ascii="Arial" w:hAnsi="Arial" w:cs="Arial"/>
          <w:sz w:val="16"/>
          <w:szCs w:val="16"/>
        </w:rPr>
        <w:t xml:space="preserve"> na okres co najmniej 3 miesięcy,</w:t>
      </w:r>
    </w:p>
    <w:p w:rsidR="00202352" w:rsidRPr="005A61E9" w:rsidRDefault="00202352" w:rsidP="00E44B89">
      <w:pPr>
        <w:pStyle w:val="Tekstprzypisudolnego"/>
        <w:numPr>
          <w:ilvl w:val="0"/>
          <w:numId w:val="19"/>
        </w:numPr>
        <w:spacing w:after="0" w:line="240" w:lineRule="auto"/>
        <w:rPr>
          <w:rFonts w:ascii="Arial" w:hAnsi="Arial" w:cs="Arial"/>
          <w:sz w:val="16"/>
          <w:szCs w:val="16"/>
        </w:rPr>
      </w:pPr>
      <w:r w:rsidRPr="005A61E9">
        <w:rPr>
          <w:rFonts w:ascii="Arial" w:hAnsi="Arial" w:cs="Arial"/>
          <w:sz w:val="16"/>
          <w:szCs w:val="16"/>
        </w:rPr>
        <w:t>samozatrudnienie lub rozpoczęcie działalności gospodarczej trwające co najmniej 3 miesiące.</w:t>
      </w:r>
    </w:p>
  </w:footnote>
  <w:footnote w:id="4">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Zatrudnienie rozumiane jest jako: </w:t>
      </w:r>
    </w:p>
    <w:p w:rsidR="00202352" w:rsidRPr="005A61E9" w:rsidRDefault="00202352" w:rsidP="00E44B89">
      <w:pPr>
        <w:pStyle w:val="Tekstprzypisudolnego"/>
        <w:numPr>
          <w:ilvl w:val="0"/>
          <w:numId w:val="19"/>
        </w:numPr>
        <w:spacing w:after="0" w:line="240" w:lineRule="auto"/>
        <w:rPr>
          <w:rFonts w:ascii="Arial" w:hAnsi="Arial" w:cs="Arial"/>
          <w:sz w:val="16"/>
          <w:szCs w:val="16"/>
        </w:rPr>
      </w:pPr>
      <w:r w:rsidRPr="005A61E9">
        <w:rPr>
          <w:rFonts w:ascii="Arial" w:hAnsi="Arial" w:cs="Arial"/>
          <w:sz w:val="16"/>
          <w:szCs w:val="16"/>
        </w:rPr>
        <w:t xml:space="preserve">zawarcie umowy </w:t>
      </w:r>
      <w:r>
        <w:rPr>
          <w:rFonts w:ascii="Arial" w:hAnsi="Arial" w:cs="Arial"/>
          <w:sz w:val="16"/>
          <w:szCs w:val="16"/>
        </w:rPr>
        <w:t xml:space="preserve">o </w:t>
      </w:r>
      <w:r w:rsidRPr="005A61E9">
        <w:rPr>
          <w:rFonts w:ascii="Arial" w:hAnsi="Arial" w:cs="Arial"/>
          <w:sz w:val="16"/>
          <w:szCs w:val="16"/>
        </w:rPr>
        <w:t>pracę na okres minimum 3 miesięcy w wymiarze co najmniej ½ etatu,</w:t>
      </w:r>
    </w:p>
    <w:p w:rsidR="00202352" w:rsidRPr="005A61E9" w:rsidRDefault="00202352" w:rsidP="00E44B89">
      <w:pPr>
        <w:pStyle w:val="Tekstprzypisudolnego"/>
        <w:numPr>
          <w:ilvl w:val="0"/>
          <w:numId w:val="19"/>
        </w:numPr>
        <w:spacing w:after="0" w:line="240" w:lineRule="auto"/>
        <w:rPr>
          <w:rFonts w:ascii="Arial" w:hAnsi="Arial" w:cs="Arial"/>
          <w:sz w:val="16"/>
          <w:szCs w:val="16"/>
        </w:rPr>
      </w:pPr>
      <w:r w:rsidRPr="005A61E9">
        <w:rPr>
          <w:rFonts w:ascii="Arial" w:hAnsi="Arial" w:cs="Arial"/>
          <w:sz w:val="16"/>
          <w:szCs w:val="16"/>
        </w:rPr>
        <w:t>umow</w:t>
      </w:r>
      <w:r>
        <w:rPr>
          <w:rFonts w:ascii="Arial" w:hAnsi="Arial" w:cs="Arial"/>
          <w:sz w:val="16"/>
          <w:szCs w:val="16"/>
        </w:rPr>
        <w:t>a</w:t>
      </w:r>
      <w:r w:rsidRPr="005A61E9">
        <w:rPr>
          <w:rFonts w:ascii="Arial" w:hAnsi="Arial" w:cs="Arial"/>
          <w:sz w:val="16"/>
          <w:szCs w:val="16"/>
        </w:rPr>
        <w:t>/</w:t>
      </w:r>
      <w:r>
        <w:rPr>
          <w:rFonts w:ascii="Arial" w:hAnsi="Arial" w:cs="Arial"/>
          <w:sz w:val="16"/>
          <w:szCs w:val="16"/>
        </w:rPr>
        <w:t>y</w:t>
      </w:r>
      <w:r w:rsidRPr="005A61E9">
        <w:rPr>
          <w:rFonts w:ascii="Arial" w:hAnsi="Arial" w:cs="Arial"/>
          <w:sz w:val="16"/>
          <w:szCs w:val="16"/>
        </w:rPr>
        <w:t xml:space="preserve"> cywilnoprawn</w:t>
      </w:r>
      <w:r>
        <w:rPr>
          <w:rFonts w:ascii="Arial" w:hAnsi="Arial" w:cs="Arial"/>
          <w:sz w:val="16"/>
          <w:szCs w:val="16"/>
        </w:rPr>
        <w:t>a</w:t>
      </w:r>
      <w:r w:rsidRPr="005A61E9">
        <w:rPr>
          <w:rFonts w:ascii="Arial" w:hAnsi="Arial" w:cs="Arial"/>
          <w:sz w:val="16"/>
          <w:szCs w:val="16"/>
        </w:rPr>
        <w:t>/</w:t>
      </w:r>
      <w:r>
        <w:rPr>
          <w:rFonts w:ascii="Arial" w:hAnsi="Arial" w:cs="Arial"/>
          <w:sz w:val="16"/>
          <w:szCs w:val="16"/>
        </w:rPr>
        <w:t>e</w:t>
      </w:r>
      <w:r w:rsidRPr="005A61E9">
        <w:rPr>
          <w:rFonts w:ascii="Arial" w:hAnsi="Arial" w:cs="Arial"/>
          <w:sz w:val="16"/>
          <w:szCs w:val="16"/>
        </w:rPr>
        <w:t xml:space="preserve"> zawart</w:t>
      </w:r>
      <w:r>
        <w:rPr>
          <w:rFonts w:ascii="Arial" w:hAnsi="Arial" w:cs="Arial"/>
          <w:sz w:val="16"/>
          <w:szCs w:val="16"/>
        </w:rPr>
        <w:t>a</w:t>
      </w:r>
      <w:r w:rsidRPr="005A61E9">
        <w:rPr>
          <w:rFonts w:ascii="Arial" w:hAnsi="Arial" w:cs="Arial"/>
          <w:sz w:val="16"/>
          <w:szCs w:val="16"/>
        </w:rPr>
        <w:t>/</w:t>
      </w:r>
      <w:r>
        <w:rPr>
          <w:rFonts w:ascii="Arial" w:hAnsi="Arial" w:cs="Arial"/>
          <w:sz w:val="16"/>
          <w:szCs w:val="16"/>
        </w:rPr>
        <w:t>e</w:t>
      </w:r>
      <w:r w:rsidRPr="005A61E9">
        <w:rPr>
          <w:rFonts w:ascii="Arial" w:hAnsi="Arial" w:cs="Arial"/>
          <w:sz w:val="16"/>
          <w:szCs w:val="16"/>
        </w:rPr>
        <w:t xml:space="preserve"> na okres co najmniej 3 miesięcy,</w:t>
      </w:r>
    </w:p>
    <w:p w:rsidR="00202352" w:rsidRPr="005A61E9" w:rsidRDefault="00202352" w:rsidP="00E44B89">
      <w:pPr>
        <w:pStyle w:val="Tekstprzypisudolnego"/>
        <w:numPr>
          <w:ilvl w:val="0"/>
          <w:numId w:val="19"/>
        </w:numPr>
        <w:spacing w:after="0" w:line="240" w:lineRule="auto"/>
        <w:rPr>
          <w:rFonts w:ascii="Arial" w:hAnsi="Arial" w:cs="Arial"/>
          <w:sz w:val="16"/>
          <w:szCs w:val="16"/>
        </w:rPr>
      </w:pPr>
      <w:r w:rsidRPr="005A61E9">
        <w:rPr>
          <w:rFonts w:ascii="Arial" w:hAnsi="Arial" w:cs="Arial"/>
          <w:sz w:val="16"/>
          <w:szCs w:val="16"/>
        </w:rPr>
        <w:t>samozatrudnienie lub rozpoczęcie działalności gospodarczej trwające co najmniej 3 miesiące.</w:t>
      </w:r>
    </w:p>
  </w:footnote>
  <w:footnote w:id="5">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Realizacja działań w ramach konkursu będzie możliwa po ustanowieniu zasad funkcjonowania platformy MNiSW, na której zostaną zamieszczone kursy.</w:t>
      </w:r>
    </w:p>
  </w:footnote>
  <w:footnote w:id="6">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Zatrudnienie rozumiane jest jako: </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zawarcie umowy pracę na okres minimum 3 miesięcy w wymiarze co najmniej ½ etatu,</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umowy/ów cywilnoprawnej/</w:t>
      </w:r>
      <w:proofErr w:type="spellStart"/>
      <w:r w:rsidRPr="005A61E9">
        <w:rPr>
          <w:rFonts w:ascii="Arial" w:hAnsi="Arial" w:cs="Arial"/>
          <w:sz w:val="16"/>
          <w:szCs w:val="16"/>
        </w:rPr>
        <w:t>ych</w:t>
      </w:r>
      <w:proofErr w:type="spellEnd"/>
      <w:r w:rsidRPr="005A61E9">
        <w:rPr>
          <w:rFonts w:ascii="Arial" w:hAnsi="Arial" w:cs="Arial"/>
          <w:sz w:val="16"/>
          <w:szCs w:val="16"/>
        </w:rPr>
        <w:t xml:space="preserve"> zawartej/</w:t>
      </w:r>
      <w:proofErr w:type="spellStart"/>
      <w:r w:rsidRPr="005A61E9">
        <w:rPr>
          <w:rFonts w:ascii="Arial" w:hAnsi="Arial" w:cs="Arial"/>
          <w:sz w:val="16"/>
          <w:szCs w:val="16"/>
        </w:rPr>
        <w:t>ych</w:t>
      </w:r>
      <w:proofErr w:type="spellEnd"/>
      <w:r w:rsidRPr="005A61E9">
        <w:rPr>
          <w:rFonts w:ascii="Arial" w:hAnsi="Arial" w:cs="Arial"/>
          <w:sz w:val="16"/>
          <w:szCs w:val="16"/>
        </w:rPr>
        <w:t xml:space="preserve"> na okres co najmniej 3 miesięcy,</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samozatrudnienie lub rozpoczęcie działalności gospodarczej trwające co najmniej 3 miesiące.</w:t>
      </w:r>
    </w:p>
  </w:footnote>
  <w:footnote w:id="7">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Zatrudnienie rozumiane jest jako: </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zawarcie umowy pracę na okres minimum 3 miesięcy w wymiarze co najmniej ½ etatu,</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umowy/ów cywilnoprawnej/</w:t>
      </w:r>
      <w:proofErr w:type="spellStart"/>
      <w:r w:rsidRPr="005A61E9">
        <w:rPr>
          <w:rFonts w:ascii="Arial" w:hAnsi="Arial" w:cs="Arial"/>
          <w:sz w:val="16"/>
          <w:szCs w:val="16"/>
        </w:rPr>
        <w:t>ych</w:t>
      </w:r>
      <w:proofErr w:type="spellEnd"/>
      <w:r w:rsidRPr="005A61E9">
        <w:rPr>
          <w:rFonts w:ascii="Arial" w:hAnsi="Arial" w:cs="Arial"/>
          <w:sz w:val="16"/>
          <w:szCs w:val="16"/>
        </w:rPr>
        <w:t xml:space="preserve"> zawartej/</w:t>
      </w:r>
      <w:proofErr w:type="spellStart"/>
      <w:r w:rsidRPr="005A61E9">
        <w:rPr>
          <w:rFonts w:ascii="Arial" w:hAnsi="Arial" w:cs="Arial"/>
          <w:sz w:val="16"/>
          <w:szCs w:val="16"/>
        </w:rPr>
        <w:t>ych</w:t>
      </w:r>
      <w:proofErr w:type="spellEnd"/>
      <w:r w:rsidRPr="005A61E9">
        <w:rPr>
          <w:rFonts w:ascii="Arial" w:hAnsi="Arial" w:cs="Arial"/>
          <w:sz w:val="16"/>
          <w:szCs w:val="16"/>
        </w:rPr>
        <w:t xml:space="preserve"> na okres co najmniej 3 miesięcy,</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samozatrudnienie lub rozpoczęcie działalności gospodarczej trwające co najmniej 3 miesiące.</w:t>
      </w:r>
    </w:p>
  </w:footnote>
  <w:footnote w:id="8">
    <w:p w:rsidR="00202352" w:rsidRPr="005A61E9" w:rsidRDefault="00202352" w:rsidP="00E44B89">
      <w:pPr>
        <w:pStyle w:val="Tekstprzypisudolnego"/>
        <w:spacing w:after="0" w:line="240" w:lineRule="auto"/>
        <w:rPr>
          <w:rFonts w:ascii="Arial" w:hAnsi="Arial" w:cs="Arial"/>
          <w:sz w:val="16"/>
          <w:szCs w:val="16"/>
        </w:rPr>
      </w:pPr>
      <w:r w:rsidRPr="005A61E9">
        <w:rPr>
          <w:rStyle w:val="Odwoanieprzypisudolnego"/>
          <w:rFonts w:ascii="Arial" w:hAnsi="Arial" w:cs="Arial"/>
          <w:sz w:val="16"/>
          <w:szCs w:val="16"/>
        </w:rPr>
        <w:footnoteRef/>
      </w:r>
      <w:r w:rsidRPr="005A61E9">
        <w:rPr>
          <w:rFonts w:ascii="Arial" w:hAnsi="Arial" w:cs="Arial"/>
          <w:sz w:val="16"/>
          <w:szCs w:val="16"/>
        </w:rPr>
        <w:t xml:space="preserve">  Zatrudnienie rozumiane jest jako: </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zawarcie umowy pracę na okres minimum 3 miesięcy w wymiarze co najmniej ½ etatu,</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umowy/ów cywilnoprawnej/</w:t>
      </w:r>
      <w:proofErr w:type="spellStart"/>
      <w:r w:rsidRPr="005A61E9">
        <w:rPr>
          <w:rFonts w:ascii="Arial" w:hAnsi="Arial" w:cs="Arial"/>
          <w:sz w:val="16"/>
          <w:szCs w:val="16"/>
        </w:rPr>
        <w:t>ych</w:t>
      </w:r>
      <w:proofErr w:type="spellEnd"/>
      <w:r w:rsidRPr="005A61E9">
        <w:rPr>
          <w:rFonts w:ascii="Arial" w:hAnsi="Arial" w:cs="Arial"/>
          <w:sz w:val="16"/>
          <w:szCs w:val="16"/>
        </w:rPr>
        <w:t xml:space="preserve"> zawartej/</w:t>
      </w:r>
      <w:proofErr w:type="spellStart"/>
      <w:r w:rsidRPr="005A61E9">
        <w:rPr>
          <w:rFonts w:ascii="Arial" w:hAnsi="Arial" w:cs="Arial"/>
          <w:sz w:val="16"/>
          <w:szCs w:val="16"/>
        </w:rPr>
        <w:t>ych</w:t>
      </w:r>
      <w:proofErr w:type="spellEnd"/>
      <w:r w:rsidRPr="005A61E9">
        <w:rPr>
          <w:rFonts w:ascii="Arial" w:hAnsi="Arial" w:cs="Arial"/>
          <w:sz w:val="16"/>
          <w:szCs w:val="16"/>
        </w:rPr>
        <w:t xml:space="preserve"> na okres co najmniej 3 miesięcy,</w:t>
      </w:r>
    </w:p>
    <w:p w:rsidR="00202352" w:rsidRPr="005A61E9" w:rsidRDefault="00202352" w:rsidP="00E44B89">
      <w:pPr>
        <w:pStyle w:val="Tekstprzypisudolnego"/>
        <w:numPr>
          <w:ilvl w:val="0"/>
          <w:numId w:val="15"/>
        </w:numPr>
        <w:spacing w:after="0" w:line="240" w:lineRule="auto"/>
        <w:rPr>
          <w:rFonts w:ascii="Arial" w:hAnsi="Arial" w:cs="Arial"/>
          <w:sz w:val="16"/>
          <w:szCs w:val="16"/>
        </w:rPr>
      </w:pPr>
      <w:r w:rsidRPr="005A61E9">
        <w:rPr>
          <w:rFonts w:ascii="Arial" w:hAnsi="Arial" w:cs="Arial"/>
          <w:sz w:val="16"/>
          <w:szCs w:val="16"/>
        </w:rPr>
        <w:t>samozatrudnienie lub rozpoczęcie działalności gospodarczej trwające co najmniej 3 miesiące.</w:t>
      </w:r>
    </w:p>
  </w:footnote>
  <w:footnote w:id="9">
    <w:p w:rsidR="00930B19" w:rsidRDefault="00930B19" w:rsidP="00E44B89">
      <w:pPr>
        <w:pStyle w:val="Tekstprzypisudolnego"/>
        <w:spacing w:after="0" w:line="240" w:lineRule="auto"/>
      </w:pPr>
      <w:r>
        <w:rPr>
          <w:rStyle w:val="Odwoanieprzypisudolnego"/>
        </w:rPr>
        <w:footnoteRef/>
      </w:r>
      <w:r>
        <w:t xml:space="preserve"> </w:t>
      </w:r>
      <w:r w:rsidRPr="00930B19">
        <w:rPr>
          <w:rFonts w:ascii="Arial" w:hAnsi="Arial" w:cs="Arial"/>
          <w:sz w:val="16"/>
          <w:szCs w:val="16"/>
        </w:rPr>
        <w:t>Realizacja przedsięwzięcia będzie możliwa  pod warunkiem  wejścia w życie  zmian</w:t>
      </w:r>
      <w:r>
        <w:rPr>
          <w:rFonts w:ascii="Arial" w:hAnsi="Arial" w:cs="Arial"/>
          <w:sz w:val="16"/>
          <w:szCs w:val="16"/>
        </w:rPr>
        <w:t xml:space="preserve"> w Programie Operacyjnym Wiedza </w:t>
      </w:r>
      <w:r w:rsidRPr="00930B19">
        <w:rPr>
          <w:rFonts w:ascii="Arial" w:hAnsi="Arial" w:cs="Arial"/>
          <w:sz w:val="16"/>
          <w:szCs w:val="16"/>
        </w:rPr>
        <w:t>Edukacja Rozwój.</w:t>
      </w:r>
    </w:p>
  </w:footnote>
  <w:footnote w:id="10">
    <w:p w:rsidR="00E22719" w:rsidRPr="00966678" w:rsidRDefault="00E22719" w:rsidP="00E44B89">
      <w:pPr>
        <w:spacing w:after="0" w:line="240" w:lineRule="auto"/>
        <w:jc w:val="both"/>
        <w:rPr>
          <w:rFonts w:cs="Calibri"/>
        </w:rPr>
      </w:pPr>
      <w:r w:rsidRPr="00966678">
        <w:rPr>
          <w:rStyle w:val="Odwoanieprzypisudolnego"/>
        </w:rPr>
        <w:footnoteRef/>
      </w:r>
      <w:r w:rsidRPr="00966678">
        <w:t xml:space="preserve"> </w:t>
      </w:r>
      <w:r w:rsidRPr="00966678">
        <w:rPr>
          <w:rFonts w:ascii="Arial" w:hAnsi="Arial" w:cs="Arial"/>
          <w:sz w:val="18"/>
          <w:szCs w:val="18"/>
        </w:rPr>
        <w:t xml:space="preserve">Ujęcie kwalifikowalności kosztów od </w:t>
      </w:r>
      <w:r>
        <w:rPr>
          <w:rFonts w:ascii="Arial" w:hAnsi="Arial" w:cs="Arial"/>
          <w:sz w:val="18"/>
          <w:szCs w:val="18"/>
        </w:rPr>
        <w:t>stycznia</w:t>
      </w:r>
      <w:r w:rsidRPr="00966678">
        <w:rPr>
          <w:rFonts w:ascii="Arial" w:hAnsi="Arial" w:cs="Arial"/>
          <w:sz w:val="18"/>
          <w:szCs w:val="18"/>
        </w:rPr>
        <w:t xml:space="preserve"> 2017r. wynika z faktu, iż kilka uczelni</w:t>
      </w:r>
      <w:r>
        <w:rPr>
          <w:rFonts w:ascii="Arial" w:hAnsi="Arial" w:cs="Arial"/>
          <w:sz w:val="18"/>
          <w:szCs w:val="18"/>
        </w:rPr>
        <w:t xml:space="preserve"> rozpoczęło proces konsolidacji</w:t>
      </w:r>
      <w:r w:rsidRPr="00966678">
        <w:rPr>
          <w:rFonts w:ascii="Arial" w:hAnsi="Arial" w:cs="Arial"/>
          <w:sz w:val="18"/>
          <w:szCs w:val="18"/>
        </w:rPr>
        <w:t xml:space="preserve"> </w:t>
      </w:r>
      <w:r>
        <w:rPr>
          <w:rFonts w:ascii="Arial" w:hAnsi="Arial" w:cs="Arial"/>
          <w:sz w:val="18"/>
          <w:szCs w:val="18"/>
        </w:rPr>
        <w:t xml:space="preserve">i </w:t>
      </w:r>
      <w:r w:rsidRPr="00966678">
        <w:rPr>
          <w:rFonts w:ascii="Arial" w:hAnsi="Arial" w:cs="Arial"/>
          <w:sz w:val="18"/>
          <w:szCs w:val="18"/>
        </w:rPr>
        <w:t>mają prawo zgłoszenia się do</w:t>
      </w:r>
      <w:r>
        <w:rPr>
          <w:rFonts w:ascii="Arial" w:hAnsi="Arial" w:cs="Arial"/>
          <w:sz w:val="18"/>
          <w:szCs w:val="18"/>
        </w:rPr>
        <w:t xml:space="preserve">  realizacji projektu, mimo że </w:t>
      </w:r>
      <w:r w:rsidRPr="00966678">
        <w:rPr>
          <w:rFonts w:ascii="Arial" w:hAnsi="Arial" w:cs="Arial"/>
          <w:sz w:val="18"/>
          <w:szCs w:val="18"/>
        </w:rPr>
        <w:t>formalnie rozpoczn</w:t>
      </w:r>
      <w:r>
        <w:rPr>
          <w:rFonts w:ascii="Arial" w:hAnsi="Arial" w:cs="Arial"/>
          <w:sz w:val="18"/>
          <w:szCs w:val="18"/>
        </w:rPr>
        <w:t xml:space="preserve">ie się on w listopadzie 2017r. </w:t>
      </w:r>
      <w:r w:rsidRPr="00966678">
        <w:rPr>
          <w:rFonts w:ascii="Arial" w:hAnsi="Arial" w:cs="Arial"/>
          <w:sz w:val="18"/>
          <w:szCs w:val="18"/>
        </w:rPr>
        <w:t>Uczelnie te powinny mieć możliwość uzyskania wsparcia, gdyż zakończą proces konsolidacji w okresie</w:t>
      </w:r>
      <w:r>
        <w:rPr>
          <w:rFonts w:ascii="Arial" w:hAnsi="Arial" w:cs="Arial"/>
          <w:sz w:val="18"/>
          <w:szCs w:val="18"/>
        </w:rPr>
        <w:t xml:space="preserve"> przeprowadzenia projektu. Ich </w:t>
      </w:r>
      <w:r w:rsidRPr="00966678">
        <w:rPr>
          <w:rFonts w:ascii="Arial" w:hAnsi="Arial" w:cs="Arial"/>
          <w:sz w:val="18"/>
          <w:szCs w:val="18"/>
        </w:rPr>
        <w:t>uwzględnienie przyczynią się także do realizacji wskaźników określonych w fiszce.</w:t>
      </w:r>
    </w:p>
    <w:p w:rsidR="00E22719" w:rsidRDefault="00E22719" w:rsidP="00E44B89">
      <w:pPr>
        <w:pStyle w:val="Tekstprzypisudolnego"/>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791"/>
    <w:multiLevelType w:val="hybridMultilevel"/>
    <w:tmpl w:val="7F56A0FA"/>
    <w:lvl w:ilvl="0" w:tplc="AD7C16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1E84484"/>
    <w:multiLevelType w:val="hybridMultilevel"/>
    <w:tmpl w:val="9EF467F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024F4AA7"/>
    <w:multiLevelType w:val="hybridMultilevel"/>
    <w:tmpl w:val="450AF6EA"/>
    <w:lvl w:ilvl="0" w:tplc="AD7C164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nsid w:val="0369135D"/>
    <w:multiLevelType w:val="hybridMultilevel"/>
    <w:tmpl w:val="0442D3D6"/>
    <w:lvl w:ilvl="0" w:tplc="AD7C164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4765059"/>
    <w:multiLevelType w:val="hybridMultilevel"/>
    <w:tmpl w:val="61824388"/>
    <w:lvl w:ilvl="0" w:tplc="298E72D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053E5653"/>
    <w:multiLevelType w:val="hybridMultilevel"/>
    <w:tmpl w:val="03529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6406735"/>
    <w:multiLevelType w:val="hybridMultilevel"/>
    <w:tmpl w:val="6BE245E0"/>
    <w:lvl w:ilvl="0" w:tplc="76727BBC">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AD120E0"/>
    <w:multiLevelType w:val="hybridMultilevel"/>
    <w:tmpl w:val="9E328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4D27B8"/>
    <w:multiLevelType w:val="hybridMultilevel"/>
    <w:tmpl w:val="E6CC9D1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BD35684"/>
    <w:multiLevelType w:val="hybridMultilevel"/>
    <w:tmpl w:val="03729F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C2B7510"/>
    <w:multiLevelType w:val="hybridMultilevel"/>
    <w:tmpl w:val="E5022DBA"/>
    <w:lvl w:ilvl="0" w:tplc="04150017">
      <w:start w:val="1"/>
      <w:numFmt w:val="lowerLetter"/>
      <w:lvlText w:val="%1)"/>
      <w:lvlJc w:val="left"/>
      <w:pPr>
        <w:ind w:left="644" w:hanging="360"/>
      </w:pPr>
      <w:rPr>
        <w:rFonts w:hint="default"/>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nsid w:val="0CC92A82"/>
    <w:multiLevelType w:val="hybridMultilevel"/>
    <w:tmpl w:val="820221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D2272D4"/>
    <w:multiLevelType w:val="hybridMultilevel"/>
    <w:tmpl w:val="24261796"/>
    <w:lvl w:ilvl="0" w:tplc="298E7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D4301A0"/>
    <w:multiLevelType w:val="hybridMultilevel"/>
    <w:tmpl w:val="204C62E0"/>
    <w:lvl w:ilvl="0" w:tplc="E6C4A080">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nsid w:val="0D797F6D"/>
    <w:multiLevelType w:val="hybridMultilevel"/>
    <w:tmpl w:val="9880E4D4"/>
    <w:lvl w:ilvl="0" w:tplc="298E72D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0E5B6304"/>
    <w:multiLevelType w:val="hybridMultilevel"/>
    <w:tmpl w:val="A30EDCCA"/>
    <w:lvl w:ilvl="0" w:tplc="EBE40BE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FF153D7"/>
    <w:multiLevelType w:val="hybridMultilevel"/>
    <w:tmpl w:val="37F62A56"/>
    <w:lvl w:ilvl="0" w:tplc="E6C4A080">
      <w:start w:val="1"/>
      <w:numFmt w:val="bullet"/>
      <w:lvlText w:val="–"/>
      <w:lvlJc w:val="left"/>
      <w:pPr>
        <w:ind w:left="1137" w:hanging="360"/>
      </w:pPr>
      <w:rPr>
        <w:rFonts w:ascii="Times New Roman" w:hAnsi="Times New Roman" w:cs="Times New Roman"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7">
    <w:nsid w:val="104736EA"/>
    <w:multiLevelType w:val="hybridMultilevel"/>
    <w:tmpl w:val="7C3C7D4E"/>
    <w:lvl w:ilvl="0" w:tplc="00F88BB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nsid w:val="11B33805"/>
    <w:multiLevelType w:val="hybridMultilevel"/>
    <w:tmpl w:val="882C97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2EE58A4"/>
    <w:multiLevelType w:val="hybridMultilevel"/>
    <w:tmpl w:val="DB968BBE"/>
    <w:lvl w:ilvl="0" w:tplc="F8A0957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0">
    <w:nsid w:val="12F318C4"/>
    <w:multiLevelType w:val="hybridMultilevel"/>
    <w:tmpl w:val="9C34ED4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nsid w:val="13B701AE"/>
    <w:multiLevelType w:val="hybridMultilevel"/>
    <w:tmpl w:val="C0E0E4B2"/>
    <w:lvl w:ilvl="0" w:tplc="52F885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nsid w:val="14104DE9"/>
    <w:multiLevelType w:val="hybridMultilevel"/>
    <w:tmpl w:val="9724EEB4"/>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3">
    <w:nsid w:val="14650A99"/>
    <w:multiLevelType w:val="hybridMultilevel"/>
    <w:tmpl w:val="78E43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5C143CF"/>
    <w:multiLevelType w:val="hybridMultilevel"/>
    <w:tmpl w:val="A4909D82"/>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7D923BA"/>
    <w:multiLevelType w:val="hybridMultilevel"/>
    <w:tmpl w:val="EE1E8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8245B95"/>
    <w:multiLevelType w:val="hybridMultilevel"/>
    <w:tmpl w:val="614626F0"/>
    <w:lvl w:ilvl="0" w:tplc="298E7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8970714"/>
    <w:multiLevelType w:val="hybridMultilevel"/>
    <w:tmpl w:val="8B884D94"/>
    <w:lvl w:ilvl="0" w:tplc="298E72D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nsid w:val="19045EC7"/>
    <w:multiLevelType w:val="hybridMultilevel"/>
    <w:tmpl w:val="6884FA72"/>
    <w:lvl w:ilvl="0" w:tplc="7B84031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9">
    <w:nsid w:val="19AE69C5"/>
    <w:multiLevelType w:val="hybridMultilevel"/>
    <w:tmpl w:val="5754CA3A"/>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1AE442A2"/>
    <w:multiLevelType w:val="hybridMultilevel"/>
    <w:tmpl w:val="F5520C0A"/>
    <w:lvl w:ilvl="0" w:tplc="AD7C16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B320513"/>
    <w:multiLevelType w:val="hybridMultilevel"/>
    <w:tmpl w:val="ACFCB2A8"/>
    <w:lvl w:ilvl="0" w:tplc="AD7C164E">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3">
    <w:nsid w:val="1B7520F0"/>
    <w:multiLevelType w:val="hybridMultilevel"/>
    <w:tmpl w:val="2FB803E6"/>
    <w:lvl w:ilvl="0" w:tplc="C7A4959A">
      <w:start w:val="1"/>
      <w:numFmt w:val="decimal"/>
      <w:lvlText w:val="%1."/>
      <w:lvlJc w:val="left"/>
      <w:pPr>
        <w:ind w:left="360" w:hanging="360"/>
      </w:pPr>
      <w:rPr>
        <w:rFonts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1BB36AAC"/>
    <w:multiLevelType w:val="hybridMultilevel"/>
    <w:tmpl w:val="9724EEB4"/>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5">
    <w:nsid w:val="1DDB7FA5"/>
    <w:multiLevelType w:val="hybridMultilevel"/>
    <w:tmpl w:val="578064BC"/>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1E821D30"/>
    <w:multiLevelType w:val="hybridMultilevel"/>
    <w:tmpl w:val="781E94C0"/>
    <w:lvl w:ilvl="0" w:tplc="298E72D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nsid w:val="200D5932"/>
    <w:multiLevelType w:val="hybridMultilevel"/>
    <w:tmpl w:val="54CC8EA8"/>
    <w:lvl w:ilvl="0" w:tplc="AD7C164E">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8">
    <w:nsid w:val="215B4E9A"/>
    <w:multiLevelType w:val="hybridMultilevel"/>
    <w:tmpl w:val="8082A02E"/>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9">
    <w:nsid w:val="225D0736"/>
    <w:multiLevelType w:val="hybridMultilevel"/>
    <w:tmpl w:val="C838B1D8"/>
    <w:lvl w:ilvl="0" w:tplc="2748446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2AE130B"/>
    <w:multiLevelType w:val="hybridMultilevel"/>
    <w:tmpl w:val="E4342F90"/>
    <w:lvl w:ilvl="0" w:tplc="C5222E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233D194F"/>
    <w:multiLevelType w:val="hybridMultilevel"/>
    <w:tmpl w:val="4F62D27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nsid w:val="24E93158"/>
    <w:multiLevelType w:val="hybridMultilevel"/>
    <w:tmpl w:val="6E08BFE6"/>
    <w:lvl w:ilvl="0" w:tplc="33BC377E">
      <w:start w:val="1"/>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25224857"/>
    <w:multiLevelType w:val="hybridMultilevel"/>
    <w:tmpl w:val="5F72190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25BE2B74"/>
    <w:multiLevelType w:val="hybridMultilevel"/>
    <w:tmpl w:val="9C34ED4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95C582C"/>
    <w:multiLevelType w:val="hybridMultilevel"/>
    <w:tmpl w:val="3EB641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B4B0581"/>
    <w:multiLevelType w:val="hybridMultilevel"/>
    <w:tmpl w:val="51BC25A6"/>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nsid w:val="2BC86519"/>
    <w:multiLevelType w:val="hybridMultilevel"/>
    <w:tmpl w:val="2AEAA6B0"/>
    <w:lvl w:ilvl="0" w:tplc="503445A6">
      <w:start w:val="1"/>
      <w:numFmt w:val="decimal"/>
      <w:lvlText w:val="%1)"/>
      <w:lvlJc w:val="left"/>
      <w:pPr>
        <w:ind w:left="644" w:hanging="360"/>
      </w:pPr>
      <w:rPr>
        <w:rFonts w:ascii="Arial" w:hAnsi="Arial" w:cs="Arial" w:hint="default"/>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8">
    <w:nsid w:val="2CA90001"/>
    <w:multiLevelType w:val="hybridMultilevel"/>
    <w:tmpl w:val="0E7284CC"/>
    <w:lvl w:ilvl="0" w:tplc="30966F3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9">
    <w:nsid w:val="2DA43A08"/>
    <w:multiLevelType w:val="hybridMultilevel"/>
    <w:tmpl w:val="B9301D4A"/>
    <w:lvl w:ilvl="0" w:tplc="1F3C98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0403728"/>
    <w:multiLevelType w:val="hybridMultilevel"/>
    <w:tmpl w:val="D43CB57C"/>
    <w:lvl w:ilvl="0" w:tplc="04150017">
      <w:start w:val="1"/>
      <w:numFmt w:val="lowerLetter"/>
      <w:lvlText w:val="%1)"/>
      <w:lvlJc w:val="left"/>
      <w:pPr>
        <w:ind w:left="644" w:hanging="360"/>
      </w:pPr>
      <w:rPr>
        <w:rFonts w:hint="default"/>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2">
    <w:nsid w:val="308C1FDC"/>
    <w:multiLevelType w:val="hybridMultilevel"/>
    <w:tmpl w:val="7D8CE27E"/>
    <w:lvl w:ilvl="0" w:tplc="5D7A8E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nsid w:val="33602EAE"/>
    <w:multiLevelType w:val="hybridMultilevel"/>
    <w:tmpl w:val="D51088D0"/>
    <w:lvl w:ilvl="0" w:tplc="0415000F">
      <w:start w:val="6"/>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4">
    <w:nsid w:val="34CC38FC"/>
    <w:multiLevelType w:val="hybridMultilevel"/>
    <w:tmpl w:val="03729F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34CC3B53"/>
    <w:multiLevelType w:val="hybridMultilevel"/>
    <w:tmpl w:val="4CD4B25E"/>
    <w:lvl w:ilvl="0" w:tplc="298E7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35CE5C7A"/>
    <w:multiLevelType w:val="hybridMultilevel"/>
    <w:tmpl w:val="664AA5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nsid w:val="363843D7"/>
    <w:multiLevelType w:val="hybridMultilevel"/>
    <w:tmpl w:val="99E0C05C"/>
    <w:lvl w:ilvl="0" w:tplc="AD7C164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nsid w:val="36546FDC"/>
    <w:multiLevelType w:val="hybridMultilevel"/>
    <w:tmpl w:val="C838B1D8"/>
    <w:lvl w:ilvl="0" w:tplc="2748446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8596C2F"/>
    <w:multiLevelType w:val="hybridMultilevel"/>
    <w:tmpl w:val="1060B64E"/>
    <w:lvl w:ilvl="0" w:tplc="AD7C164E">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0">
    <w:nsid w:val="38BD74DD"/>
    <w:multiLevelType w:val="hybridMultilevel"/>
    <w:tmpl w:val="1B0261A6"/>
    <w:lvl w:ilvl="0" w:tplc="AD7C164E">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61">
    <w:nsid w:val="3C4A2779"/>
    <w:multiLevelType w:val="hybridMultilevel"/>
    <w:tmpl w:val="9C34ED4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nsid w:val="3C6777A5"/>
    <w:multiLevelType w:val="hybridMultilevel"/>
    <w:tmpl w:val="6A8E473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nsid w:val="3C750756"/>
    <w:multiLevelType w:val="hybridMultilevel"/>
    <w:tmpl w:val="B9568E9A"/>
    <w:lvl w:ilvl="0" w:tplc="368605AA">
      <w:numFmt w:val="bullet"/>
      <w:lvlText w:val=""/>
      <w:lvlJc w:val="left"/>
      <w:pPr>
        <w:ind w:left="720" w:hanging="360"/>
      </w:pPr>
      <w:rPr>
        <w:rFonts w:ascii="Symbol" w:eastAsia="Calibri" w:hAnsi="Symbo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nsid w:val="3DBF0611"/>
    <w:multiLevelType w:val="hybridMultilevel"/>
    <w:tmpl w:val="F49C9A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EE92B88"/>
    <w:multiLevelType w:val="hybridMultilevel"/>
    <w:tmpl w:val="56E86A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42D3626"/>
    <w:multiLevelType w:val="hybridMultilevel"/>
    <w:tmpl w:val="F7203B1E"/>
    <w:lvl w:ilvl="0" w:tplc="534CDF28">
      <w:start w:val="7"/>
      <w:numFmt w:val="decimal"/>
      <w:lvlText w:val="%1."/>
      <w:lvlJc w:val="left"/>
      <w:pPr>
        <w:ind w:left="417"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56A3B00"/>
    <w:multiLevelType w:val="hybridMultilevel"/>
    <w:tmpl w:val="EA94BAC4"/>
    <w:lvl w:ilvl="0" w:tplc="0BCAC40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599446E"/>
    <w:multiLevelType w:val="hybridMultilevel"/>
    <w:tmpl w:val="05305D8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69">
    <w:nsid w:val="46DC1A9A"/>
    <w:multiLevelType w:val="hybridMultilevel"/>
    <w:tmpl w:val="AB50BC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47247E72"/>
    <w:multiLevelType w:val="hybridMultilevel"/>
    <w:tmpl w:val="58FC2D9C"/>
    <w:lvl w:ilvl="0" w:tplc="E6C4A080">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1">
    <w:nsid w:val="49811AE3"/>
    <w:multiLevelType w:val="hybridMultilevel"/>
    <w:tmpl w:val="820221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nsid w:val="49CE1AE5"/>
    <w:multiLevelType w:val="hybridMultilevel"/>
    <w:tmpl w:val="F46090E8"/>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73">
    <w:nsid w:val="4A067D2C"/>
    <w:multiLevelType w:val="hybridMultilevel"/>
    <w:tmpl w:val="8F02DB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nsid w:val="4A1A0280"/>
    <w:multiLevelType w:val="hybridMultilevel"/>
    <w:tmpl w:val="08B2D426"/>
    <w:lvl w:ilvl="0" w:tplc="44689B02">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nsid w:val="4C15134B"/>
    <w:multiLevelType w:val="hybridMultilevel"/>
    <w:tmpl w:val="B5B2E97C"/>
    <w:lvl w:ilvl="0" w:tplc="E7CAEDD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C3A17F3"/>
    <w:multiLevelType w:val="hybridMultilevel"/>
    <w:tmpl w:val="AF3AB3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nsid w:val="4D09187F"/>
    <w:multiLevelType w:val="hybridMultilevel"/>
    <w:tmpl w:val="4F62D27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nsid w:val="4D905013"/>
    <w:multiLevelType w:val="hybridMultilevel"/>
    <w:tmpl w:val="BAE0A766"/>
    <w:lvl w:ilvl="0" w:tplc="557497A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9">
    <w:nsid w:val="4DC2607D"/>
    <w:multiLevelType w:val="hybridMultilevel"/>
    <w:tmpl w:val="9A2865E6"/>
    <w:lvl w:ilvl="0" w:tplc="AD7C16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nsid w:val="4DCD0252"/>
    <w:multiLevelType w:val="hybridMultilevel"/>
    <w:tmpl w:val="D43CB57C"/>
    <w:lvl w:ilvl="0" w:tplc="04150017">
      <w:start w:val="1"/>
      <w:numFmt w:val="lowerLetter"/>
      <w:lvlText w:val="%1)"/>
      <w:lvlJc w:val="left"/>
      <w:pPr>
        <w:ind w:left="644" w:hanging="360"/>
      </w:pPr>
      <w:rPr>
        <w:rFonts w:hint="default"/>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81">
    <w:nsid w:val="4ED63214"/>
    <w:multiLevelType w:val="hybridMultilevel"/>
    <w:tmpl w:val="8E3AC4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4F2504D4"/>
    <w:multiLevelType w:val="hybridMultilevel"/>
    <w:tmpl w:val="E8ACB546"/>
    <w:lvl w:ilvl="0" w:tplc="AD7C164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nsid w:val="505473E8"/>
    <w:multiLevelType w:val="hybridMultilevel"/>
    <w:tmpl w:val="C69E3882"/>
    <w:lvl w:ilvl="0" w:tplc="E6C4A080">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4">
    <w:nsid w:val="513642E0"/>
    <w:multiLevelType w:val="hybridMultilevel"/>
    <w:tmpl w:val="18D87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15562C9"/>
    <w:multiLevelType w:val="hybridMultilevel"/>
    <w:tmpl w:val="7958BABA"/>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nsid w:val="54A75F8C"/>
    <w:multiLevelType w:val="hybridMultilevel"/>
    <w:tmpl w:val="B58C496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7">
    <w:nsid w:val="556D042D"/>
    <w:multiLevelType w:val="hybridMultilevel"/>
    <w:tmpl w:val="CC1CC7B6"/>
    <w:lvl w:ilvl="0" w:tplc="E6C4A080">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nsid w:val="57FE61ED"/>
    <w:multiLevelType w:val="hybridMultilevel"/>
    <w:tmpl w:val="2892B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5BE10B97"/>
    <w:multiLevelType w:val="hybridMultilevel"/>
    <w:tmpl w:val="92A660B6"/>
    <w:lvl w:ilvl="0" w:tplc="AD7C16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nsid w:val="5EDB34EA"/>
    <w:multiLevelType w:val="hybridMultilevel"/>
    <w:tmpl w:val="487AD770"/>
    <w:lvl w:ilvl="0" w:tplc="44689B02">
      <w:start w:val="1"/>
      <w:numFmt w:val="bullet"/>
      <w:lvlText w:val="-"/>
      <w:lvlJc w:val="left"/>
      <w:pPr>
        <w:ind w:left="1776" w:hanging="360"/>
      </w:pPr>
      <w:rPr>
        <w:rFonts w:ascii="Courier New" w:hAnsi="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1">
    <w:nsid w:val="5F2307FF"/>
    <w:multiLevelType w:val="hybridMultilevel"/>
    <w:tmpl w:val="E2686900"/>
    <w:lvl w:ilvl="0" w:tplc="8EDE4E7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2">
    <w:nsid w:val="5F587D41"/>
    <w:multiLevelType w:val="hybridMultilevel"/>
    <w:tmpl w:val="03729F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613B51CB"/>
    <w:multiLevelType w:val="hybridMultilevel"/>
    <w:tmpl w:val="76E00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22161FA"/>
    <w:multiLevelType w:val="hybridMultilevel"/>
    <w:tmpl w:val="6EBA566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623B2FB9"/>
    <w:multiLevelType w:val="hybridMultilevel"/>
    <w:tmpl w:val="DBE6A9E8"/>
    <w:lvl w:ilvl="0" w:tplc="B7249838">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nsid w:val="646836A9"/>
    <w:multiLevelType w:val="hybridMultilevel"/>
    <w:tmpl w:val="E5022DBA"/>
    <w:lvl w:ilvl="0" w:tplc="04150017">
      <w:start w:val="1"/>
      <w:numFmt w:val="lowerLetter"/>
      <w:lvlText w:val="%1)"/>
      <w:lvlJc w:val="left"/>
      <w:pPr>
        <w:ind w:left="1919" w:hanging="360"/>
      </w:pPr>
      <w:rPr>
        <w:rFonts w:hint="default"/>
        <w:sz w:val="18"/>
        <w:szCs w:val="18"/>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97">
    <w:nsid w:val="65FC3294"/>
    <w:multiLevelType w:val="hybridMultilevel"/>
    <w:tmpl w:val="95A20D6A"/>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nsid w:val="6C472EBB"/>
    <w:multiLevelType w:val="hybridMultilevel"/>
    <w:tmpl w:val="DABE51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nsid w:val="6D813E0D"/>
    <w:multiLevelType w:val="hybridMultilevel"/>
    <w:tmpl w:val="4F62D2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DA226A6"/>
    <w:multiLevelType w:val="hybridMultilevel"/>
    <w:tmpl w:val="6576DD98"/>
    <w:lvl w:ilvl="0" w:tplc="9B3235C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6E092EE1"/>
    <w:multiLevelType w:val="hybridMultilevel"/>
    <w:tmpl w:val="71BC96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EAE53E2"/>
    <w:multiLevelType w:val="hybridMultilevel"/>
    <w:tmpl w:val="72D84AB8"/>
    <w:lvl w:ilvl="0" w:tplc="298E72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6F183E1B"/>
    <w:multiLevelType w:val="hybridMultilevel"/>
    <w:tmpl w:val="4498DE90"/>
    <w:lvl w:ilvl="0" w:tplc="1F844C9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4">
    <w:nsid w:val="6F432563"/>
    <w:multiLevelType w:val="hybridMultilevel"/>
    <w:tmpl w:val="4D1241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nsid w:val="71895284"/>
    <w:multiLevelType w:val="hybridMultilevel"/>
    <w:tmpl w:val="9EF467F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nsid w:val="74275D51"/>
    <w:multiLevelType w:val="hybridMultilevel"/>
    <w:tmpl w:val="91DC0F60"/>
    <w:lvl w:ilvl="0" w:tplc="AD7C164E">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7">
    <w:nsid w:val="74F777C7"/>
    <w:multiLevelType w:val="hybridMultilevel"/>
    <w:tmpl w:val="C9323B90"/>
    <w:lvl w:ilvl="0" w:tplc="AD7C16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nsid w:val="788F5C8E"/>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9">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0">
    <w:nsid w:val="78A40B32"/>
    <w:multiLevelType w:val="hybridMultilevel"/>
    <w:tmpl w:val="49583A34"/>
    <w:lvl w:ilvl="0" w:tplc="AD7C16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nsid w:val="79090DA3"/>
    <w:multiLevelType w:val="hybridMultilevel"/>
    <w:tmpl w:val="136C7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nsid w:val="7CAF2144"/>
    <w:multiLevelType w:val="hybridMultilevel"/>
    <w:tmpl w:val="7C9CD6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4">
    <w:nsid w:val="7E4A3CD4"/>
    <w:multiLevelType w:val="hybridMultilevel"/>
    <w:tmpl w:val="7D8CE27E"/>
    <w:lvl w:ilvl="0" w:tplc="5D7A8E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nsid w:val="7EBF448D"/>
    <w:multiLevelType w:val="hybridMultilevel"/>
    <w:tmpl w:val="3E68A9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nsid w:val="7F0A74FD"/>
    <w:multiLevelType w:val="hybridMultilevel"/>
    <w:tmpl w:val="D26E7550"/>
    <w:lvl w:ilvl="0" w:tplc="E6C4A080">
      <w:start w:val="1"/>
      <w:numFmt w:val="bullet"/>
      <w:lvlText w:val="–"/>
      <w:lvlJc w:val="left"/>
      <w:pPr>
        <w:ind w:left="777" w:hanging="360"/>
      </w:pPr>
      <w:rPr>
        <w:rFonts w:ascii="Times New Roman" w:hAnsi="Times New Roman" w:cs="Times New Roman"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17">
    <w:nsid w:val="7F2911EB"/>
    <w:multiLevelType w:val="hybridMultilevel"/>
    <w:tmpl w:val="9DB0F4E2"/>
    <w:lvl w:ilvl="0" w:tplc="5FA4B3F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06"/>
  </w:num>
  <w:num w:numId="6">
    <w:abstractNumId w:val="24"/>
  </w:num>
  <w:num w:numId="7">
    <w:abstractNumId w:val="62"/>
  </w:num>
  <w:num w:numId="8">
    <w:abstractNumId w:val="13"/>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6"/>
  </w:num>
  <w:num w:numId="13">
    <w:abstractNumId w:val="3"/>
  </w:num>
  <w:num w:numId="14">
    <w:abstractNumId w:val="57"/>
  </w:num>
  <w:num w:numId="15">
    <w:abstractNumId w:val="88"/>
  </w:num>
  <w:num w:numId="16">
    <w:abstractNumId w:val="96"/>
  </w:num>
  <w:num w:numId="17">
    <w:abstractNumId w:val="48"/>
  </w:num>
  <w:num w:numId="18">
    <w:abstractNumId w:val="80"/>
  </w:num>
  <w:num w:numId="19">
    <w:abstractNumId w:val="5"/>
  </w:num>
  <w:num w:numId="20">
    <w:abstractNumId w:val="50"/>
  </w:num>
  <w:num w:numId="21">
    <w:abstractNumId w:val="30"/>
  </w:num>
  <w:num w:numId="22">
    <w:abstractNumId w:val="90"/>
  </w:num>
  <w:num w:numId="23">
    <w:abstractNumId w:val="74"/>
  </w:num>
  <w:num w:numId="24">
    <w:abstractNumId w:val="43"/>
  </w:num>
  <w:num w:numId="25">
    <w:abstractNumId w:val="18"/>
  </w:num>
  <w:num w:numId="26">
    <w:abstractNumId w:val="47"/>
  </w:num>
  <w:num w:numId="27">
    <w:abstractNumId w:val="87"/>
  </w:num>
  <w:num w:numId="28">
    <w:abstractNumId w:val="81"/>
  </w:num>
  <w:num w:numId="29">
    <w:abstractNumId w:val="25"/>
  </w:num>
  <w:num w:numId="30">
    <w:abstractNumId w:val="64"/>
  </w:num>
  <w:num w:numId="31">
    <w:abstractNumId w:val="111"/>
  </w:num>
  <w:num w:numId="32">
    <w:abstractNumId w:val="8"/>
  </w:num>
  <w:num w:numId="33">
    <w:abstractNumId w:val="46"/>
  </w:num>
  <w:num w:numId="34">
    <w:abstractNumId w:val="37"/>
  </w:num>
  <w:num w:numId="35">
    <w:abstractNumId w:val="84"/>
  </w:num>
  <w:num w:numId="36">
    <w:abstractNumId w:val="82"/>
  </w:num>
  <w:num w:numId="37">
    <w:abstractNumId w:val="95"/>
  </w:num>
  <w:num w:numId="38">
    <w:abstractNumId w:val="70"/>
  </w:num>
  <w:num w:numId="39">
    <w:abstractNumId w:val="93"/>
  </w:num>
  <w:num w:numId="40">
    <w:abstractNumId w:val="73"/>
  </w:num>
  <w:num w:numId="41">
    <w:abstractNumId w:val="83"/>
  </w:num>
  <w:num w:numId="42">
    <w:abstractNumId w:val="2"/>
  </w:num>
  <w:num w:numId="43">
    <w:abstractNumId w:val="115"/>
  </w:num>
  <w:num w:numId="44">
    <w:abstractNumId w:val="67"/>
  </w:num>
  <w:num w:numId="45">
    <w:abstractNumId w:val="69"/>
  </w:num>
  <w:num w:numId="46">
    <w:abstractNumId w:val="113"/>
  </w:num>
  <w:num w:numId="47">
    <w:abstractNumId w:val="49"/>
  </w:num>
  <w:num w:numId="48">
    <w:abstractNumId w:val="72"/>
  </w:num>
  <w:num w:numId="49">
    <w:abstractNumId w:val="23"/>
  </w:num>
  <w:num w:numId="50">
    <w:abstractNumId w:val="42"/>
  </w:num>
  <w:num w:numId="51">
    <w:abstractNumId w:val="104"/>
  </w:num>
  <w:num w:numId="52">
    <w:abstractNumId w:val="11"/>
  </w:num>
  <w:num w:numId="53">
    <w:abstractNumId w:val="99"/>
  </w:num>
  <w:num w:numId="54">
    <w:abstractNumId w:val="44"/>
  </w:num>
  <w:num w:numId="55">
    <w:abstractNumId w:val="32"/>
  </w:num>
  <w:num w:numId="56">
    <w:abstractNumId w:val="59"/>
  </w:num>
  <w:num w:numId="57">
    <w:abstractNumId w:val="65"/>
  </w:num>
  <w:num w:numId="58">
    <w:abstractNumId w:val="45"/>
  </w:num>
  <w:num w:numId="59">
    <w:abstractNumId w:val="97"/>
  </w:num>
  <w:num w:numId="60">
    <w:abstractNumId w:val="10"/>
  </w:num>
  <w:num w:numId="61">
    <w:abstractNumId w:val="51"/>
  </w:num>
  <w:num w:numId="62">
    <w:abstractNumId w:val="92"/>
  </w:num>
  <w:num w:numId="63">
    <w:abstractNumId w:val="105"/>
  </w:num>
  <w:num w:numId="64">
    <w:abstractNumId w:val="38"/>
  </w:num>
  <w:num w:numId="65">
    <w:abstractNumId w:val="108"/>
  </w:num>
  <w:num w:numId="66">
    <w:abstractNumId w:val="39"/>
  </w:num>
  <w:num w:numId="67">
    <w:abstractNumId w:val="54"/>
  </w:num>
  <w:num w:numId="68">
    <w:abstractNumId w:val="71"/>
  </w:num>
  <w:num w:numId="69">
    <w:abstractNumId w:val="41"/>
  </w:num>
  <w:num w:numId="70">
    <w:abstractNumId w:val="20"/>
  </w:num>
  <w:num w:numId="71">
    <w:abstractNumId w:val="29"/>
  </w:num>
  <w:num w:numId="72">
    <w:abstractNumId w:val="9"/>
  </w:num>
  <w:num w:numId="73">
    <w:abstractNumId w:val="76"/>
  </w:num>
  <w:num w:numId="74">
    <w:abstractNumId w:val="77"/>
  </w:num>
  <w:num w:numId="75">
    <w:abstractNumId w:val="61"/>
  </w:num>
  <w:num w:numId="76">
    <w:abstractNumId w:val="1"/>
  </w:num>
  <w:num w:numId="77">
    <w:abstractNumId w:val="85"/>
  </w:num>
  <w:num w:numId="78">
    <w:abstractNumId w:val="31"/>
  </w:num>
  <w:num w:numId="79">
    <w:abstractNumId w:val="60"/>
  </w:num>
  <w:num w:numId="80">
    <w:abstractNumId w:val="68"/>
  </w:num>
  <w:num w:numId="81">
    <w:abstractNumId w:val="34"/>
  </w:num>
  <w:num w:numId="82">
    <w:abstractNumId w:val="100"/>
  </w:num>
  <w:num w:numId="83">
    <w:abstractNumId w:val="110"/>
  </w:num>
  <w:num w:numId="84">
    <w:abstractNumId w:val="22"/>
  </w:num>
  <w:num w:numId="85">
    <w:abstractNumId w:val="6"/>
  </w:num>
  <w:num w:numId="86">
    <w:abstractNumId w:val="86"/>
  </w:num>
  <w:num w:numId="87">
    <w:abstractNumId w:val="53"/>
  </w:num>
  <w:num w:numId="88">
    <w:abstractNumId w:val="15"/>
  </w:num>
  <w:num w:numId="89">
    <w:abstractNumId w:val="66"/>
  </w:num>
  <w:num w:numId="90">
    <w:abstractNumId w:val="40"/>
  </w:num>
  <w:num w:numId="91">
    <w:abstractNumId w:val="0"/>
  </w:num>
  <w:num w:numId="92">
    <w:abstractNumId w:val="79"/>
  </w:num>
  <w:num w:numId="93">
    <w:abstractNumId w:val="117"/>
  </w:num>
  <w:num w:numId="94">
    <w:abstractNumId w:val="21"/>
  </w:num>
  <w:num w:numId="95">
    <w:abstractNumId w:val="114"/>
  </w:num>
  <w:num w:numId="96">
    <w:abstractNumId w:val="107"/>
  </w:num>
  <w:num w:numId="97">
    <w:abstractNumId w:val="89"/>
  </w:num>
  <w:num w:numId="98">
    <w:abstractNumId w:val="52"/>
  </w:num>
  <w:num w:numId="99">
    <w:abstractNumId w:val="78"/>
  </w:num>
  <w:num w:numId="100">
    <w:abstractNumId w:val="91"/>
  </w:num>
  <w:num w:numId="101">
    <w:abstractNumId w:val="17"/>
  </w:num>
  <w:num w:numId="102">
    <w:abstractNumId w:val="101"/>
  </w:num>
  <w:num w:numId="103">
    <w:abstractNumId w:val="102"/>
  </w:num>
  <w:num w:numId="104">
    <w:abstractNumId w:val="35"/>
  </w:num>
  <w:num w:numId="105">
    <w:abstractNumId w:val="33"/>
  </w:num>
  <w:num w:numId="106">
    <w:abstractNumId w:val="112"/>
  </w:num>
  <w:num w:numId="107">
    <w:abstractNumId w:val="7"/>
  </w:num>
  <w:num w:numId="108">
    <w:abstractNumId w:val="36"/>
  </w:num>
  <w:num w:numId="109">
    <w:abstractNumId w:val="14"/>
  </w:num>
  <w:num w:numId="110">
    <w:abstractNumId w:val="26"/>
  </w:num>
  <w:num w:numId="111">
    <w:abstractNumId w:val="55"/>
  </w:num>
  <w:num w:numId="112">
    <w:abstractNumId w:val="12"/>
  </w:num>
  <w:num w:numId="113">
    <w:abstractNumId w:val="27"/>
  </w:num>
  <w:num w:numId="114">
    <w:abstractNumId w:val="4"/>
  </w:num>
  <w:num w:numId="1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3"/>
  </w:num>
  <w:num w:numId="11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8"/>
  </w:num>
  <w:num w:numId="120">
    <w:abstractNumId w:val="9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FE0"/>
    <w:rsid w:val="0001329B"/>
    <w:rsid w:val="000321F5"/>
    <w:rsid w:val="00043857"/>
    <w:rsid w:val="00055EE9"/>
    <w:rsid w:val="000B0BE8"/>
    <w:rsid w:val="000B0EC3"/>
    <w:rsid w:val="000D542B"/>
    <w:rsid w:val="001230D1"/>
    <w:rsid w:val="00135D3E"/>
    <w:rsid w:val="00143CA7"/>
    <w:rsid w:val="001440B3"/>
    <w:rsid w:val="00147559"/>
    <w:rsid w:val="001C4828"/>
    <w:rsid w:val="001C6DD5"/>
    <w:rsid w:val="001E1EE1"/>
    <w:rsid w:val="001E2A59"/>
    <w:rsid w:val="001F5012"/>
    <w:rsid w:val="00202352"/>
    <w:rsid w:val="00231D16"/>
    <w:rsid w:val="00232FCF"/>
    <w:rsid w:val="002435A2"/>
    <w:rsid w:val="00272972"/>
    <w:rsid w:val="00280C63"/>
    <w:rsid w:val="002A0CD8"/>
    <w:rsid w:val="002A275E"/>
    <w:rsid w:val="002C150A"/>
    <w:rsid w:val="002D17E0"/>
    <w:rsid w:val="002D36D8"/>
    <w:rsid w:val="0030143B"/>
    <w:rsid w:val="00306FC0"/>
    <w:rsid w:val="003212B0"/>
    <w:rsid w:val="003450DA"/>
    <w:rsid w:val="0034557B"/>
    <w:rsid w:val="003648DC"/>
    <w:rsid w:val="003A29DA"/>
    <w:rsid w:val="003C5B97"/>
    <w:rsid w:val="003D500B"/>
    <w:rsid w:val="0040244E"/>
    <w:rsid w:val="00426190"/>
    <w:rsid w:val="00440144"/>
    <w:rsid w:val="004601BF"/>
    <w:rsid w:val="00482506"/>
    <w:rsid w:val="00493339"/>
    <w:rsid w:val="004A55C1"/>
    <w:rsid w:val="004D5FE0"/>
    <w:rsid w:val="004D6249"/>
    <w:rsid w:val="004E6A28"/>
    <w:rsid w:val="005333D3"/>
    <w:rsid w:val="00542DE9"/>
    <w:rsid w:val="00545964"/>
    <w:rsid w:val="00553D5A"/>
    <w:rsid w:val="00595C4D"/>
    <w:rsid w:val="005A61E9"/>
    <w:rsid w:val="005D5B3F"/>
    <w:rsid w:val="005F088A"/>
    <w:rsid w:val="00605CDC"/>
    <w:rsid w:val="0061177C"/>
    <w:rsid w:val="00621926"/>
    <w:rsid w:val="006805D0"/>
    <w:rsid w:val="006909C3"/>
    <w:rsid w:val="0069476E"/>
    <w:rsid w:val="006C666F"/>
    <w:rsid w:val="006F5197"/>
    <w:rsid w:val="007126D7"/>
    <w:rsid w:val="0073028B"/>
    <w:rsid w:val="007422AB"/>
    <w:rsid w:val="00751EB5"/>
    <w:rsid w:val="00756F91"/>
    <w:rsid w:val="00763782"/>
    <w:rsid w:val="007859E4"/>
    <w:rsid w:val="007A41A2"/>
    <w:rsid w:val="007C09FA"/>
    <w:rsid w:val="00835AA2"/>
    <w:rsid w:val="00842C5A"/>
    <w:rsid w:val="00851874"/>
    <w:rsid w:val="008850A1"/>
    <w:rsid w:val="00930B19"/>
    <w:rsid w:val="0094782D"/>
    <w:rsid w:val="00952B37"/>
    <w:rsid w:val="0096285F"/>
    <w:rsid w:val="009714CB"/>
    <w:rsid w:val="00972A21"/>
    <w:rsid w:val="0098289E"/>
    <w:rsid w:val="009856FF"/>
    <w:rsid w:val="00985FE9"/>
    <w:rsid w:val="009A164D"/>
    <w:rsid w:val="009A6F51"/>
    <w:rsid w:val="009C189B"/>
    <w:rsid w:val="00A07F18"/>
    <w:rsid w:val="00A31224"/>
    <w:rsid w:val="00A7764B"/>
    <w:rsid w:val="00AA210D"/>
    <w:rsid w:val="00AC6FBF"/>
    <w:rsid w:val="00AE3024"/>
    <w:rsid w:val="00B0533D"/>
    <w:rsid w:val="00B27DC6"/>
    <w:rsid w:val="00B34443"/>
    <w:rsid w:val="00BD783F"/>
    <w:rsid w:val="00BD7F0B"/>
    <w:rsid w:val="00BE42EA"/>
    <w:rsid w:val="00BF0B32"/>
    <w:rsid w:val="00C1180A"/>
    <w:rsid w:val="00C35D29"/>
    <w:rsid w:val="00CA43C9"/>
    <w:rsid w:val="00D2211B"/>
    <w:rsid w:val="00D222AB"/>
    <w:rsid w:val="00D628E2"/>
    <w:rsid w:val="00DF3958"/>
    <w:rsid w:val="00E16E3B"/>
    <w:rsid w:val="00E22719"/>
    <w:rsid w:val="00E339F9"/>
    <w:rsid w:val="00E427F2"/>
    <w:rsid w:val="00E44B89"/>
    <w:rsid w:val="00E55D0E"/>
    <w:rsid w:val="00E64E69"/>
    <w:rsid w:val="00F3169E"/>
    <w:rsid w:val="00FD7FBF"/>
    <w:rsid w:val="00FE02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D5FE0"/>
    <w:pPr>
      <w:spacing w:after="200" w:line="276" w:lineRule="auto"/>
    </w:pPr>
    <w:rPr>
      <w:rFonts w:ascii="Calibri" w:eastAsia="Calibri" w:hAnsi="Calibri" w:cs="Times New Roman"/>
    </w:rPr>
  </w:style>
  <w:style w:type="paragraph" w:styleId="Nagwek2">
    <w:name w:val="heading 2"/>
    <w:basedOn w:val="Normalny"/>
    <w:link w:val="Nagwek2Znak"/>
    <w:uiPriority w:val="9"/>
    <w:qFormat/>
    <w:rsid w:val="00B27DC6"/>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4D5FE0"/>
    <w:rPr>
      <w:color w:val="0563C1"/>
      <w:u w:val="single"/>
    </w:rPr>
  </w:style>
  <w:style w:type="character" w:styleId="Odwoaniedokomentarza">
    <w:name w:val="annotation reference"/>
    <w:uiPriority w:val="99"/>
    <w:semiHidden/>
    <w:unhideWhenUsed/>
    <w:rsid w:val="00AE3024"/>
    <w:rPr>
      <w:sz w:val="16"/>
      <w:szCs w:val="16"/>
    </w:rPr>
  </w:style>
  <w:style w:type="paragraph" w:styleId="Akapitzlist">
    <w:name w:val="List Paragraph"/>
    <w:basedOn w:val="Normalny"/>
    <w:link w:val="AkapitzlistZnak"/>
    <w:uiPriority w:val="34"/>
    <w:qFormat/>
    <w:rsid w:val="00AE3024"/>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AE302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AE3024"/>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AE3024"/>
    <w:rPr>
      <w:vertAlign w:val="superscript"/>
    </w:rPr>
  </w:style>
  <w:style w:type="paragraph" w:customStyle="1" w:styleId="Normalny1">
    <w:name w:val="Normalny1"/>
    <w:uiPriority w:val="99"/>
    <w:rsid w:val="00AE3024"/>
    <w:pPr>
      <w:spacing w:after="0" w:line="240" w:lineRule="auto"/>
    </w:pPr>
    <w:rPr>
      <w:rFonts w:ascii="Times New Roman" w:eastAsia="Calibri" w:hAnsi="Times New Roman" w:cs="Times New Roman"/>
      <w:color w:val="000000"/>
      <w:sz w:val="24"/>
      <w:szCs w:val="20"/>
      <w:lang w:eastAsia="pl-PL"/>
    </w:rPr>
  </w:style>
  <w:style w:type="character" w:customStyle="1" w:styleId="AkapitzlistZnak">
    <w:name w:val="Akapit z listą Znak"/>
    <w:link w:val="Akapitzlist"/>
    <w:uiPriority w:val="34"/>
    <w:locked/>
    <w:rsid w:val="00AE3024"/>
    <w:rPr>
      <w:rFonts w:ascii="Times New Roman" w:eastAsia="Times New Roman" w:hAnsi="Times New Roman" w:cs="Times New Roman"/>
      <w:sz w:val="20"/>
      <w:szCs w:val="24"/>
      <w:lang w:eastAsia="pl-PL"/>
    </w:rPr>
  </w:style>
  <w:style w:type="paragraph" w:customStyle="1" w:styleId="TableParagraph">
    <w:name w:val="Table Paragraph"/>
    <w:basedOn w:val="Normalny"/>
    <w:uiPriority w:val="1"/>
    <w:qFormat/>
    <w:rsid w:val="009856FF"/>
    <w:pPr>
      <w:widowControl w:val="0"/>
      <w:spacing w:after="0" w:line="240" w:lineRule="auto"/>
    </w:pPr>
    <w:rPr>
      <w:lang w:val="en-US"/>
    </w:rPr>
  </w:style>
  <w:style w:type="paragraph" w:customStyle="1" w:styleId="Default">
    <w:name w:val="Default"/>
    <w:rsid w:val="009856FF"/>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dymka">
    <w:name w:val="Balloon Text"/>
    <w:basedOn w:val="Normalny"/>
    <w:link w:val="TekstdymkaZnak"/>
    <w:uiPriority w:val="99"/>
    <w:semiHidden/>
    <w:unhideWhenUsed/>
    <w:rsid w:val="001440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0B3"/>
    <w:rPr>
      <w:rFonts w:ascii="Segoe UI" w:eastAsia="Calibri" w:hAnsi="Segoe UI" w:cs="Segoe UI"/>
      <w:sz w:val="18"/>
      <w:szCs w:val="18"/>
    </w:rPr>
  </w:style>
  <w:style w:type="paragraph" w:styleId="Nagwek">
    <w:name w:val="header"/>
    <w:aliases w:val=" Znak,Znak + Wyjustowany,Przed:  3 pt,Po:  7,2 pt,Interlinia:  Wi..."/>
    <w:basedOn w:val="Normalny"/>
    <w:link w:val="NagwekZnak"/>
    <w:unhideWhenUsed/>
    <w:rsid w:val="009714CB"/>
    <w:pPr>
      <w:tabs>
        <w:tab w:val="center" w:pos="4536"/>
        <w:tab w:val="right" w:pos="9072"/>
      </w:tabs>
      <w:spacing w:after="0" w:line="240" w:lineRule="auto"/>
    </w:pPr>
  </w:style>
  <w:style w:type="character" w:customStyle="1" w:styleId="NagwekZnak">
    <w:name w:val="Nagłówek Znak"/>
    <w:aliases w:val=" Znak Znak,Znak + Wyjustowany Znak,Przed:  3 pt Znak,Po:  7 Znak,2 pt Znak,Interlinia:  Wi... Znak"/>
    <w:basedOn w:val="Domylnaczcionkaakapitu"/>
    <w:link w:val="Nagwek"/>
    <w:rsid w:val="009714CB"/>
    <w:rPr>
      <w:rFonts w:ascii="Calibri" w:eastAsia="Calibri" w:hAnsi="Calibri" w:cs="Times New Roman"/>
    </w:rPr>
  </w:style>
  <w:style w:type="paragraph" w:styleId="Stopka">
    <w:name w:val="footer"/>
    <w:basedOn w:val="Normalny"/>
    <w:link w:val="StopkaZnak"/>
    <w:uiPriority w:val="99"/>
    <w:unhideWhenUsed/>
    <w:rsid w:val="009714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4CB"/>
    <w:rPr>
      <w:rFonts w:ascii="Calibri" w:eastAsia="Calibri" w:hAnsi="Calibri" w:cs="Times New Roman"/>
    </w:rPr>
  </w:style>
  <w:style w:type="character" w:customStyle="1" w:styleId="TekstprzypisudolnegoZnak1">
    <w:name w:val="Tekst przypisu dolnego Znak1"/>
    <w:basedOn w:val="Domylnaczcionkaakapitu"/>
    <w:uiPriority w:val="99"/>
    <w:semiHidden/>
    <w:rsid w:val="00972A21"/>
    <w:rPr>
      <w:rFonts w:ascii="Calibri" w:eastAsia="Calibri" w:hAnsi="Calibri" w:cs="Times New Roman"/>
      <w:sz w:val="20"/>
      <w:szCs w:val="20"/>
    </w:rPr>
  </w:style>
  <w:style w:type="paragraph" w:styleId="Tekstkomentarza">
    <w:name w:val="annotation text"/>
    <w:basedOn w:val="Normalny"/>
    <w:link w:val="TekstkomentarzaZnak"/>
    <w:uiPriority w:val="99"/>
    <w:unhideWhenUsed/>
    <w:rsid w:val="00972A21"/>
    <w:pPr>
      <w:spacing w:line="240" w:lineRule="auto"/>
    </w:pPr>
    <w:rPr>
      <w:sz w:val="20"/>
      <w:szCs w:val="20"/>
    </w:rPr>
  </w:style>
  <w:style w:type="character" w:customStyle="1" w:styleId="TekstkomentarzaZnak">
    <w:name w:val="Tekst komentarza Znak"/>
    <w:basedOn w:val="Domylnaczcionkaakapitu"/>
    <w:link w:val="Tekstkomentarza"/>
    <w:uiPriority w:val="99"/>
    <w:rsid w:val="00972A2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72A21"/>
    <w:rPr>
      <w:b/>
      <w:bCs/>
    </w:rPr>
  </w:style>
  <w:style w:type="character" w:customStyle="1" w:styleId="TematkomentarzaZnak">
    <w:name w:val="Temat komentarza Znak"/>
    <w:basedOn w:val="TekstkomentarzaZnak"/>
    <w:link w:val="Tematkomentarza"/>
    <w:uiPriority w:val="99"/>
    <w:semiHidden/>
    <w:rsid w:val="00972A21"/>
    <w:rPr>
      <w:rFonts w:ascii="Calibri" w:eastAsia="Calibri" w:hAnsi="Calibri" w:cs="Times New Roman"/>
      <w:b/>
      <w:bCs/>
      <w:sz w:val="20"/>
      <w:szCs w:val="20"/>
    </w:rPr>
  </w:style>
  <w:style w:type="table" w:styleId="Tabela-Siatka">
    <w:name w:val="Table Grid"/>
    <w:basedOn w:val="Standardowy"/>
    <w:uiPriority w:val="59"/>
    <w:rsid w:val="003212B0"/>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3212B0"/>
    <w:rPr>
      <w:b/>
      <w:bCs/>
    </w:rPr>
  </w:style>
  <w:style w:type="paragraph" w:styleId="Poprawka">
    <w:name w:val="Revision"/>
    <w:hidden/>
    <w:uiPriority w:val="99"/>
    <w:semiHidden/>
    <w:rsid w:val="003212B0"/>
    <w:pPr>
      <w:spacing w:after="0" w:line="240" w:lineRule="auto"/>
    </w:pPr>
    <w:rPr>
      <w:rFonts w:ascii="Calibri" w:eastAsia="Calibri" w:hAnsi="Calibri" w:cs="Times New Roman"/>
    </w:rPr>
  </w:style>
  <w:style w:type="character" w:customStyle="1" w:styleId="Nagwek2Znak">
    <w:name w:val="Nagłówek 2 Znak"/>
    <w:basedOn w:val="Domylnaczcionkaakapitu"/>
    <w:link w:val="Nagwek2"/>
    <w:uiPriority w:val="9"/>
    <w:rsid w:val="00B27DC6"/>
    <w:rPr>
      <w:rFonts w:ascii="Times New Roman" w:eastAsia="Times New Roman" w:hAnsi="Times New Roman" w:cs="Times New Roman"/>
      <w:b/>
      <w:bCs/>
      <w:sz w:val="36"/>
      <w:szCs w:val="3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D5FE0"/>
    <w:pPr>
      <w:spacing w:after="200" w:line="276" w:lineRule="auto"/>
    </w:pPr>
    <w:rPr>
      <w:rFonts w:ascii="Calibri" w:eastAsia="Calibri" w:hAnsi="Calibri" w:cs="Times New Roman"/>
    </w:rPr>
  </w:style>
  <w:style w:type="paragraph" w:styleId="Nagwek2">
    <w:name w:val="heading 2"/>
    <w:basedOn w:val="Normalny"/>
    <w:link w:val="Nagwek2Znak"/>
    <w:uiPriority w:val="9"/>
    <w:qFormat/>
    <w:rsid w:val="00B27DC6"/>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4D5FE0"/>
    <w:rPr>
      <w:color w:val="0563C1"/>
      <w:u w:val="single"/>
    </w:rPr>
  </w:style>
  <w:style w:type="character" w:styleId="Odwoaniedokomentarza">
    <w:name w:val="annotation reference"/>
    <w:uiPriority w:val="99"/>
    <w:semiHidden/>
    <w:unhideWhenUsed/>
    <w:rsid w:val="00AE3024"/>
    <w:rPr>
      <w:sz w:val="16"/>
      <w:szCs w:val="16"/>
    </w:rPr>
  </w:style>
  <w:style w:type="paragraph" w:styleId="Akapitzlist">
    <w:name w:val="List Paragraph"/>
    <w:basedOn w:val="Normalny"/>
    <w:link w:val="AkapitzlistZnak"/>
    <w:uiPriority w:val="34"/>
    <w:qFormat/>
    <w:rsid w:val="00AE3024"/>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AE302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AE3024"/>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AE3024"/>
    <w:rPr>
      <w:vertAlign w:val="superscript"/>
    </w:rPr>
  </w:style>
  <w:style w:type="paragraph" w:customStyle="1" w:styleId="Normalny1">
    <w:name w:val="Normalny1"/>
    <w:uiPriority w:val="99"/>
    <w:rsid w:val="00AE3024"/>
    <w:pPr>
      <w:spacing w:after="0" w:line="240" w:lineRule="auto"/>
    </w:pPr>
    <w:rPr>
      <w:rFonts w:ascii="Times New Roman" w:eastAsia="Calibri" w:hAnsi="Times New Roman" w:cs="Times New Roman"/>
      <w:color w:val="000000"/>
      <w:sz w:val="24"/>
      <w:szCs w:val="20"/>
      <w:lang w:eastAsia="pl-PL"/>
    </w:rPr>
  </w:style>
  <w:style w:type="character" w:customStyle="1" w:styleId="AkapitzlistZnak">
    <w:name w:val="Akapit z listą Znak"/>
    <w:link w:val="Akapitzlist"/>
    <w:uiPriority w:val="34"/>
    <w:locked/>
    <w:rsid w:val="00AE3024"/>
    <w:rPr>
      <w:rFonts w:ascii="Times New Roman" w:eastAsia="Times New Roman" w:hAnsi="Times New Roman" w:cs="Times New Roman"/>
      <w:sz w:val="20"/>
      <w:szCs w:val="24"/>
      <w:lang w:eastAsia="pl-PL"/>
    </w:rPr>
  </w:style>
  <w:style w:type="paragraph" w:customStyle="1" w:styleId="TableParagraph">
    <w:name w:val="Table Paragraph"/>
    <w:basedOn w:val="Normalny"/>
    <w:uiPriority w:val="1"/>
    <w:qFormat/>
    <w:rsid w:val="009856FF"/>
    <w:pPr>
      <w:widowControl w:val="0"/>
      <w:spacing w:after="0" w:line="240" w:lineRule="auto"/>
    </w:pPr>
    <w:rPr>
      <w:lang w:val="en-US"/>
    </w:rPr>
  </w:style>
  <w:style w:type="paragraph" w:customStyle="1" w:styleId="Default">
    <w:name w:val="Default"/>
    <w:rsid w:val="009856FF"/>
    <w:pPr>
      <w:autoSpaceDE w:val="0"/>
      <w:autoSpaceDN w:val="0"/>
      <w:adjustRightInd w:val="0"/>
      <w:spacing w:after="0" w:line="240" w:lineRule="auto"/>
    </w:pPr>
    <w:rPr>
      <w:rFonts w:ascii="Tahoma" w:eastAsia="Calibri" w:hAnsi="Tahoma" w:cs="Tahoma"/>
      <w:color w:val="000000"/>
      <w:sz w:val="24"/>
      <w:szCs w:val="24"/>
      <w:lang w:eastAsia="pl-PL"/>
    </w:rPr>
  </w:style>
  <w:style w:type="paragraph" w:styleId="Tekstdymka">
    <w:name w:val="Balloon Text"/>
    <w:basedOn w:val="Normalny"/>
    <w:link w:val="TekstdymkaZnak"/>
    <w:uiPriority w:val="99"/>
    <w:semiHidden/>
    <w:unhideWhenUsed/>
    <w:rsid w:val="001440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0B3"/>
    <w:rPr>
      <w:rFonts w:ascii="Segoe UI" w:eastAsia="Calibri" w:hAnsi="Segoe UI" w:cs="Segoe UI"/>
      <w:sz w:val="18"/>
      <w:szCs w:val="18"/>
    </w:rPr>
  </w:style>
  <w:style w:type="paragraph" w:styleId="Nagwek">
    <w:name w:val="header"/>
    <w:aliases w:val=" Znak,Znak + Wyjustowany,Przed:  3 pt,Po:  7,2 pt,Interlinia:  Wi..."/>
    <w:basedOn w:val="Normalny"/>
    <w:link w:val="NagwekZnak"/>
    <w:unhideWhenUsed/>
    <w:rsid w:val="009714CB"/>
    <w:pPr>
      <w:tabs>
        <w:tab w:val="center" w:pos="4536"/>
        <w:tab w:val="right" w:pos="9072"/>
      </w:tabs>
      <w:spacing w:after="0" w:line="240" w:lineRule="auto"/>
    </w:pPr>
  </w:style>
  <w:style w:type="character" w:customStyle="1" w:styleId="NagwekZnak">
    <w:name w:val="Nagłówek Znak"/>
    <w:aliases w:val=" Znak Znak,Znak + Wyjustowany Znak,Przed:  3 pt Znak,Po:  7 Znak,2 pt Znak,Interlinia:  Wi... Znak"/>
    <w:basedOn w:val="Domylnaczcionkaakapitu"/>
    <w:link w:val="Nagwek"/>
    <w:rsid w:val="009714CB"/>
    <w:rPr>
      <w:rFonts w:ascii="Calibri" w:eastAsia="Calibri" w:hAnsi="Calibri" w:cs="Times New Roman"/>
    </w:rPr>
  </w:style>
  <w:style w:type="paragraph" w:styleId="Stopka">
    <w:name w:val="footer"/>
    <w:basedOn w:val="Normalny"/>
    <w:link w:val="StopkaZnak"/>
    <w:uiPriority w:val="99"/>
    <w:unhideWhenUsed/>
    <w:rsid w:val="009714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4CB"/>
    <w:rPr>
      <w:rFonts w:ascii="Calibri" w:eastAsia="Calibri" w:hAnsi="Calibri" w:cs="Times New Roman"/>
    </w:rPr>
  </w:style>
  <w:style w:type="character" w:customStyle="1" w:styleId="TekstprzypisudolnegoZnak1">
    <w:name w:val="Tekst przypisu dolnego Znak1"/>
    <w:basedOn w:val="Domylnaczcionkaakapitu"/>
    <w:uiPriority w:val="99"/>
    <w:semiHidden/>
    <w:rsid w:val="00972A21"/>
    <w:rPr>
      <w:rFonts w:ascii="Calibri" w:eastAsia="Calibri" w:hAnsi="Calibri" w:cs="Times New Roman"/>
      <w:sz w:val="20"/>
      <w:szCs w:val="20"/>
    </w:rPr>
  </w:style>
  <w:style w:type="paragraph" w:styleId="Tekstkomentarza">
    <w:name w:val="annotation text"/>
    <w:basedOn w:val="Normalny"/>
    <w:link w:val="TekstkomentarzaZnak"/>
    <w:uiPriority w:val="99"/>
    <w:unhideWhenUsed/>
    <w:rsid w:val="00972A21"/>
    <w:pPr>
      <w:spacing w:line="240" w:lineRule="auto"/>
    </w:pPr>
    <w:rPr>
      <w:sz w:val="20"/>
      <w:szCs w:val="20"/>
    </w:rPr>
  </w:style>
  <w:style w:type="character" w:customStyle="1" w:styleId="TekstkomentarzaZnak">
    <w:name w:val="Tekst komentarza Znak"/>
    <w:basedOn w:val="Domylnaczcionkaakapitu"/>
    <w:link w:val="Tekstkomentarza"/>
    <w:uiPriority w:val="99"/>
    <w:rsid w:val="00972A2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72A21"/>
    <w:rPr>
      <w:b/>
      <w:bCs/>
    </w:rPr>
  </w:style>
  <w:style w:type="character" w:customStyle="1" w:styleId="TematkomentarzaZnak">
    <w:name w:val="Temat komentarza Znak"/>
    <w:basedOn w:val="TekstkomentarzaZnak"/>
    <w:link w:val="Tematkomentarza"/>
    <w:uiPriority w:val="99"/>
    <w:semiHidden/>
    <w:rsid w:val="00972A21"/>
    <w:rPr>
      <w:rFonts w:ascii="Calibri" w:eastAsia="Calibri" w:hAnsi="Calibri" w:cs="Times New Roman"/>
      <w:b/>
      <w:bCs/>
      <w:sz w:val="20"/>
      <w:szCs w:val="20"/>
    </w:rPr>
  </w:style>
  <w:style w:type="table" w:styleId="Tabela-Siatka">
    <w:name w:val="Table Grid"/>
    <w:basedOn w:val="Standardowy"/>
    <w:uiPriority w:val="59"/>
    <w:rsid w:val="003212B0"/>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3212B0"/>
    <w:rPr>
      <w:b/>
      <w:bCs/>
    </w:rPr>
  </w:style>
  <w:style w:type="paragraph" w:styleId="Poprawka">
    <w:name w:val="Revision"/>
    <w:hidden/>
    <w:uiPriority w:val="99"/>
    <w:semiHidden/>
    <w:rsid w:val="003212B0"/>
    <w:pPr>
      <w:spacing w:after="0" w:line="240" w:lineRule="auto"/>
    </w:pPr>
    <w:rPr>
      <w:rFonts w:ascii="Calibri" w:eastAsia="Calibri" w:hAnsi="Calibri" w:cs="Times New Roman"/>
    </w:rPr>
  </w:style>
  <w:style w:type="character" w:customStyle="1" w:styleId="Nagwek2Znak">
    <w:name w:val="Nagłówek 2 Znak"/>
    <w:basedOn w:val="Domylnaczcionkaakapitu"/>
    <w:link w:val="Nagwek2"/>
    <w:uiPriority w:val="9"/>
    <w:rsid w:val="00B27DC6"/>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iotr.krasinski@ncbr.gov.pl" TargetMode="External"/><Relationship Id="rId5" Type="http://schemas.openxmlformats.org/officeDocument/2006/relationships/settings" Target="settings.xml"/><Relationship Id="rId10" Type="http://schemas.openxmlformats.org/officeDocument/2006/relationships/hyperlink" Target="mailto:sekretariat@ncbr.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32014H0327%2801%29&amp;fr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7CF5B-9FB2-48E1-9E72-1680B9E74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114</Pages>
  <Words>52260</Words>
  <Characters>313560</Characters>
  <Application>Microsoft Office Word</Application>
  <DocSecurity>0</DocSecurity>
  <Lines>2613</Lines>
  <Paragraphs>730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Krasiński</dc:creator>
  <cp:keywords/>
  <dc:description/>
  <cp:lastModifiedBy>Monika Wieladek-Pierscinska</cp:lastModifiedBy>
  <cp:revision>6</cp:revision>
  <cp:lastPrinted>2017-05-30T08:35:00Z</cp:lastPrinted>
  <dcterms:created xsi:type="dcterms:W3CDTF">2017-10-03T13:20:00Z</dcterms:created>
  <dcterms:modified xsi:type="dcterms:W3CDTF">2017-10-09T09:22:00Z</dcterms:modified>
</cp:coreProperties>
</file>