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10"/>
        <w:gridCol w:w="1150"/>
        <w:gridCol w:w="212"/>
        <w:gridCol w:w="899"/>
        <w:gridCol w:w="766"/>
        <w:gridCol w:w="1191"/>
        <w:gridCol w:w="110"/>
        <w:gridCol w:w="783"/>
        <w:gridCol w:w="783"/>
        <w:gridCol w:w="436"/>
        <w:gridCol w:w="1035"/>
        <w:gridCol w:w="2063"/>
        <w:gridCol w:w="1359"/>
        <w:gridCol w:w="1002"/>
        <w:gridCol w:w="668"/>
        <w:gridCol w:w="713"/>
      </w:tblGrid>
      <w:tr w:rsidR="000730A1" w:rsidRPr="00C356D4" w:rsidTr="00C81E54">
        <w:trPr>
          <w:cantSplit/>
          <w:trHeight w:val="3941"/>
          <w:tblHeader/>
        </w:trPr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62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730A1" w:rsidRPr="00C356D4" w:rsidTr="00C81E54"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Wojewódzki Urząd Pracy </w:t>
            </w:r>
            <w:r w:rsidRPr="00C356D4">
              <w:rPr>
                <w:sz w:val="20"/>
                <w:szCs w:val="20"/>
              </w:rPr>
              <w:lastRenderedPageBreak/>
              <w:t>w Łodzi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Wojewódzki Urząd Pracy </w:t>
            </w:r>
            <w:r w:rsidRPr="00C356D4">
              <w:rPr>
                <w:sz w:val="20"/>
                <w:szCs w:val="20"/>
              </w:rPr>
              <w:lastRenderedPageBreak/>
              <w:t xml:space="preserve">w Białymstoku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Wojewódzki Urząd Pracy </w:t>
            </w:r>
            <w:r w:rsidRPr="00C356D4">
              <w:rPr>
                <w:sz w:val="20"/>
                <w:szCs w:val="20"/>
              </w:rPr>
              <w:lastRenderedPageBreak/>
              <w:t>w Poznaniu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Pracy i Polityki Społecznej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lastRenderedPageBreak/>
              <w:t xml:space="preserve">Ministerstwo </w:t>
            </w:r>
            <w:r w:rsidRPr="00C356D4">
              <w:rPr>
                <w:rFonts w:cs="Calibri"/>
                <w:color w:val="000000"/>
              </w:rPr>
              <w:lastRenderedPageBreak/>
              <w:t>Administracji i Cyfryzacji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Instytucja </w:t>
            </w:r>
            <w:r w:rsidRPr="00C356D4">
              <w:rPr>
                <w:sz w:val="20"/>
                <w:szCs w:val="20"/>
              </w:rPr>
              <w:lastRenderedPageBreak/>
              <w:t>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lastRenderedPageBreak/>
              <w:t xml:space="preserve">Kancelaria Prezesa </w:t>
            </w:r>
            <w:r w:rsidRPr="00C356D4">
              <w:rPr>
                <w:rFonts w:cs="Calibri"/>
                <w:color w:val="000000"/>
              </w:rPr>
              <w:lastRenderedPageBreak/>
              <w:t>Rady Ministrów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0730A1" w:rsidRPr="00C356D4" w:rsidTr="00C81E54">
        <w:trPr>
          <w:cantSplit/>
          <w:trHeight w:val="5514"/>
        </w:trPr>
        <w:tc>
          <w:tcPr>
            <w:tcW w:w="0" w:type="auto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0" w:type="auto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0" w:type="auto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0" w:type="auto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0" w:type="auto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730A1" w:rsidRPr="00185881" w:rsidTr="00C81E5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0730A1" w:rsidRPr="00185881" w:rsidTr="00C81E5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0" w:type="auto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0730A1" w:rsidRPr="00A857C0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0730A1" w:rsidRPr="00A857C0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KRS –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Modyfikacje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5</w:t>
            </w:r>
            <w:r>
              <w:rPr>
                <w:rFonts w:cs="Calibri"/>
                <w:sz w:val="20"/>
                <w:szCs w:val="20"/>
                <w:lang w:val="en-GB"/>
              </w:rPr>
              <w:t> 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478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200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g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rudzień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ierpień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2018</w:t>
            </w:r>
          </w:p>
        </w:tc>
      </w:tr>
      <w:tr w:rsidR="000730A1" w:rsidRPr="009F3E6C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Ujednolicenie i poprawa procesów obsługi interesanta przez Biura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Podawcze w powszechnych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sądów oraz jednostek organizacyjnych prokuratury, w których wdrożono usprawnienia w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zakresie zarządzania i  komunikacji</w:t>
            </w:r>
          </w:p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 xml:space="preserve">Liczba pracowników wymiaru </w:t>
            </w:r>
            <w:r w:rsidRPr="009F3E6C">
              <w:rPr>
                <w:rFonts w:cs="Calibri"/>
                <w:sz w:val="20"/>
                <w:szCs w:val="20"/>
              </w:rPr>
              <w:lastRenderedPageBreak/>
              <w:t>sprawiedliwości objętych wsparciem 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3. 1 000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0730A1" w:rsidRPr="00E67A7D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em systemu digitalizacji akt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lastRenderedPageBreak/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 xml:space="preserve">Liczba </w:t>
            </w:r>
            <w:r w:rsidRPr="004C5816">
              <w:rPr>
                <w:rFonts w:cs="Calibri"/>
                <w:sz w:val="20"/>
                <w:szCs w:val="20"/>
              </w:rPr>
              <w:lastRenderedPageBreak/>
              <w:t>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0730A1" w:rsidRPr="00E67A7D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9F3E6C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Utworzenie i wsparcie funkcjonowania platformy cyfrowej ds. pozasądowego  rozwiązywania sporów konsumenckich</w:t>
            </w:r>
          </w:p>
          <w:p w:rsidR="00195DCC" w:rsidRPr="00BE267B" w:rsidRDefault="00195DCC">
            <w:pPr>
              <w:rPr>
                <w:rFonts w:cs="Calibri"/>
                <w:strike/>
                <w:sz w:val="20"/>
                <w:szCs w:val="20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621 633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 xml:space="preserve">Funkcjonująca platforma cyfrowa ds. alternatywnego rozwiązywania </w:t>
            </w:r>
            <w:r w:rsidRPr="00BE267B">
              <w:rPr>
                <w:rFonts w:cs="Calibri"/>
                <w:strike/>
                <w:sz w:val="20"/>
                <w:szCs w:val="20"/>
              </w:rPr>
              <w:lastRenderedPageBreak/>
              <w:t>sporów konsumenckich (ADR)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lastRenderedPageBreak/>
              <w:t>1. 10 000</w:t>
            </w:r>
          </w:p>
          <w:p w:rsidR="00E67A7D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2022</w:t>
            </w:r>
          </w:p>
        </w:tc>
      </w:tr>
      <w:tr w:rsidR="000730A1" w:rsidRPr="00CB6CD6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B6CD6" w:rsidRPr="00B00C09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CB6CD6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9 011 887</w:t>
            </w:r>
          </w:p>
        </w:tc>
        <w:tc>
          <w:tcPr>
            <w:tcW w:w="0" w:type="auto"/>
            <w:shd w:val="clear" w:color="auto" w:fill="FFFFFF"/>
          </w:tcPr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 xml:space="preserve">Liczba Biur Obsługi Interesanta w sądach oraz Biur </w:t>
            </w:r>
            <w:r w:rsidRPr="00CB6CD6">
              <w:rPr>
                <w:rFonts w:cs="Calibri"/>
                <w:sz w:val="20"/>
                <w:szCs w:val="20"/>
              </w:rPr>
              <w:lastRenderedPageBreak/>
              <w:t>Podawczych w jednostkach organizacyjnych prokuratury objętych wsparciem EFS</w:t>
            </w:r>
          </w:p>
          <w:p w:rsidR="00CB6CD6" w:rsidRPr="00B00C0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1. 374</w:t>
            </w:r>
          </w:p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BE717C">
              <w:rPr>
                <w:rFonts w:cs="Calibri"/>
                <w:sz w:val="20"/>
                <w:szCs w:val="20"/>
              </w:rPr>
              <w:t>374</w:t>
            </w:r>
          </w:p>
          <w:p w:rsidR="00BE717C" w:rsidRDefault="00BE717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  <w:r w:rsidR="0039152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IV kwartał  2017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0730A1" w:rsidRPr="00227D5B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Wdrożenie nowoczesnych metod badania potrzeb szkoleniowych i kształcenia kluczem do skutecznego wymiaru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 xml:space="preserve">Liczba pracowników wymiaru sprawiedliwości, objętych wsparciem </w:t>
            </w:r>
            <w:r w:rsidRPr="00227D5B">
              <w:rPr>
                <w:rFonts w:cs="Calibri"/>
                <w:sz w:val="20"/>
                <w:szCs w:val="20"/>
              </w:rPr>
              <w:lastRenderedPageBreak/>
              <w:t>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0730A1" w:rsidRPr="00227D5B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D41FAC" w:rsidRPr="00C356D4" w:rsidRDefault="00D41FA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Usprawnienie procesów zarządzania procesami i usługami IT oraz eksploatacją infrastruktury techniczno- systemowej w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665DDB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06.10.2017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2 107 000</w:t>
            </w:r>
          </w:p>
        </w:tc>
        <w:tc>
          <w:tcPr>
            <w:tcW w:w="0" w:type="auto"/>
            <w:shd w:val="clear" w:color="auto" w:fill="FFFFFF"/>
          </w:tcPr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komunikacji</w:t>
            </w:r>
          </w:p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centrów usług dla sądownictwa powszechnego oraz jednostek organizacyjnych prokuratury dofinansowanych ze środków EFS</w:t>
            </w:r>
          </w:p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cs="Calibr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 xml:space="preserve">Liczba pracowników </w:t>
            </w:r>
            <w:r w:rsidRPr="00D41FAC">
              <w:rPr>
                <w:rFonts w:asciiTheme="minorHAnsi" w:hAnsiTheme="minorHAnsi" w:cstheme="minorHAnsi"/>
                <w:szCs w:val="20"/>
              </w:rPr>
              <w:lastRenderedPageBreak/>
              <w:t>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(57)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(150)</w:t>
            </w:r>
          </w:p>
        </w:tc>
        <w:tc>
          <w:tcPr>
            <w:tcW w:w="0" w:type="auto"/>
            <w:shd w:val="clear" w:color="auto" w:fill="FFFFFF"/>
          </w:tcPr>
          <w:p w:rsidR="00D41FAC" w:rsidRPr="00227D5B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lipiec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 xml:space="preserve">Liczba opracowanych standardów w zakresie obsługi </w:t>
            </w:r>
            <w:r w:rsidRPr="00922B37">
              <w:rPr>
                <w:sz w:val="20"/>
                <w:szCs w:val="20"/>
              </w:rPr>
              <w:lastRenderedPageBreak/>
              <w:t>inwestora w samorządzie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Doskonalenie systemów i standardów zarządzania w 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PROJEKT </w:t>
            </w:r>
            <w:r>
              <w:rPr>
                <w:rFonts w:cs="Calibri"/>
                <w:b/>
                <w:sz w:val="18"/>
                <w:szCs w:val="18"/>
              </w:rPr>
              <w:lastRenderedPageBreak/>
              <w:t>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Liczba urzędów, których pracownicy </w:t>
            </w:r>
            <w:r w:rsidRPr="00C63ED7">
              <w:rPr>
                <w:strike/>
                <w:sz w:val="20"/>
                <w:szCs w:val="20"/>
              </w:rPr>
              <w:lastRenderedPageBreak/>
              <w:t>podnieśli swoje kompetencje w wyniku udziału w  specjalistycznym szkoleniu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lastRenderedPageBreak/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lipiec 2015 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 xml:space="preserve">Doskonalenie systemów i standardów zarządzania oraz obsługi klienta w administracji </w:t>
            </w:r>
            <w:r w:rsidRPr="00F62F46">
              <w:rPr>
                <w:strike/>
                <w:sz w:val="20"/>
                <w:szCs w:val="20"/>
              </w:rPr>
              <w:lastRenderedPageBreak/>
              <w:t>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Ministerstwo Spraw Wewnętrznych i Adminis</w:t>
            </w:r>
            <w:r w:rsidRPr="00051C84">
              <w:rPr>
                <w:strike/>
                <w:sz w:val="20"/>
                <w:szCs w:val="20"/>
              </w:rPr>
              <w:lastRenderedPageBreak/>
              <w:t>tracji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21.07.2016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 xml:space="preserve">Liczba jednostek administracji podatkowej, które wdrożyły narzędzia doskonalenia jakości funkcjonowania i </w:t>
            </w:r>
            <w:r w:rsidRPr="00051C84">
              <w:rPr>
                <w:strike/>
                <w:sz w:val="20"/>
                <w:szCs w:val="20"/>
              </w:rPr>
              <w:lastRenderedPageBreak/>
              <w:t>obsługi 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lastRenderedPageBreak/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</w:t>
            </w:r>
            <w:r w:rsidRPr="00243FEC">
              <w:rPr>
                <w:sz w:val="20"/>
                <w:szCs w:val="20"/>
              </w:rPr>
              <w:lastRenderedPageBreak/>
              <w:t>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lastRenderedPageBreak/>
              <w:t xml:space="preserve">Doskonalenie systemów i standardów zarządzania oraz obsługi </w:t>
            </w:r>
            <w:r w:rsidRPr="00243FEC">
              <w:rPr>
                <w:sz w:val="20"/>
                <w:szCs w:val="20"/>
              </w:rPr>
              <w:lastRenderedPageBreak/>
              <w:t xml:space="preserve">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w administracji skarbowej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lastRenderedPageBreak/>
              <w:t xml:space="preserve">Ministerstwo </w:t>
            </w:r>
            <w:r>
              <w:rPr>
                <w:sz w:val="20"/>
                <w:szCs w:val="20"/>
              </w:rPr>
              <w:t xml:space="preserve">Spraw Wewnętrznych </w:t>
            </w:r>
            <w:r>
              <w:rPr>
                <w:sz w:val="20"/>
                <w:szCs w:val="20"/>
              </w:rPr>
              <w:lastRenderedPageBreak/>
              <w:t>i Administracji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 xml:space="preserve">Liczba jednostek administracji podatkowej, które wdrożyły narzędzia </w:t>
            </w:r>
            <w:r w:rsidRPr="00243FEC">
              <w:rPr>
                <w:sz w:val="20"/>
                <w:szCs w:val="20"/>
              </w:rPr>
              <w:lastRenderedPageBreak/>
              <w:t>doskonalenia jakości funkcjonowania i obsługi 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 xml:space="preserve">Liczba pracowników i funkcjonariuszy KAS, którzy podnieśli </w:t>
            </w:r>
            <w:r w:rsidRPr="00243FEC">
              <w:rPr>
                <w:sz w:val="20"/>
                <w:szCs w:val="20"/>
              </w:rPr>
              <w:lastRenderedPageBreak/>
              <w:t>poziom wiedzy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 xml:space="preserve">Liczba jednostek administracji publicznej, w </w:t>
            </w:r>
            <w:r w:rsidRPr="00C45BCF">
              <w:rPr>
                <w:sz w:val="20"/>
                <w:szCs w:val="20"/>
              </w:rPr>
              <w:lastRenderedPageBreak/>
              <w:t>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</w:t>
            </w:r>
            <w:r w:rsidRPr="00BE0530">
              <w:rPr>
                <w:sz w:val="20"/>
                <w:szCs w:val="20"/>
              </w:rPr>
              <w:lastRenderedPageBreak/>
              <w:t>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lastRenderedPageBreak/>
              <w:t xml:space="preserve">System Monitorowania Usług Publicznych - </w:t>
            </w:r>
            <w:r w:rsidRPr="00FB4BC2">
              <w:rPr>
                <w:sz w:val="20"/>
                <w:szCs w:val="20"/>
              </w:rPr>
              <w:lastRenderedPageBreak/>
              <w:t>koncepcja SMUP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Ministerstwo Spraw Wewnę</w:t>
            </w:r>
            <w:r>
              <w:rPr>
                <w:sz w:val="20"/>
                <w:szCs w:val="20"/>
              </w:rPr>
              <w:lastRenderedPageBreak/>
              <w:t>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 xml:space="preserve">Ministerstwo Spraw Wewnętrznych i </w:t>
            </w:r>
            <w:r w:rsidRPr="00FB4BC2">
              <w:rPr>
                <w:sz w:val="20"/>
                <w:szCs w:val="20"/>
              </w:rPr>
              <w:lastRenderedPageBreak/>
              <w:t>Administracji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 xml:space="preserve">Opracowana koncepcja systemu monitorowania </w:t>
            </w:r>
            <w:r w:rsidRPr="001065C8">
              <w:rPr>
                <w:sz w:val="20"/>
                <w:szCs w:val="20"/>
              </w:rPr>
              <w:lastRenderedPageBreak/>
              <w:t>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</w:t>
            </w:r>
            <w:r w:rsidRPr="001065C8">
              <w:rPr>
                <w:sz w:val="20"/>
                <w:szCs w:val="20"/>
              </w:rPr>
              <w:lastRenderedPageBreak/>
              <w:t>tracji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lastRenderedPageBreak/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(rządowej i samorządowej) zajmujących się </w:t>
            </w:r>
            <w:r w:rsidRPr="005737F1">
              <w:rPr>
                <w:sz w:val="20"/>
                <w:szCs w:val="20"/>
              </w:rPr>
              <w:lastRenderedPageBreak/>
              <w:t>przeprowadzaniem postępowań o udzielenie zamówienia publicznego, którzy podnieśli swoje 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użytkowników platformy e-learningowej poświęconej </w:t>
            </w:r>
            <w:r w:rsidRPr="005737F1">
              <w:rPr>
                <w:sz w:val="20"/>
                <w:szCs w:val="20"/>
              </w:rPr>
              <w:lastRenderedPageBreak/>
              <w:t>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 xml:space="preserve">Liczba pracowników administracji publicznej (rządowej i samorządowej) zajmujących się przeprowadzaniem postępowań o udzielenie zamówienia publicznego, objętych wsparciem szkoleniowym w </w:t>
            </w:r>
            <w:r w:rsidRPr="005737F1">
              <w:rPr>
                <w:sz w:val="20"/>
                <w:szCs w:val="20"/>
              </w:rPr>
              <w:lastRenderedPageBreak/>
              <w:t>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Platforma e-learningowa poświęcona zmowom przetargowym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0" w:type="auto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D116C8" w:rsidRPr="00C356D4" w:rsidRDefault="00D116C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Zarządzanie Relacjami z Klientem KAS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Spraw Wewnętrznych i Adminis</w:t>
            </w:r>
            <w:r w:rsidRPr="00D116C8">
              <w:rPr>
                <w:sz w:val="20"/>
                <w:szCs w:val="20"/>
              </w:rPr>
              <w:lastRenderedPageBreak/>
              <w:t>tracji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EA65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116C8" w:rsidRDefault="00D116C8" w:rsidP="00C45BCF">
            <w:pPr>
              <w:jc w:val="right"/>
              <w:rPr>
                <w:rFonts w:cs="Calibri"/>
                <w:color w:val="000000"/>
              </w:rPr>
            </w:pPr>
            <w:r w:rsidRPr="00D116C8">
              <w:rPr>
                <w:rFonts w:cs="Calibri"/>
                <w:color w:val="000000"/>
              </w:rPr>
              <w:t>8 175</w:t>
            </w:r>
            <w:r w:rsidR="00EA65D4">
              <w:rPr>
                <w:rFonts w:cs="Calibri"/>
                <w:color w:val="000000"/>
              </w:rPr>
              <w:t> </w:t>
            </w:r>
            <w:r w:rsidRPr="00D116C8">
              <w:rPr>
                <w:rFonts w:cs="Calibri"/>
                <w:color w:val="000000"/>
              </w:rPr>
              <w:t>160</w:t>
            </w:r>
          </w:p>
        </w:tc>
        <w:tc>
          <w:tcPr>
            <w:tcW w:w="0" w:type="auto"/>
            <w:shd w:val="clear" w:color="auto" w:fill="FFFFFF"/>
          </w:tcPr>
          <w:p w:rsidR="00EA65D4" w:rsidRDefault="00EA65D4" w:rsidP="00EA65D4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 xml:space="preserve">Liczba pracowników jednostek administracji skarbowej objętych wsparciem </w:t>
            </w:r>
            <w:r w:rsidRPr="00EA65D4">
              <w:rPr>
                <w:sz w:val="20"/>
                <w:szCs w:val="20"/>
              </w:rPr>
              <w:lastRenderedPageBreak/>
              <w:t>szkoleniowym w zakresie wdrożenia i wykorzystania modelu zarządzania relacjami z klientami KAS</w:t>
            </w:r>
          </w:p>
          <w:p w:rsidR="00EA65D4" w:rsidRPr="00EA65D4" w:rsidRDefault="00EA65D4" w:rsidP="00EA65D4">
            <w:pPr>
              <w:numPr>
                <w:ilvl w:val="0"/>
                <w:numId w:val="66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 xml:space="preserve">Liczba jednostek administracji skarbowej, które wdrożyły model zarządzania relacjami z klientem oraz w których pracownicy </w:t>
            </w:r>
            <w:r w:rsidRPr="00EA65D4">
              <w:rPr>
                <w:sz w:val="20"/>
                <w:szCs w:val="20"/>
              </w:rPr>
              <w:lastRenderedPageBreak/>
              <w:t>podnieśli kompetencje w zakresie zarządzania relacjami z klientami KAS</w:t>
            </w:r>
          </w:p>
        </w:tc>
        <w:tc>
          <w:tcPr>
            <w:tcW w:w="0" w:type="auto"/>
            <w:shd w:val="clear" w:color="auto" w:fill="FFFFFF"/>
          </w:tcPr>
          <w:p w:rsidR="00D116C8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1. 1 302</w:t>
            </w:r>
          </w:p>
          <w:p w:rsidR="00EA65D4" w:rsidRPr="005737F1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2. 434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 2021 r.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Powszechny dostęp do rejestru wniosków i decyzji o pozwoleniu na budowę oraz utworzenie internetowego serwisu </w:t>
            </w:r>
            <w:r w:rsidRPr="004417EB">
              <w:rPr>
                <w:sz w:val="20"/>
                <w:szCs w:val="20"/>
              </w:rPr>
              <w:lastRenderedPageBreak/>
              <w:t>informacyjnego GUNB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Główny Urząd Nadzoru Budowlanego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Liczba jednostek administracji architektoniczno-budowlanej oraz nadzoru budowlanego, których pracownicy zostali przygotowani do stosowania aktualnych przepisów prawa budowlanego </w:t>
            </w:r>
            <w:r w:rsidRPr="004417EB">
              <w:rPr>
                <w:sz w:val="20"/>
                <w:szCs w:val="20"/>
              </w:rPr>
              <w:lastRenderedPageBreak/>
              <w:t>lub wyrobów budowlanych lub obsługi 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>357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</w:t>
            </w:r>
            <w:r w:rsidRPr="004417EB">
              <w:rPr>
                <w:sz w:val="20"/>
                <w:szCs w:val="20"/>
              </w:rPr>
              <w:lastRenderedPageBreak/>
              <w:t>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 xml:space="preserve">Uruchomienie systemu rejestrów w obszarze charakterystyki energetycznej </w:t>
            </w:r>
            <w:r w:rsidRPr="004417EB">
              <w:rPr>
                <w:sz w:val="20"/>
                <w:szCs w:val="20"/>
              </w:rPr>
              <w:lastRenderedPageBreak/>
              <w:t>budynków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lastRenderedPageBreak/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 xml:space="preserve">– Departament </w:t>
            </w:r>
            <w:r w:rsidRPr="004417EB">
              <w:rPr>
                <w:sz w:val="20"/>
                <w:szCs w:val="20"/>
              </w:rPr>
              <w:lastRenderedPageBreak/>
              <w:t>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</w:t>
            </w:r>
            <w:r w:rsidRPr="009A61CB">
              <w:rPr>
                <w:sz w:val="20"/>
                <w:szCs w:val="20"/>
              </w:rPr>
              <w:lastRenderedPageBreak/>
              <w:t>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lastRenderedPageBreak/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Liczba nowoutworzonych lub zmodernizowanych rejestrów/serwisów umożliwiających dostęp do aktualnych informacji z zakresu tematyki </w:t>
            </w:r>
            <w:r w:rsidRPr="00EC0BF1">
              <w:rPr>
                <w:sz w:val="20"/>
                <w:szCs w:val="20"/>
              </w:rPr>
              <w:lastRenderedPageBreak/>
              <w:t>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</w:t>
            </w:r>
            <w:r w:rsidRPr="00EC0BF1">
              <w:rPr>
                <w:sz w:val="20"/>
                <w:szCs w:val="20"/>
              </w:rPr>
              <w:lastRenderedPageBreak/>
              <w:t>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lastRenderedPageBreak/>
              <w:t xml:space="preserve">Opracowanie praktycznego informatora dla inwestorów w zakresie prawa </w:t>
            </w:r>
            <w:r w:rsidRPr="007457C5">
              <w:rPr>
                <w:sz w:val="20"/>
                <w:szCs w:val="20"/>
              </w:rPr>
              <w:lastRenderedPageBreak/>
              <w:t>budowlanego (z uwzględnieniem możliwości zastosowania środków poprawy efektywności energetycznej w budynkach w tym wprowadzanie innowacyjnych technologii).</w:t>
            </w:r>
          </w:p>
        </w:tc>
        <w:tc>
          <w:tcPr>
            <w:tcW w:w="0" w:type="auto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Ministerstwo Infrastruktury i Budownictwa</w:t>
            </w:r>
          </w:p>
        </w:tc>
        <w:tc>
          <w:tcPr>
            <w:tcW w:w="0" w:type="auto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Opracowanie projektów planów zagospodarowania przestrzennego polskich obszarów morskich (morskich 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i Zalewu Kamieńskiego</w:t>
            </w:r>
            <w:r w:rsidRPr="00E41877">
              <w:rPr>
                <w:sz w:val="20"/>
                <w:szCs w:val="20"/>
              </w:rPr>
              <w:lastRenderedPageBreak/>
              <w:t xml:space="preserve">.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Szczecinie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Zainspiruj naszą przestrzeń – programy szkoleniowe i publikacje dla planistów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 xml:space="preserve">minister właściwy ds. budownictwa, planowania i zagospodarowania przestrzennego oraz mieszkalnictwa/minister właściwy ds. rozwoju </w:t>
            </w:r>
            <w:r w:rsidRPr="00C13BB6">
              <w:rPr>
                <w:sz w:val="20"/>
                <w:szCs w:val="20"/>
              </w:rPr>
              <w:lastRenderedPageBreak/>
              <w:t>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lastRenderedPageBreak/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0" w:type="auto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Kształtowania przestrzeni miejskiej </w:t>
            </w:r>
            <w:r w:rsidRPr="00ED1278">
              <w:rPr>
                <w:sz w:val="20"/>
                <w:szCs w:val="20"/>
              </w:rPr>
              <w:lastRenderedPageBreak/>
              <w:t>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Powiązania planowania przestrzennego z długofalowym planowaniem rozwoju </w:t>
            </w:r>
            <w:r w:rsidRPr="00ED1278">
              <w:rPr>
                <w:sz w:val="20"/>
                <w:szCs w:val="20"/>
              </w:rPr>
              <w:lastRenderedPageBreak/>
              <w:t>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 xml:space="preserve">, monitoringu </w:t>
            </w:r>
            <w:r w:rsidRPr="00ED1278">
              <w:rPr>
                <w:sz w:val="20"/>
                <w:szCs w:val="20"/>
              </w:rPr>
              <w:lastRenderedPageBreak/>
              <w:t>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maj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Wspólna przestrzeń – wspólne dobro – system monitorowania zmian w zagospodarowaniu </w:t>
            </w:r>
            <w:r w:rsidRPr="00945F9E">
              <w:rPr>
                <w:sz w:val="20"/>
                <w:szCs w:val="20"/>
              </w:rPr>
              <w:lastRenderedPageBreak/>
              <w:t>przestrzennym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</w:t>
            </w:r>
            <w:r w:rsidRPr="00945F9E">
              <w:rPr>
                <w:sz w:val="20"/>
                <w:szCs w:val="20"/>
              </w:rPr>
              <w:lastRenderedPageBreak/>
              <w:t>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lastRenderedPageBreak/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 xml:space="preserve">minister właściwy ds. budownictwa, planowania i zagospodarowania przestrzennego oraz </w:t>
            </w:r>
            <w:r w:rsidRPr="00C13BB6">
              <w:rPr>
                <w:sz w:val="20"/>
                <w:szCs w:val="20"/>
              </w:rPr>
              <w:lastRenderedPageBreak/>
              <w:t>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procesów </w:t>
            </w:r>
            <w:r w:rsidRPr="00945F9E">
              <w:rPr>
                <w:sz w:val="20"/>
                <w:szCs w:val="20"/>
              </w:rPr>
              <w:lastRenderedPageBreak/>
              <w:t>przestrzennych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Podnoszenie kompetencji cyfrowych e-administracji – programy szkoleniowe i publikacje dla użytkowników infrastruktury informacji przestrzennej </w:t>
            </w:r>
            <w:r w:rsidRPr="005D47F9">
              <w:rPr>
                <w:sz w:val="20"/>
                <w:szCs w:val="20"/>
              </w:rPr>
              <w:lastRenderedPageBreak/>
              <w:t>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>Główny Urząd Geodezji i Kartografii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lastRenderedPageBreak/>
              <w:t xml:space="preserve">Liczba upowszechnionych rozwiązań dotyczących 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planów zagospodarowania przestrzennego dla obszarów portowych, Zalewu Wiślanego oraz projekty planów szczegółowych dla wybranych akwenów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projektów planów zagospodarowania przestrzennego polskich obszarów morskich – porty w obszarze kompetencji Dyrektora Urzędu Morskiego w Szczecinie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Morski w Szczecinie 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0" w:type="auto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potencjału legislacyjnego w obszarze procesu inwestycyjno-budowlanego – etap II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Budownictwa, Departament Budownictwa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0" w:type="auto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0" w:type="auto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przygotowanych propozycji zmian legislacyjnych w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przygotowanych raportów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analiz, badań lub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ekspertyz w zakresie praw i obowiązków uczestników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 xml:space="preserve">Liczba wizyt </w:t>
            </w:r>
            <w:r w:rsidRPr="00E91017">
              <w:rPr>
                <w:rFonts w:ascii="Arial" w:hAnsi="Arial" w:cs="Arial"/>
                <w:sz w:val="18"/>
                <w:szCs w:val="18"/>
              </w:rPr>
              <w:lastRenderedPageBreak/>
              <w:t>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>”), na których zostaną zebrane najlepsze praktyki w zakresie charakterystyki 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0730A1" w:rsidRPr="00C356D4" w:rsidTr="00C81E54">
        <w:trPr>
          <w:trHeight w:val="1134"/>
        </w:trPr>
        <w:tc>
          <w:tcPr>
            <w:tcW w:w="0" w:type="auto"/>
            <w:shd w:val="clear" w:color="auto" w:fill="auto"/>
          </w:tcPr>
          <w:p w:rsidR="00CD053D" w:rsidRPr="00C356D4" w:rsidRDefault="00CD053D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CD053D" w:rsidRPr="00E32127" w:rsidRDefault="00CD053D">
            <w:pPr>
              <w:rPr>
                <w:sz w:val="20"/>
                <w:szCs w:val="20"/>
              </w:rPr>
            </w:pPr>
            <w:r w:rsidRPr="00CD053D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 w:rsidRPr="00CD053D">
              <w:rPr>
                <w:b/>
                <w:sz w:val="20"/>
                <w:szCs w:val="20"/>
              </w:rPr>
              <w:t xml:space="preserve">Opracowanie projektów planów zagospodarowania przestrzennego polskich obszarów morskich – wody wewnętrzne portów w obszarze kompetencji Dyrektora Urzędu Morskiego w </w:t>
            </w:r>
            <w:r w:rsidRPr="00CD053D">
              <w:rPr>
                <w:b/>
                <w:sz w:val="20"/>
                <w:szCs w:val="20"/>
              </w:rPr>
              <w:lastRenderedPageBreak/>
              <w:t>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Urząd Morski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53D" w:rsidRDefault="00CD053D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674 240,00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Odsetek powierzchni polskich obszarów morskich objętych planami zagospodarowania przestrzennego dzięki wsparciu EFS</w:t>
            </w: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Pr="00F62F46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0,08%</w:t>
            </w:r>
          </w:p>
          <w:p w:rsidR="00CD053D" w:rsidRPr="00195DCC" w:rsidRDefault="00CD053D" w:rsidP="00BE267B"/>
          <w:p w:rsidR="00CD053D" w:rsidRDefault="00CD053D" w:rsidP="00CD053D">
            <w:pPr>
              <w:rPr>
                <w:lang w:eastAsia="pl-PL"/>
              </w:rPr>
            </w:pPr>
          </w:p>
          <w:p w:rsidR="00CD053D" w:rsidRDefault="00CD053D" w:rsidP="00BE267B"/>
          <w:p w:rsidR="00CD053D" w:rsidRPr="00195DCC" w:rsidRDefault="00CD053D" w:rsidP="00BE267B">
            <w:r>
              <w:rPr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2017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2020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0730A1" w:rsidRPr="00C356D4" w:rsidTr="00C81E54">
        <w:trPr>
          <w:cantSplit/>
          <w:trHeight w:val="3347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0730A1" w:rsidRPr="00C356D4" w:rsidTr="00C81E54">
        <w:trPr>
          <w:cantSplit/>
          <w:trHeight w:val="3430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0730A1" w:rsidRPr="00C356D4" w:rsidTr="00C81E54">
        <w:trPr>
          <w:cantSplit/>
          <w:trHeight w:val="864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C81E54">
        <w:trPr>
          <w:cantSplit/>
          <w:trHeight w:val="538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0730A1" w:rsidRPr="00C356D4" w:rsidTr="00C81E54">
        <w:trPr>
          <w:cantSplit/>
          <w:trHeight w:val="9213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C81E54">
        <w:trPr>
          <w:cantSplit/>
          <w:trHeight w:val="4252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C81E54">
        <w:trPr>
          <w:cantSplit/>
          <w:trHeight w:val="3105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C81E54">
        <w:trPr>
          <w:cantSplit/>
          <w:trHeight w:val="6378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0730A1" w:rsidRPr="00C356D4" w:rsidTr="00C81E54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730A1" w:rsidRPr="00C356D4" w:rsidTr="00C81E54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4C1A3E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153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E06C6C" w:rsidRPr="00C864C8" w:rsidRDefault="00E06C6C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76899" w:rsidRDefault="00E06C6C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68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Racjonalne decyzje w systemie ochrony zdrowia, ze szczególnym uwzględnieniem regionalnej polityki zdrowotnej</w:t>
            </w:r>
          </w:p>
          <w:p w:rsidR="00E06C6C" w:rsidRPr="006C24A8" w:rsidRDefault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Agencja Oceny Technologii Medycznych i Taryfikacji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Default="00937DE8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7DE8">
              <w:rPr>
                <w:rFonts w:ascii="Arial" w:hAnsi="Arial" w:cs="Arial"/>
                <w:sz w:val="18"/>
                <w:szCs w:val="18"/>
              </w:rPr>
              <w:t>8</w:t>
            </w:r>
            <w:r w:rsidR="00771B82">
              <w:rPr>
                <w:rFonts w:ascii="Arial" w:hAnsi="Arial" w:cs="Arial"/>
                <w:sz w:val="18"/>
                <w:szCs w:val="18"/>
              </w:rPr>
              <w:t> </w:t>
            </w:r>
            <w:r w:rsidRPr="00937DE8">
              <w:rPr>
                <w:rFonts w:ascii="Arial" w:hAnsi="Arial" w:cs="Arial"/>
                <w:sz w:val="18"/>
                <w:szCs w:val="18"/>
              </w:rPr>
              <w:t>006</w:t>
            </w:r>
            <w:r w:rsidR="00771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DE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Liczba pracowników podmiotów leczniczych, w tym administracji systemu ochrony zdrowia, którzy dzięki EFS podnieśli kompetencje w zakresie zarządzania i kontroli </w:t>
            </w:r>
          </w:p>
          <w:p w:rsidR="00E06C6C" w:rsidRP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Liczba organizacji pozarządowych reprezentujących pacjentów, które zostały włączone w proces konsultacji społecznych dotyczących działań podejmowanych przez administrację państwową w obszarze ochrony zdrowia</w:t>
            </w:r>
          </w:p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Podniesienie wiedzy uczestników szkoleń w zakresie tworzenia PPZ, EBM /HTA – odsetek zdanych testów końcowych </w:t>
            </w:r>
          </w:p>
          <w:p w:rsidR="00E06C6C" w:rsidRPr="00E06C6C" w:rsidRDefault="00E06C6C" w:rsidP="00E06C6C">
            <w:pPr>
              <w:ind w:left="113" w:right="113"/>
              <w:rPr>
                <w:rFonts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Podniesienie kompetencji w zakresie tworzenia wytycznych</w:t>
            </w:r>
            <w:r w:rsidRPr="00E06C6C">
              <w:rPr>
                <w:rFonts w:ascii="Arial" w:hAnsi="Arial" w:cs="Arial"/>
                <w:bCs/>
                <w:sz w:val="12"/>
                <w:szCs w:val="12"/>
              </w:rPr>
              <w:t xml:space="preserve">  - </w:t>
            </w:r>
            <w:r w:rsidRPr="00E06C6C">
              <w:rPr>
                <w:rFonts w:ascii="Arial" w:hAnsi="Arial" w:cs="Arial"/>
                <w:sz w:val="12"/>
                <w:szCs w:val="12"/>
              </w:rPr>
              <w:t>odsetek zdanych testów końcowych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1275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10</w:t>
            </w:r>
          </w:p>
          <w:p w:rsid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774B4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IV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61E03" w:rsidRPr="00C356D4" w:rsidRDefault="00461E03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61E03" w:rsidRPr="00C864C8" w:rsidRDefault="00461E03" w:rsidP="00461E0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61E03" w:rsidRPr="00C864C8" w:rsidRDefault="00461E03" w:rsidP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461E03" w:rsidRPr="00461E03" w:rsidRDefault="00461E03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E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Poprawa jakości świadczonych usług medycznych poprzez zapoznanie i przeszkolenie pracowników podmiotów leczniczych z podstawowymi terminami i procesami związanymi z informatyzacją placówki oraz prowadzeniem i wymianą Elektronicznej Dokumentacji Medycznej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1E03" w:rsidRPr="00176899" w:rsidRDefault="00461E03">
            <w:pPr>
              <w:rPr>
                <w:rFonts w:ascii="Arial" w:hAnsi="Arial" w:cs="Arial"/>
                <w:sz w:val="18"/>
                <w:szCs w:val="18"/>
              </w:rPr>
            </w:pPr>
            <w:r w:rsidRPr="00C362E4">
              <w:rPr>
                <w:rFonts w:ascii="Arial" w:hAnsi="Arial" w:cs="Arial"/>
                <w:sz w:val="18"/>
                <w:szCs w:val="18"/>
              </w:rPr>
              <w:t>Centrum Systemów Informacyjnych Ochrony Zdrowia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  <w:shd w:val="clear" w:color="auto" w:fill="FFFFFF"/>
          </w:tcPr>
          <w:p w:rsidR="00461E03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270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pracowników podmiotów leczniczych, w tym administracji systemu ochrony zdrowia, którzy dzięki EFS podnieśli kompetencje w zakresie zarządzania i kontroli.</w:t>
            </w:r>
          </w:p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szpitalną  działalność leczniczą, które wdrożyły działania projakościowe  w ramach programu</w:t>
            </w:r>
          </w:p>
          <w:p w:rsidR="00461E03" w:rsidRPr="00461E03" w:rsidRDefault="00461E03" w:rsidP="00461E03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podstawową opiekę zdrowotną, które wdrożyły działania projakościowe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- 13 500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5774B4" w:rsidRDefault="00461E03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 roku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C1A3E" w:rsidRPr="00C356D4" w:rsidRDefault="004C1A3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C1A3E" w:rsidRPr="00C864C8" w:rsidRDefault="004C1A3E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C1A3E" w:rsidRPr="00C864C8" w:rsidRDefault="004C1A3E" w:rsidP="00461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4C1A3E" w:rsidRPr="00461E03" w:rsidRDefault="004C1A3E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A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Pacjent – świadczeniodawca – płatnik zmiany w zakresie list oczekujących usprawniające system opieki zdrowotnej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C1A3E" w:rsidRPr="00C362E4" w:rsidRDefault="004C1A3E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C1A3E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wybrane badania diagnostyczne: tomografię komputerową, rezonans magnetyczny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świadczenia rehabilitacyjne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 działalność leczniczą, które wdrożyły działania projakościowe  w ramach programu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usunięcia zaćmy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endoprotezoplastyk stawu biodrowego i kolanowego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stanu prawnego oraz opracowanie propozycji jednolitych zasad prowadzenia list oczekujących na świadczenia opieki zdrowotnej, sprawozdawania i publikowania danych z zakresu list oczekujących na wybrane zakresy świadczeń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działalność leczniczą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- 10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B3376A">
            <w:pPr>
              <w:ind w:left="113" w:right="113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01.08.2015 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28.02.2022 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E06C6C" w:rsidRPr="00C864C8" w:rsidRDefault="00E06C6C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937DE8" w:rsidRDefault="00E06C6C">
            <w:pPr>
              <w:rPr>
                <w:rFonts w:ascii="Arial" w:hAnsi="Arial" w:cs="Arial"/>
                <w:sz w:val="14"/>
                <w:szCs w:val="14"/>
              </w:rPr>
            </w:pPr>
            <w:r w:rsidRPr="00937DE8">
              <w:rPr>
                <w:rFonts w:ascii="Arial" w:hAnsi="Arial" w:cs="Arial"/>
                <w:b/>
                <w:sz w:val="14"/>
                <w:szCs w:val="14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0730A1" w:rsidRPr="003D5C51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0730A1" w:rsidRPr="003D5C51" w:rsidTr="00C81E54">
        <w:trPr>
          <w:cantSplit/>
          <w:trHeight w:val="19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E06C6C" w:rsidRPr="001E2C06" w:rsidRDefault="00E06C6C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0730A1" w:rsidRPr="003D5C51" w:rsidTr="00C81E54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6E4E69" w:rsidRDefault="006E4E6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6E4E69" w:rsidRPr="00C639F2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6E4E69" w:rsidRPr="001E2C06" w:rsidRDefault="006E4E69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Szkoła Orłów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E4E69" w:rsidRPr="001E2C06" w:rsidRDefault="006E4E6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</w:tcPr>
          <w:p w:rsidR="006E4E69" w:rsidRPr="001E2C06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21 070 000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6E4E69" w:rsidRPr="001E2C06" w:rsidRDefault="006E4E69" w:rsidP="006E4E6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osób objętych wsparciem EFS w ramach programów kształcenia o profilu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ogólnoakademickim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praktycznym, dostosowanych do potrzeb  gospodarki, rynku pracy i społeczeństwa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  <w:p w:rsidR="006E4E69" w:rsidRPr="001E2C06" w:rsidRDefault="006E4E69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2022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730A1" w:rsidRPr="003D5C51" w:rsidTr="00C81E54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E06C6C" w:rsidRPr="001E2C06" w:rsidRDefault="00E06C6C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0730A1" w:rsidRPr="003D5C51" w:rsidTr="00C81E54">
        <w:trPr>
          <w:cantSplit/>
          <w:trHeight w:val="212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C639F2">
              <w:rPr>
                <w:rFonts w:ascii="Arial" w:hAnsi="Arial" w:cs="Arial"/>
                <w:sz w:val="16"/>
                <w:szCs w:val="16"/>
              </w:rPr>
              <w:t>rudzień 2018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3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 2019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0959">
              <w:rPr>
                <w:rFonts w:ascii="Arial" w:hAnsi="Arial" w:cs="Arial"/>
                <w:b/>
                <w:sz w:val="16"/>
                <w:szCs w:val="16"/>
              </w:rPr>
              <w:t xml:space="preserve">Narodowa Agencja Wymiany </w:t>
            </w:r>
            <w:r>
              <w:rPr>
                <w:rFonts w:ascii="Arial" w:hAnsi="Arial" w:cs="Arial"/>
                <w:b/>
                <w:sz w:val="16"/>
                <w:szCs w:val="16"/>
              </w:rPr>
              <w:t>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3 792 600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 xml:space="preserve">Liczba instytucji, które zwiększyły zdolność instytucjonalną dzięki wsparciu EFS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E0959">
              <w:rPr>
                <w:rFonts w:ascii="Arial" w:hAnsi="Arial" w:cs="Arial"/>
                <w:sz w:val="16"/>
                <w:szCs w:val="16"/>
              </w:rPr>
              <w:t>Liczba instytucji objętych wsparciem zdolności instytucjonalnej w ramach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0026">
              <w:rPr>
                <w:rFonts w:ascii="Arial" w:hAnsi="Arial" w:cs="Arial"/>
                <w:b/>
                <w:sz w:val="16"/>
                <w:szCs w:val="16"/>
              </w:rPr>
              <w:t>Międzynarodowa wymiana stypendialna doktorantów i kadry 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56 186 667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2021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Podniesienie kompetencji kadry akademickiej i potencjału instytucji w przyjmowaniu osób z zagranicy – </w:t>
            </w:r>
            <w:proofErr w:type="spellStart"/>
            <w:r w:rsidRPr="00347071">
              <w:rPr>
                <w:rFonts w:ascii="Arial" w:hAnsi="Arial" w:cs="Arial"/>
                <w:b/>
                <w:sz w:val="16"/>
                <w:szCs w:val="16"/>
              </w:rPr>
              <w:t>Welcome</w:t>
            </w:r>
            <w:proofErr w:type="spellEnd"/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 to Poland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28 093 333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Liczba osób, które dzięki wsparciu z EFS podniosły swoje kompetencje w zakresie zdolności instytucjonalnej uczelni w obszarze umiędzynarodowienia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13DC9">
              <w:rPr>
                <w:rFonts w:ascii="Arial" w:hAnsi="Arial" w:cs="Arial"/>
                <w:sz w:val="16"/>
                <w:szCs w:val="16"/>
              </w:rPr>
              <w:t>Liczba osób  objętych wsparciem EFS w zakresie zdolności instytucjonalnej uczelni w obszarze umiędzynarodowienia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2022</w:t>
            </w:r>
          </w:p>
        </w:tc>
      </w:tr>
      <w:tr w:rsidR="000730A1" w:rsidRPr="003D5C51" w:rsidTr="00C81E54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225FA" w:rsidRDefault="004225FA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225FA" w:rsidRPr="00C639F2" w:rsidRDefault="004225FA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4225FA" w:rsidRPr="00347071" w:rsidRDefault="004225FA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Wsparcie zdolności instytucjonalnej polskich uczelni poprzez tworzenie i realizację międzynarodowych programów studiów</w:t>
            </w:r>
          </w:p>
        </w:tc>
        <w:tc>
          <w:tcPr>
            <w:tcW w:w="0" w:type="auto"/>
            <w:shd w:val="clear" w:color="auto" w:fill="auto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225FA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28.03.2018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25FA" w:rsidRPr="001E0959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43 310 556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4225FA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ukończyły międzynarodowe programy kształcenia uruchomione dzięki wsparciu z EFS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 dzięki wsparciu EFS  ukończyły proces kształcenia w ramach   wymiany  akademickiej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międzynarodowych programów kształcenia uruchomionych przez uczelnie dzięki wsparciu z EFS</w:t>
            </w:r>
          </w:p>
          <w:p w:rsidR="004225FA" w:rsidRPr="0064741D" w:rsidRDefault="004225FA" w:rsidP="0064741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otrzymały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  <w:p w:rsidR="004225FA" w:rsidRDefault="004225FA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2023</w:t>
            </w:r>
          </w:p>
        </w:tc>
      </w:tr>
      <w:tr w:rsidR="000730A1" w:rsidRPr="003D5C51" w:rsidTr="00C81E54">
        <w:trPr>
          <w:cantSplit/>
          <w:trHeight w:val="297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E06C6C" w:rsidRPr="001E2C06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E06C6C" w:rsidRPr="001E2C06" w:rsidRDefault="00E06C6C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0730A1" w:rsidRPr="003D5C51" w:rsidTr="00C81E54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E06C6C" w:rsidRPr="001E2C06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A51AB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0730A1" w:rsidRPr="003D5C51" w:rsidTr="00C81E54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AC7B37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36B0">
              <w:rPr>
                <w:rFonts w:ascii="Arial" w:hAnsi="Arial" w:cs="Arial"/>
                <w:sz w:val="16"/>
                <w:szCs w:val="16"/>
              </w:rPr>
              <w:t>109 564 000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utworzonych związków międzyuczelnianych/uczelni federacyjnych lub zrealizowanych procesów konsolidacji uczelni dzięki wsparciu EFS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 objętych wsparciem EFS w procesie tworzenia związków międzyuczelnianych/uczelni federacyjnych lub w procesie konsolidacji</w:t>
            </w:r>
          </w:p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styczeń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730A1" w:rsidRPr="003D5C51" w:rsidTr="00C81E54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3.6</w:t>
            </w: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reorientacji zawodowej pracowników uczelni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2F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restrukturyzacji zatrudnienia w ramach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84 28</w:t>
            </w:r>
            <w:r w:rsidRPr="00EA36B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6B0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po opuszczeniu programu podjęły pracę lub kontynuowały zatrudnienie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pracowników zagrożonych zwolnieniem z pracy oraz osób zwolnionych z przyczyn dotyczących zakładu pracy objętych wsparciem </w:t>
            </w:r>
          </w:p>
          <w:p w:rsidR="00E06C6C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1 665</w:t>
            </w:r>
          </w:p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B232B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C2094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E06C6C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E06C6C" w:rsidRPr="007A05C0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E06C6C" w:rsidRPr="00250AFC" w:rsidRDefault="00E06C6C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50AF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A05C0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E06C6C" w:rsidRPr="00F62F46" w:rsidRDefault="00E06C6C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17 października 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A05C0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56B7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556B7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DD0B7A" w:rsidRDefault="00E06C6C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B3376A" w:rsidRDefault="00E06C6C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2B1F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FE4F11" w:rsidRDefault="00E06C6C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0730A1" w:rsidRPr="00C356D4" w:rsidTr="00C81E54">
        <w:trPr>
          <w:cantSplit/>
          <w:trHeight w:val="381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FE4F11" w:rsidRDefault="00E06C6C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0730A1" w:rsidRPr="00C356D4" w:rsidTr="00C81E54">
        <w:trPr>
          <w:cantSplit/>
          <w:trHeight w:val="333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0730A1" w:rsidRPr="00C356D4" w:rsidTr="00C81E54">
        <w:trPr>
          <w:cantSplit/>
          <w:trHeight w:val="53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77800" w:rsidRDefault="00E06C6C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E06C6C" w:rsidRPr="00E2308B" w:rsidRDefault="00E06C6C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0730A1" w:rsidRPr="00C356D4" w:rsidTr="00C81E54">
        <w:trPr>
          <w:cantSplit/>
          <w:trHeight w:val="3099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C81E54">
        <w:trPr>
          <w:cantSplit/>
          <w:trHeight w:val="54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C81E54">
        <w:trPr>
          <w:cantSplit/>
          <w:trHeight w:val="428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315C6" w:rsidRDefault="00E06C6C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E06C6C" w:rsidRDefault="00E06C6C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387DCF" w:rsidRDefault="00E06C6C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EB2ADA" w:rsidRDefault="00E06C6C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321B4D" w:rsidRDefault="00E06C6C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Default="00E06C6C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0730A1" w:rsidRPr="00C356D4" w:rsidTr="00C81E54">
        <w:trPr>
          <w:cantSplit/>
          <w:trHeight w:val="355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E06C6C" w:rsidRPr="00CA35D4" w:rsidRDefault="00E06C6C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z </w:t>
            </w:r>
            <w:proofErr w:type="spellStart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późn</w:t>
            </w:r>
            <w:proofErr w:type="spellEnd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zm.).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0730A1" w:rsidRPr="00C356D4" w:rsidTr="00C81E54">
        <w:trPr>
          <w:cantSplit/>
          <w:trHeight w:val="5088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E06C6C" w:rsidRDefault="00E06C6C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E06C6C" w:rsidRPr="00B3376A" w:rsidRDefault="00E06C6C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C81E54">
        <w:trPr>
          <w:cantSplit/>
          <w:trHeight w:val="462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0730A1" w:rsidRPr="00C356D4" w:rsidTr="00C81E54">
        <w:trPr>
          <w:cantSplit/>
          <w:trHeight w:val="386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0730A1" w:rsidRPr="00C356D4" w:rsidTr="00C81E54">
        <w:trPr>
          <w:cantSplit/>
          <w:trHeight w:val="297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F4E9D" w:rsidRDefault="00E06C6C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D06434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00778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0730A1" w:rsidRPr="00C356D4" w:rsidTr="00C81E54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0730A1" w:rsidRPr="00C356D4" w:rsidTr="00C81E54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33676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C356D4" w:rsidTr="00C81E54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30A1" w:rsidRPr="00C356D4" w:rsidTr="00C81E54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93367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854DBA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E06C6C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E06C6C" w:rsidRPr="003134C4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E06C6C" w:rsidRPr="00854DB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54DBA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A1370F" w:rsidRDefault="00E06C6C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E06C6C" w:rsidRPr="00831855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0C6CCC" w:rsidRDefault="00E06C6C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E06C6C" w:rsidRPr="000C6CC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C6CC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6B5101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E06C6C" w:rsidRPr="00F06354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77FC6" w:rsidRDefault="00E06C6C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7235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E7235D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D36A8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D36A8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85573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D36A8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lastRenderedPageBreak/>
              <w:t>/*</w:t>
            </w: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0730A1" w:rsidRPr="00C356D4" w:rsidTr="00C81E54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E06C6C" w:rsidRPr="00032EF8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0" w:type="auto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106 466 695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032EF8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9D3971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10 848</w:t>
            </w:r>
            <w:r w:rsidRPr="0045245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E06C6C" w:rsidRPr="00344D47">
              <w:rPr>
                <w:rFonts w:cs="Arial"/>
                <w:sz w:val="12"/>
                <w:szCs w:val="12"/>
              </w:rPr>
              <w:t>75%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E06C6C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32EF8" w:rsidRDefault="00E06C6C" w:rsidP="00826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E06C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5245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0730A1" w:rsidRPr="00C356D4" w:rsidTr="00C81E54">
        <w:trPr>
          <w:cantSplit/>
          <w:trHeight w:val="639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62 864 764,51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5 427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9B29DC">
              <w:rPr>
                <w:rFonts w:ascii="Arial" w:hAnsi="Arial" w:cs="Arial"/>
                <w:sz w:val="18"/>
                <w:szCs w:val="18"/>
              </w:rPr>
              <w:t>.201</w:t>
            </w:r>
            <w:r w:rsidR="00E06C6C"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9A22EF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E06C6C" w:rsidRPr="00C02140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B6481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</w:p>
          <w:p w:rsidR="00E06C6C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82647B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AD195E" w:rsidRPr="00C356D4" w:rsidTr="00AD195E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C6C5A" w:rsidRDefault="00E06C6C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E06C6C" w:rsidRPr="001C6C5A" w:rsidRDefault="00E06C6C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E06C6C" w:rsidRPr="001C6C5A" w:rsidRDefault="00E06C6C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</w:t>
            </w:r>
            <w:r w:rsidR="000730A1">
              <w:rPr>
                <w:rFonts w:ascii="Arial" w:hAnsi="Arial" w:cs="Arial"/>
                <w:sz w:val="18"/>
                <w:szCs w:val="18"/>
              </w:rPr>
              <w:t>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90 233 584,50</w:t>
            </w:r>
          </w:p>
        </w:tc>
        <w:tc>
          <w:tcPr>
            <w:tcW w:w="0" w:type="auto"/>
            <w:shd w:val="clear" w:color="auto" w:fill="FFFFFF"/>
          </w:tcPr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uczestniczących w kształceniu/szkoleniu lub uzyskujących kwalifikacje lub pracujących (łącznie z pracującymi na własny rachunek)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0730A1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ukończyły interwencję wspieraną w ramach Inicjatywy na rzecz zatrudnienia ludzi młodych.</w:t>
            </w:r>
          </w:p>
          <w:p w:rsidR="000730A1" w:rsidRPr="00EE7B93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1315C6" w:rsidRDefault="000730A1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6 525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6 003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8 004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2 545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1 950</w:t>
            </w:r>
          </w:p>
          <w:p w:rsidR="00E06C6C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3 107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8 701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3 306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495466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E06C6C" w:rsidRPr="00C02140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E06C6C" w:rsidRPr="00495466" w:rsidRDefault="00E06C6C" w:rsidP="0049546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0" w:type="auto"/>
            <w:shd w:val="clear" w:color="auto" w:fill="FFFFFF"/>
          </w:tcPr>
          <w:p w:rsidR="00E06C6C" w:rsidRPr="00495466" w:rsidRDefault="00E06C6C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E06C6C" w:rsidRPr="0049546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E06C6C" w:rsidRPr="001315C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E06C6C" w:rsidRPr="007D32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E06C6C" w:rsidRPr="00A12F2E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E06C6C" w:rsidRPr="00D17028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D17028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120 628 981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120 628 981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631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110 845 971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6319C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D17028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7D326C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11 294</w:t>
            </w:r>
          </w:p>
          <w:p w:rsidR="00E06C6C" w:rsidRPr="00D17028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4 332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7D32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7D32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62 250 966,88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4 6164 2475 6621 8021 3722 1906 2292 390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</w:t>
            </w:r>
            <w:r w:rsidR="00DA0ADB">
              <w:rPr>
                <w:rFonts w:ascii="Arial" w:hAnsi="Arial" w:cs="Arial"/>
                <w:sz w:val="18"/>
                <w:szCs w:val="18"/>
              </w:rPr>
              <w:t>9</w:t>
            </w:r>
            <w:r w:rsidRPr="007D326C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41 714 094,33</w:t>
            </w:r>
          </w:p>
        </w:tc>
        <w:tc>
          <w:tcPr>
            <w:tcW w:w="0" w:type="auto"/>
            <w:shd w:val="clear" w:color="auto" w:fill="FFFFFF"/>
          </w:tcPr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4335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</w:t>
            </w:r>
            <w:r w:rsidR="00DF034F">
              <w:rPr>
                <w:rFonts w:ascii="Arial" w:hAnsi="Arial" w:cs="Arial"/>
                <w:sz w:val="18"/>
                <w:szCs w:val="18"/>
              </w:rPr>
              <w:t>1</w:t>
            </w:r>
            <w:r w:rsidRPr="00C51E25">
              <w:rPr>
                <w:rFonts w:ascii="Arial" w:hAnsi="Arial" w:cs="Arial"/>
                <w:sz w:val="18"/>
                <w:szCs w:val="18"/>
              </w:rPr>
              <w:t>.</w:t>
            </w:r>
            <w:r w:rsidR="00DF034F">
              <w:rPr>
                <w:rFonts w:ascii="Arial" w:hAnsi="Arial" w:cs="Arial"/>
                <w:sz w:val="18"/>
                <w:szCs w:val="18"/>
              </w:rPr>
              <w:t>12</w:t>
            </w:r>
            <w:r w:rsidRPr="00C51E25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67 956 295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67 956 295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62 445 039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454182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6 356</w:t>
            </w:r>
          </w:p>
          <w:p w:rsidR="00E06C6C" w:rsidRPr="007D326C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2 161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F4616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454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4541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E06C6C" w:rsidRPr="007D32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E06C6C" w:rsidRPr="007D326C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E06C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E06C6C" w:rsidRPr="007D32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E06C6C" w:rsidRPr="008C4E80" w:rsidRDefault="00E06C6C" w:rsidP="008C4E80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0" w:type="auto"/>
            <w:shd w:val="clear" w:color="auto" w:fill="FFFFFF"/>
          </w:tcPr>
          <w:p w:rsidR="00E06C6C" w:rsidRPr="008C4E8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00B8" w:rsidRDefault="004400B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400B8" w:rsidRPr="00736E86" w:rsidRDefault="004E3EE4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4E3EE4" w:rsidRPr="004E3EE4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 xml:space="preserve">Budowa i rozwój istniejących znaków jakości dla podmiotów ekonomii społecznej </w:t>
            </w:r>
          </w:p>
          <w:p w:rsidR="004400B8" w:rsidRPr="00736E86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i jednostek samorządu terytorialnego wspierających rozwój ekonomii społecznej</w:t>
            </w:r>
          </w:p>
        </w:tc>
        <w:tc>
          <w:tcPr>
            <w:tcW w:w="0" w:type="auto"/>
            <w:shd w:val="clear" w:color="auto" w:fill="auto"/>
          </w:tcPr>
          <w:p w:rsidR="004400B8" w:rsidRDefault="004E3EE4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00B8" w:rsidRDefault="000C758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21.11.2017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00B8" w:rsidRPr="00736E86" w:rsidRDefault="004E3EE4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Default="004400B8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4 887 500,00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Liczba podmiotów, które otrzymały certyfikat jakości w obszarze ekonomii społecznej</w:t>
            </w:r>
          </w:p>
        </w:tc>
        <w:tc>
          <w:tcPr>
            <w:tcW w:w="0" w:type="auto"/>
            <w:shd w:val="clear" w:color="auto" w:fill="FFFFFF"/>
          </w:tcPr>
          <w:p w:rsidR="004400B8" w:rsidRDefault="004E3EE4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36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kw. 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02.2018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12.2021</w:t>
            </w:r>
          </w:p>
        </w:tc>
      </w:tr>
      <w:tr w:rsidR="000730A1" w:rsidRPr="00C356D4" w:rsidTr="00C81E54">
        <w:trPr>
          <w:cantSplit/>
          <w:trHeight w:val="653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E06C6C" w:rsidRPr="007D326C" w:rsidRDefault="00E06C6C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C85168" w:rsidRDefault="00E06C6C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E06C6C" w:rsidRPr="00C85168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0" w:type="auto"/>
            <w:shd w:val="clear" w:color="auto" w:fill="FFFFFF"/>
          </w:tcPr>
          <w:p w:rsidR="00E06C6C" w:rsidRPr="00C85168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0730A1" w:rsidRPr="00C356D4" w:rsidTr="00C81E54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E06C6C" w:rsidRDefault="00E06C6C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125F97" w:rsidRDefault="00E06C6C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25F97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E06C6C" w:rsidRPr="00125F97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0" w:type="auto"/>
            <w:shd w:val="clear" w:color="auto" w:fill="FFFFFF"/>
          </w:tcPr>
          <w:p w:rsidR="00E06C6C" w:rsidRPr="00DA7E4F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0730A1" w:rsidRPr="00C356D4" w:rsidTr="00C81E54">
        <w:trPr>
          <w:trHeight w:val="6250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E06C6C" w:rsidRDefault="00E06C6C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6B7835" w:rsidP="00CF7AEC">
            <w:pPr>
              <w:rPr>
                <w:sz w:val="18"/>
                <w:szCs w:val="20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144 346 837</w:t>
            </w:r>
          </w:p>
        </w:tc>
        <w:tc>
          <w:tcPr>
            <w:tcW w:w="0" w:type="auto"/>
            <w:shd w:val="clear" w:color="auto" w:fill="FFFFFF"/>
          </w:tcPr>
          <w:p w:rsidR="00E06C6C" w:rsidRPr="006B7835" w:rsidRDefault="00E06C6C" w:rsidP="00F62F46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6"/>
                <w:szCs w:val="18"/>
              </w:rPr>
              <w:t>1</w:t>
            </w:r>
            <w:r w:rsidRPr="006B7835">
              <w:rPr>
                <w:sz w:val="18"/>
                <w:szCs w:val="18"/>
              </w:rPr>
              <w:t>. Liczba osób bezrobotnych (łącznie  z długotrwale bezrobotnymi)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6B7835" w:rsidRDefault="00E06C6C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7835">
              <w:rPr>
                <w:sz w:val="18"/>
                <w:szCs w:val="18"/>
              </w:rPr>
              <w:t xml:space="preserve">2. </w:t>
            </w:r>
            <w:r w:rsidRPr="006B783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030FB8" w:rsidRDefault="00E06C6C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82647B">
              <w:rPr>
                <w:sz w:val="18"/>
                <w:szCs w:val="18"/>
              </w:rPr>
              <w:t>3. Liczba osób bezrobotnych, które</w:t>
            </w:r>
            <w:r w:rsidRPr="00030FB8">
              <w:rPr>
                <w:sz w:val="16"/>
                <w:szCs w:val="16"/>
              </w:rPr>
              <w:t xml:space="preserve"> ukończyły interwencję wspieraną w ramach Inicjatywy na rzecz zatrudnienia ludzi młodych</w:t>
            </w:r>
          </w:p>
          <w:p w:rsidR="00E06C6C" w:rsidRPr="00D83A0E" w:rsidRDefault="00E06C6C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0" w:type="auto"/>
            <w:shd w:val="clear" w:color="auto" w:fill="FFFFFF"/>
          </w:tcPr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14 184</w:t>
            </w: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5 411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75%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69%</w:t>
            </w:r>
            <w:r w:rsidR="00E06C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30FB8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92%77%</w:t>
            </w:r>
          </w:p>
          <w:p w:rsidR="00E06C6C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59%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t>94%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</w:t>
            </w:r>
            <w:r w:rsidR="006B7835">
              <w:rPr>
                <w:rFonts w:ascii="Arial" w:hAnsi="Arial" w:cs="Arial"/>
                <w:sz w:val="18"/>
                <w:szCs w:val="18"/>
              </w:rPr>
              <w:t>1</w:t>
            </w:r>
            <w:r w:rsidRPr="000F0731">
              <w:rPr>
                <w:rFonts w:ascii="Arial" w:hAnsi="Arial" w:cs="Arial"/>
                <w:sz w:val="18"/>
                <w:szCs w:val="18"/>
              </w:rPr>
              <w:t>.</w:t>
            </w:r>
            <w:r w:rsidR="006B7835">
              <w:rPr>
                <w:rFonts w:ascii="Arial" w:hAnsi="Arial" w:cs="Arial"/>
                <w:sz w:val="18"/>
                <w:szCs w:val="18"/>
              </w:rPr>
              <w:t>12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D77C52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 xml:space="preserve">Projekt polega na wypracowaniu i wdrożeniu systemu monitorowania równości szans płci oraz wypracowaniu i wdrożeniu systemu oraz modelu współpracy na rzecz horyzontalnego wdrażania polityki równego traktowania </w:t>
            </w:r>
            <w:r w:rsidRPr="00221B2A">
              <w:rPr>
                <w:rFonts w:ascii="Arial" w:hAnsi="Arial" w:cs="Arial"/>
                <w:sz w:val="18"/>
                <w:szCs w:val="18"/>
              </w:rPr>
              <w:lastRenderedPageBreak/>
              <w:t xml:space="preserve">ze względu na płeć w podmiotach administracji rządowej szczebla centralnego i wojewódzkiego, który realnie przyczyni się do podniesienia standardów realizacji działań na rzecz równości szans i przeciwdziałania </w:t>
            </w:r>
            <w:r w:rsidRPr="00221B2A">
              <w:rPr>
                <w:rFonts w:ascii="Arial" w:hAnsi="Arial" w:cs="Arial"/>
                <w:sz w:val="18"/>
                <w:szCs w:val="18"/>
              </w:rPr>
              <w:lastRenderedPageBreak/>
              <w:t>dyskryminacji.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lastRenderedPageBreak/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0" w:type="auto"/>
            <w:shd w:val="clear" w:color="auto" w:fill="FFFFFF"/>
          </w:tcPr>
          <w:p w:rsidR="00E06C6C" w:rsidRPr="00484B56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E06C6C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lastRenderedPageBreak/>
              <w:t>Liczba instytucji w których pilotażowo wdrożono model współpracy międzysektorowej na rzecz równości szans płci</w:t>
            </w:r>
          </w:p>
          <w:p w:rsidR="00E06C6C" w:rsidRPr="00F62F4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E06C6C" w:rsidRPr="00F62F46" w:rsidRDefault="00E06C6C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 xml:space="preserve">Liczba wypracowanych przez Wojewódzkich Pełnomocników ds. Równego Traktowania pakietów rekomendacji w </w:t>
            </w:r>
            <w:r w:rsidRPr="00F62F46">
              <w:rPr>
                <w:sz w:val="18"/>
                <w:szCs w:val="18"/>
              </w:rPr>
              <w:lastRenderedPageBreak/>
              <w:t>zakresie równości szans płci w ramach wojewódzkich strategii w zakresie polityki społecznej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E06C6C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E06C6C" w:rsidRPr="00154EAB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lastRenderedPageBreak/>
              <w:t>Liczba opracowanych zestawów zadań i obszarów odpowiedzialności koordynatorów ds. równego traktowania funkcjonujących w urzędach centralnych</w:t>
            </w:r>
          </w:p>
          <w:p w:rsidR="00E06C6C" w:rsidRPr="00221B2A" w:rsidRDefault="00E06C6C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814438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154EAB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lastRenderedPageBreak/>
              <w:t>marzec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0730A1" w:rsidRPr="00C356D4" w:rsidTr="00C81E54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E06C6C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E06C6C" w:rsidRDefault="00E06C6C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shd w:val="clear" w:color="auto" w:fill="auto"/>
          </w:tcPr>
          <w:p w:rsidR="00E06C6C" w:rsidRPr="00221B2A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0" w:type="auto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0" w:type="auto"/>
            <w:shd w:val="clear" w:color="auto" w:fill="FFFFFF"/>
          </w:tcPr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 xml:space="preserve">iczba osób przygotowanych do realizacji ramowych programów </w:t>
            </w:r>
            <w:r w:rsidRPr="00555A90">
              <w:rPr>
                <w:rFonts w:ascii="Arial" w:hAnsi="Arial" w:cs="Arial"/>
                <w:sz w:val="18"/>
                <w:szCs w:val="18"/>
              </w:rPr>
              <w:lastRenderedPageBreak/>
              <w:t>doradztwa edukacyjno-zawodowego opracowanych w ramach programu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  <w:p w:rsidR="00E06C6C" w:rsidRPr="00D26020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 xml:space="preserve">Tworzenie zestawów narzędzi edukacyjnych, tj. programów nauczania, </w:t>
            </w:r>
            <w:r w:rsidRPr="002C3638">
              <w:rPr>
                <w:rFonts w:ascii="Arial" w:hAnsi="Arial" w:cs="Arial"/>
                <w:b/>
                <w:sz w:val="18"/>
                <w:szCs w:val="18"/>
              </w:rPr>
              <w:lastRenderedPageBreak/>
              <w:t>scenariuszy lekcji i zajęć, wspierających proces kształcenia ogólnego w zakresie kompetencji kluczowych uczniów niezbędnych do poruszania się na rynku pracy.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lastRenderedPageBreak/>
              <w:t>Liczba opracowanych programów nauczania wraz z przykładowymi scenariuszami lekcji wchodzących w skład zestawów narzędzi edukacyjnych zaplanowanych w Programie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  <w:p w:rsidR="00E06C6C" w:rsidRPr="00585D27" w:rsidRDefault="00E06C6C" w:rsidP="00585D27"/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132</w:t>
            </w: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Pr="00585D27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lastRenderedPageBreak/>
              <w:t>IV.2017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C3638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 xml:space="preserve">Wdrożenie nowego modelu </w:t>
            </w:r>
            <w:r w:rsidRPr="00423976">
              <w:rPr>
                <w:rFonts w:ascii="Arial" w:hAnsi="Arial" w:cs="Arial"/>
                <w:b/>
                <w:sz w:val="18"/>
                <w:szCs w:val="18"/>
              </w:rPr>
              <w:lastRenderedPageBreak/>
              <w:t>kształcenia specjalistów ds. zarządzania rehabilitacją - jako element systemu kompleksowej rehabilitacji w Polsce.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Centrum Projektó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 Europejskich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Państwowy Fundusz Rehabilitacji </w:t>
            </w:r>
            <w:r w:rsidRPr="00423976">
              <w:rPr>
                <w:rFonts w:ascii="Arial" w:hAnsi="Arial" w:cs="Arial"/>
                <w:sz w:val="18"/>
                <w:szCs w:val="18"/>
              </w:rPr>
              <w:lastRenderedPageBreak/>
              <w:t>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lastRenderedPageBreak/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C230A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 xml:space="preserve">Liczba instytucji, które dzięki współpracy z partnerami zagranicznymi w </w:t>
            </w:r>
            <w:r w:rsidRPr="00423976">
              <w:rPr>
                <w:sz w:val="16"/>
                <w:szCs w:val="16"/>
              </w:rPr>
              <w:lastRenderedPageBreak/>
              <w:t>programie wdrożyły nowe rozwiązania</w:t>
            </w:r>
          </w:p>
          <w:p w:rsidR="00E06C6C" w:rsidRPr="00423976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Argo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 xml:space="preserve"> - Top Public 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Executive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>, zagraniczne programy kształcenia dla kadry zarządzające</w:t>
            </w:r>
            <w:r w:rsidRPr="00B21A46">
              <w:rPr>
                <w:rFonts w:ascii="Arial" w:hAnsi="Arial" w:cs="Arial"/>
                <w:b/>
                <w:sz w:val="18"/>
                <w:szCs w:val="18"/>
              </w:rPr>
              <w:lastRenderedPageBreak/>
              <w:t>j w administracji publicznej - pilotaż”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 xml:space="preserve">Liczba osób objętych wsparciem w ramach </w:t>
            </w:r>
            <w:r w:rsidRPr="00B21A46">
              <w:rPr>
                <w:rFonts w:ascii="Arial" w:hAnsi="Arial" w:cs="Arial"/>
                <w:sz w:val="16"/>
                <w:szCs w:val="16"/>
              </w:rPr>
              <w:lastRenderedPageBreak/>
              <w:t>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B21A4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ompetencji kluczowych uczniów –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06C6C" w:rsidRPr="001C1D2E" w:rsidRDefault="00E06C6C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11388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Włączenie kwalifikacji innowacyjnych i potrzebnych społecznie do Zintegrowanego Systemu Kwalifikacji oraz ograniczenie barier w rozwoju ZSK przez wspieranie interesariuszy systemu na poziomie </w:t>
            </w:r>
            <w:r w:rsidRPr="00C1138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krajowym i regionalnym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(ZSK 2 - Projekt interwencyjny)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E5F56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Wspieranie realizacji II etapu wdrażania Zintegrowanego Systemu Kwalifikacji na poziomie administracji centralnej oraz instytucji nadających kwalifikacje i zapewniający</w:t>
            </w: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ch jakość nadawania kwalifikacji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(ZSK 3 – główna wiązka projektów wdrożeniowych)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Liczba kwalifikacji cząstkowych spoza systemu oświaty i szkolnictwa wyższego </w:t>
            </w: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wpisanych do ZRK</w:t>
            </w:r>
          </w:p>
          <w:p w:rsidR="00E06C6C" w:rsidRPr="00C57FA7" w:rsidRDefault="00E06C6C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E06C6C" w:rsidRPr="00C11388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Pełnomocnik Rządu do Spraw Osób Niepełnosprawnych – Biuro Pełnomocnika Rządu do Spraw Osób Niepełnosprawnych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39 735 650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39735650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 xml:space="preserve">Liczba wypracowanych instrumentów </w:t>
            </w:r>
            <w:r w:rsidRPr="004B3EC0">
              <w:rPr>
                <w:rFonts w:ascii="Arial" w:hAnsi="Arial" w:cs="Arial"/>
                <w:sz w:val="18"/>
                <w:szCs w:val="18"/>
              </w:rPr>
              <w:lastRenderedPageBreak/>
              <w:t>wspierających zatrudnienie i utrzymanie się na rynku pracy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zmian w instrumentach rehabilitacji społecznej osób niepełnosprawnych</w:t>
            </w:r>
          </w:p>
          <w:p w:rsidR="00E06C6C" w:rsidRPr="00C57FA7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0D0F24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D0F24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Wypracowani</w:t>
            </w:r>
            <w:r w:rsidRPr="000D0F24">
              <w:rPr>
                <w:rFonts w:ascii="Arial" w:hAnsi="Arial" w:cs="Arial"/>
                <w:sz w:val="18"/>
                <w:szCs w:val="18"/>
              </w:rPr>
              <w:lastRenderedPageBreak/>
              <w:t>e i pilotażowe wdrożenie modelu kompleksowej rehabilitacji umożliwiającej podjęcie lub powrót do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MRPiPS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PFRON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</w:t>
            </w: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85 300</w:t>
            </w: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71 890 840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 xml:space="preserve">Liczba ośrodków, które </w:t>
            </w: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pilotażowo wdrożyły kompleksową rehabilitację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 uczestniczących w pilotażu kompleksowej rehabilitacji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osób objętych kompleksową rehabilitacją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D0F24" w:rsidRDefault="00E06C6C" w:rsidP="00B17C7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lastRenderedPageBreak/>
              <w:t xml:space="preserve">IV kw. </w:t>
            </w:r>
            <w:r w:rsidRPr="000D0F24">
              <w:rPr>
                <w:rFonts w:ascii="Arial" w:hAnsi="Arial" w:cs="Arial"/>
                <w:sz w:val="18"/>
                <w:szCs w:val="18"/>
              </w:rPr>
              <w:lastRenderedPageBreak/>
              <w:t>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01.20</w:t>
            </w: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09.20</w:t>
            </w:r>
            <w:r w:rsidRPr="00CD4FE0"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Mistrzowie dydaktyki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Ministerstwo Nauki i Szkolnictwa Wyższego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b/>
                <w:color w:val="000000"/>
                <w:szCs w:val="20"/>
              </w:rPr>
              <w:t>94 290 000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E06C6C" w:rsidRPr="004B3EC0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Wrzesień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2022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93D90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Wymiana informacji i doświadczeń dotyczących ekosystemów innowacji z wykorzystaniem doświadczeń partnerów ponadnarodowych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Polska Agencja Inwestycji i Handlu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5 657 400,00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746FD" w:rsidRDefault="00E06C6C" w:rsidP="00193D90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IV kwartał 2017 r.</w:t>
            </w:r>
          </w:p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01.01.2018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30.08.2021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4.2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 xml:space="preserve">Ponadnarodowa mobilność kadry </w:t>
            </w:r>
            <w:r w:rsidRPr="007E6FE0">
              <w:rPr>
                <w:rFonts w:ascii="Arial" w:hAnsi="Arial" w:cs="Arial"/>
                <w:b/>
                <w:sz w:val="18"/>
                <w:szCs w:val="18"/>
              </w:rPr>
              <w:lastRenderedPageBreak/>
              <w:t>niezawodowej edukacji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Ministerstwo Rozwoj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 xml:space="preserve">Fundacja Rozwoju Systemu </w:t>
            </w:r>
            <w:r w:rsidRPr="007E6FE0">
              <w:rPr>
                <w:rFonts w:ascii="Arial" w:hAnsi="Arial" w:cs="Arial"/>
                <w:b/>
                <w:sz w:val="18"/>
                <w:szCs w:val="18"/>
              </w:rPr>
              <w:lastRenderedPageBreak/>
              <w:t>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14 437 682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Liczba osób, które nabyły kompetencje zawodowe lub kluczowe po </w:t>
            </w: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>opuszczeniu programu.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dzięki mobilności nabyły wiedzę w zakresie możliwości wykorzystania nowych metod, podejść, technik nauczania oraz pracy z osobami dorosłymi.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podniosły kompetencje w zakresie  znajomości języka obcego.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 xml:space="preserve">Liczba osób objętych wsparciem w ramach </w:t>
            </w:r>
            <w:r w:rsidRPr="007E6FE0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programów mobilności ponadnarodowej.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 xml:space="preserve">Liczba osób objętych wsparciem w ramach programów mobilności ponadnarodowej na obszarach </w:t>
            </w:r>
            <w:proofErr w:type="spellStart"/>
            <w:r w:rsidRPr="007E6FE0">
              <w:rPr>
                <w:rFonts w:ascii="Arial" w:hAnsi="Arial" w:cs="Arial"/>
                <w:bCs/>
                <w:sz w:val="18"/>
                <w:szCs w:val="18"/>
              </w:rPr>
              <w:t>defaworyzowanych</w:t>
            </w:r>
            <w:proofErr w:type="spellEnd"/>
            <w:r w:rsidRPr="007E6FE0">
              <w:rPr>
                <w:rFonts w:ascii="Arial" w:hAnsi="Arial" w:cs="Arial"/>
                <w:bCs/>
                <w:sz w:val="18"/>
                <w:szCs w:val="18"/>
              </w:rPr>
              <w:t>, o malej gęstości zaludnienia (zgodnie z klasyfikacją DEGURBA - kategoria 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82094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 xml:space="preserve">IV </w:t>
            </w:r>
            <w:r>
              <w:rPr>
                <w:rFonts w:ascii="Arial" w:hAnsi="Arial" w:cs="Arial"/>
                <w:sz w:val="18"/>
                <w:szCs w:val="18"/>
              </w:rPr>
              <w:t xml:space="preserve">kw. </w:t>
            </w:r>
            <w:r w:rsidRPr="007E6FE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1 lutego </w:t>
            </w: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 xml:space="preserve">31 grudnia </w:t>
            </w:r>
            <w:r w:rsidRPr="007E6FE0">
              <w:rPr>
                <w:rFonts w:ascii="Arial" w:hAnsi="Arial" w:cs="Arial"/>
                <w:sz w:val="18"/>
                <w:szCs w:val="18"/>
              </w:rPr>
              <w:lastRenderedPageBreak/>
              <w:t>2022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EC5145">
            <w:pPr>
              <w:pStyle w:val="Default"/>
              <w:rPr>
                <w:sz w:val="18"/>
                <w:szCs w:val="18"/>
                <w:lang w:val="pl-PL"/>
              </w:rPr>
            </w:pPr>
            <w:r w:rsidRPr="00EC5145">
              <w:rPr>
                <w:bCs/>
                <w:sz w:val="18"/>
                <w:szCs w:val="18"/>
                <w:lang w:val="pl-PL"/>
              </w:rPr>
              <w:t xml:space="preserve">Działanie 1.1 Wsparcie osób młodych pozostających bez pracy na regionalnym rynku pracy - </w:t>
            </w:r>
            <w:r w:rsidRPr="00EC5145">
              <w:rPr>
                <w:bCs/>
                <w:sz w:val="18"/>
                <w:szCs w:val="18"/>
                <w:lang w:val="pl-PL"/>
              </w:rPr>
              <w:lastRenderedPageBreak/>
              <w:t xml:space="preserve">projekty pozakonkursowe. </w:t>
            </w:r>
          </w:p>
          <w:p w:rsidR="00E06C6C" w:rsidRDefault="00E06C6C" w:rsidP="00EC5145">
            <w:pPr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bCs/>
                <w:sz w:val="18"/>
                <w:szCs w:val="18"/>
              </w:rPr>
              <w:t>Poddziałanie 1.1.1 Wsparcie udzielane z Europejskiego Funduszu Społecznego.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rFonts w:ascii="Arial" w:hAnsi="Arial" w:cs="Arial"/>
                <w:sz w:val="18"/>
                <w:szCs w:val="18"/>
              </w:rPr>
              <w:lastRenderedPageBreak/>
              <w:t xml:space="preserve">Aktywizacja zawodowa osób bezrobotnych w wieku 18-29 lat w </w:t>
            </w:r>
            <w:r w:rsidRPr="00EC5145">
              <w:rPr>
                <w:rFonts w:ascii="Arial" w:hAnsi="Arial" w:cs="Arial"/>
                <w:sz w:val="18"/>
                <w:szCs w:val="18"/>
              </w:rPr>
              <w:lastRenderedPageBreak/>
              <w:t>ramach projektów pozakonkursowych powiatowych 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3407E" w:rsidRDefault="00E06C6C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3407E">
              <w:rPr>
                <w:sz w:val="18"/>
                <w:szCs w:val="18"/>
              </w:rPr>
              <w:lastRenderedPageBreak/>
              <w:t>Wojewódzki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Urząd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Pracy</w:t>
            </w:r>
            <w:proofErr w:type="spellEnd"/>
            <w:r w:rsidRPr="0073407E">
              <w:rPr>
                <w:sz w:val="18"/>
                <w:szCs w:val="18"/>
              </w:rPr>
              <w:t xml:space="preserve"> w </w:t>
            </w:r>
            <w:proofErr w:type="spellStart"/>
            <w:r w:rsidRPr="0073407E">
              <w:rPr>
                <w:sz w:val="18"/>
                <w:szCs w:val="18"/>
              </w:rPr>
              <w:t>Opolu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</w:p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C1FF9" w:rsidRDefault="00E06C6C" w:rsidP="00EC5145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sz w:val="18"/>
                <w:szCs w:val="18"/>
              </w:rPr>
              <w:t xml:space="preserve">11 </w:t>
            </w:r>
            <w:proofErr w:type="spellStart"/>
            <w:r w:rsidRPr="007C1FF9">
              <w:rPr>
                <w:sz w:val="18"/>
                <w:szCs w:val="18"/>
              </w:rPr>
              <w:t>Powiatowych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Urzędów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Pracy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województwa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opolskiego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</w:p>
          <w:p w:rsidR="00E06C6C" w:rsidRPr="007E6FE0" w:rsidRDefault="00E06C6C" w:rsidP="00682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lastRenderedPageBreak/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13 806 253,19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</w:t>
            </w:r>
            <w:r w:rsidRPr="007C1FF9">
              <w:rPr>
                <w:sz w:val="18"/>
                <w:szCs w:val="18"/>
                <w:lang w:val="pl-PL"/>
              </w:rPr>
              <w:lastRenderedPageBreak/>
              <w:t xml:space="preserve">bezrobotnych (łącznie z długotrwale bezrobotnymi) objętych wsparciem w programie.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długotrwale bezrobotnych objętych wsparciem w programie. </w:t>
            </w: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E6FE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jc w:val="center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lastRenderedPageBreak/>
              <w:t xml:space="preserve">I </w:t>
            </w:r>
            <w:proofErr w:type="spellStart"/>
            <w:r w:rsidRPr="007C1FF9">
              <w:rPr>
                <w:bCs/>
                <w:sz w:val="18"/>
                <w:szCs w:val="18"/>
              </w:rPr>
              <w:t>kwartał</w:t>
            </w:r>
            <w:proofErr w:type="spellEnd"/>
            <w:r w:rsidRPr="007C1FF9">
              <w:rPr>
                <w:bCs/>
                <w:sz w:val="18"/>
                <w:szCs w:val="18"/>
              </w:rPr>
              <w:t xml:space="preserve"> 2018 </w:t>
            </w:r>
          </w:p>
          <w:p w:rsidR="00E06C6C" w:rsidRPr="007E6FE0" w:rsidRDefault="00E06C6C" w:rsidP="00820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01.01.2018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bCs/>
                <w:sz w:val="18"/>
                <w:szCs w:val="18"/>
              </w:rPr>
              <w:t xml:space="preserve">31.12.2018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1.1.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osób młodych pozostających bez pracy na regionalnym rynku pracy – projekty pozakonkursowe.</w:t>
            </w: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udzielane z Europejskiego 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lastRenderedPageBreak/>
              <w:t xml:space="preserve">Aktywizacja zawodowa osób bezrobotnych w wieku 18-29 lat w ramach projektów pozakonkursowych </w:t>
            </w:r>
            <w:r w:rsidRPr="00D844D0">
              <w:rPr>
                <w:sz w:val="18"/>
                <w:szCs w:val="18"/>
                <w:lang w:val="pl-PL"/>
              </w:rPr>
              <w:lastRenderedPageBreak/>
              <w:t>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lastRenderedPageBreak/>
              <w:t>Wojewódzki Urząd Pracy w Lublinie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21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35 784 101,40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</w:t>
            </w:r>
            <w:r w:rsidRPr="000931E3">
              <w:rPr>
                <w:sz w:val="18"/>
                <w:szCs w:val="18"/>
                <w:lang w:val="pl-PL"/>
              </w:rPr>
              <w:lastRenderedPageBreak/>
              <w:t>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lastRenderedPageBreak/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5 739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D844D0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lastRenderedPageBreak/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Działania 1.1 Wsparcie osób młodych pozostających bez pracy na regionalnym rynku pracy - projekty pozakonkursowe/</w:t>
            </w: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Poddziałanie </w:t>
            </w:r>
            <w:r w:rsidRPr="000931E3">
              <w:rPr>
                <w:sz w:val="18"/>
                <w:szCs w:val="18"/>
                <w:lang w:val="pl-PL"/>
              </w:rPr>
              <w:lastRenderedPageBreak/>
              <w:t>1.1.1 Wsparcie udzielane z Europejskiego 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lastRenderedPageBreak/>
              <w:t>Aktywizacja osób młodych pozostających bez pracy w województwie łódzkim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Łodzi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Powiatowe urzędy pracy z województwa łódzkiego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29 776 746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lastRenderedPageBreak/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443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320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 r.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Projekty powiatowych urzędów pracy województwa podlaskiego współfinansowane z Europejskiego Funduszu Społecznego w ramach Osi priorytetowej I Osoby młode na rynku pracy, dotyczące aktywizacji </w:t>
            </w:r>
            <w:r w:rsidRPr="000931E3">
              <w:rPr>
                <w:sz w:val="18"/>
                <w:szCs w:val="18"/>
                <w:lang w:val="pl-PL"/>
              </w:rPr>
              <w:lastRenderedPageBreak/>
              <w:t>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lastRenderedPageBreak/>
              <w:t>Wojewódzki Urząd Pracy w Białymstoku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19 009 134,00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1E3">
              <w:rPr>
                <w:rFonts w:ascii="Arial" w:hAnsi="Arial" w:cs="Arial"/>
                <w:sz w:val="18"/>
                <w:szCs w:val="18"/>
              </w:rPr>
              <w:t>062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52992">
              <w:rPr>
                <w:bCs/>
                <w:sz w:val="18"/>
                <w:szCs w:val="18"/>
                <w:lang w:val="pl-PL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12.2018 r.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E06C6C" w:rsidRPr="0026166A" w:rsidRDefault="00E06C6C" w:rsidP="002616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Poddziałanie 1.1.1 Wsparcie udzielane z Europejskiego </w:t>
            </w:r>
            <w:r w:rsidRPr="00BE267B">
              <w:rPr>
                <w:sz w:val="18"/>
                <w:szCs w:val="18"/>
                <w:lang w:val="pl-PL"/>
              </w:rPr>
              <w:br/>
              <w:t>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Wojewódzki Urząd Pracy w Kielcach pełniący funkcję Instytucji Pośredniczącej w ramach Programu Operacyjnego Wiedza Edukacja Rozwój </w:t>
            </w:r>
            <w:r w:rsidRPr="00BE267B">
              <w:rPr>
                <w:sz w:val="18"/>
                <w:szCs w:val="18"/>
                <w:lang w:val="pl-PL"/>
              </w:rPr>
              <w:lastRenderedPageBreak/>
              <w:t>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BE267B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15 842 724,65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FD08E5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</w:t>
            </w:r>
            <w:r w:rsidRPr="00BE267B">
              <w:rPr>
                <w:sz w:val="18"/>
                <w:szCs w:val="18"/>
                <w:lang w:val="pl-PL"/>
              </w:rPr>
              <w:lastRenderedPageBreak/>
              <w:t xml:space="preserve">i objętych </w:t>
            </w:r>
            <w:r w:rsidRPr="00BE267B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553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1 846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>
              <w:rPr>
                <w:sz w:val="18"/>
                <w:szCs w:val="18"/>
              </w:rPr>
              <w:t>kwartał</w:t>
            </w:r>
            <w:proofErr w:type="spellEnd"/>
            <w:r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</w:t>
            </w:r>
            <w:r w:rsidR="003600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.2018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 r.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69 859 599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CA2057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</w:t>
            </w:r>
            <w:r w:rsidRPr="00BE267B">
              <w:rPr>
                <w:sz w:val="18"/>
                <w:szCs w:val="18"/>
                <w:lang w:val="pl-PL"/>
              </w:rPr>
              <w:lastRenderedPageBreak/>
              <w:t>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8 078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</w:rPr>
              <w:t xml:space="preserve">I </w:t>
            </w:r>
            <w:proofErr w:type="spellStart"/>
            <w:r w:rsidRPr="00BE267B">
              <w:rPr>
                <w:sz w:val="18"/>
                <w:szCs w:val="18"/>
              </w:rPr>
              <w:t>kwartał</w:t>
            </w:r>
            <w:proofErr w:type="spellEnd"/>
            <w:r w:rsidRPr="00BE267B"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F977F6" w:rsidRDefault="00992ABE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Default="00992ABE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Podnoszenie kompetencji służb bezpieczeństwa państwa, pracowników administracji publicznej i ośrodków naukowo-badawczych oraz rozwój ich współpracy w obszarze bezpieczeństwa narodowego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A70529" w:rsidRDefault="002B4454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2647B">
              <w:rPr>
                <w:rFonts w:ascii="Arial" w:hAnsi="Arial" w:cs="Arial"/>
                <w:sz w:val="18"/>
                <w:szCs w:val="18"/>
              </w:rPr>
              <w:t>31.01.2018</w:t>
            </w:r>
            <w:r w:rsidR="00992ABE" w:rsidRPr="0082647B">
              <w:rPr>
                <w:rFonts w:ascii="Arial" w:hAnsi="Arial" w:cs="Arial"/>
                <w:sz w:val="18"/>
                <w:szCs w:val="18"/>
              </w:rPr>
              <w:t>!!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Agencja Bezpieczeństwa Wewnętrznego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92AB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9 698</w:t>
            </w:r>
            <w:r w:rsidR="000367A9">
              <w:rPr>
                <w:sz w:val="18"/>
                <w:szCs w:val="18"/>
                <w:lang w:val="pl-PL"/>
              </w:rPr>
              <w:t> </w:t>
            </w:r>
            <w:r w:rsidRPr="005D4915">
              <w:rPr>
                <w:sz w:val="18"/>
                <w:szCs w:val="18"/>
                <w:lang w:val="pl-PL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Liczba instytucji, które dzięki współpracy z partnerami zagranicznymi w programie wdrożyły nowe rozwiązania</w:t>
            </w:r>
          </w:p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92ABE" w:rsidRPr="005D4915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Liczba instytucji, które po</w:t>
            </w:r>
            <w:r w:rsidRPr="005D4915">
              <w:rPr>
                <w:sz w:val="18"/>
                <w:szCs w:val="18"/>
                <w:lang w:val="pl-PL"/>
              </w:rPr>
              <w:t xml:space="preserve">djęły współpracę </w:t>
            </w:r>
          </w:p>
          <w:p w:rsidR="00992ABE" w:rsidRPr="00BE267B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F977F6" w:rsidRDefault="000367A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</w:t>
            </w:r>
            <w:r w:rsidRPr="000367A9">
              <w:rPr>
                <w:rFonts w:ascii="Arial" w:hAnsi="Arial" w:cs="Arial"/>
                <w:sz w:val="18"/>
                <w:szCs w:val="18"/>
              </w:rPr>
              <w:lastRenderedPageBreak/>
              <w:t>bez pracy na regionalnym rynku pracy – projekty pozakonkursowe</w:t>
            </w:r>
          </w:p>
          <w:p w:rsid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lastRenderedPageBreak/>
              <w:t xml:space="preserve">Aktywizacja osób młodych pozostających bez pracy w </w:t>
            </w:r>
            <w:r w:rsidRPr="000367A9">
              <w:rPr>
                <w:sz w:val="18"/>
                <w:szCs w:val="18"/>
                <w:lang w:val="pl-PL"/>
              </w:rPr>
              <w:lastRenderedPageBreak/>
              <w:t xml:space="preserve">powiecie X </w:t>
            </w:r>
          </w:p>
          <w:p w:rsidR="000367A9" w:rsidRPr="00A7052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(w nawiasie należy wskazać cyfrą rzymską kolejny numer projektu realizowany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lastRenderedPageBreak/>
              <w:t xml:space="preserve">Wojewódzki Urząd Pracy w </w:t>
            </w:r>
            <w:r w:rsidRPr="000367A9">
              <w:rPr>
                <w:sz w:val="18"/>
                <w:szCs w:val="18"/>
                <w:lang w:val="pl-PL"/>
              </w:rPr>
              <w:lastRenderedPageBreak/>
              <w:t>Rzeszowie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lastRenderedPageBreak/>
              <w:t>17.01.2018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 xml:space="preserve">21 Powiatowych Urzędów Pracy z </w:t>
            </w:r>
            <w:r w:rsidRPr="000367A9">
              <w:rPr>
                <w:sz w:val="18"/>
                <w:szCs w:val="18"/>
                <w:lang w:val="pl-PL"/>
              </w:rPr>
              <w:lastRenderedPageBreak/>
              <w:t>terenu Województwa Podkarpackiego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111 195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 xml:space="preserve">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93 715 </w:t>
            </w:r>
            <w:r w:rsidRPr="000367A9">
              <w:rPr>
                <w:sz w:val="18"/>
                <w:szCs w:val="18"/>
                <w:lang w:val="pl-PL"/>
              </w:rPr>
              <w:t>689,00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P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02C81">
              <w:rPr>
                <w:rFonts w:ascii="Arial" w:hAnsi="Arial" w:cs="Arial"/>
                <w:sz w:val="18"/>
                <w:szCs w:val="18"/>
              </w:rPr>
              <w:lastRenderedPageBreak/>
              <w:t>30%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838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lastRenderedPageBreak/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12-2019</w:t>
            </w:r>
          </w:p>
          <w:p w:rsidR="000367A9" w:rsidRPr="000367A9" w:rsidRDefault="000367A9" w:rsidP="000367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2.11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 xml:space="preserve">Prowadzenie i rozwój Zintegrowanego Rejestru </w:t>
            </w:r>
            <w:r w:rsidRPr="0082647B">
              <w:rPr>
                <w:rFonts w:eastAsia="Arial"/>
                <w:sz w:val="18"/>
                <w:szCs w:val="18"/>
                <w:lang w:val="pl-PL"/>
              </w:rPr>
              <w:lastRenderedPageBreak/>
              <w:t>Kwalifikacji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E24C9">
              <w:rPr>
                <w:rFonts w:eastAsia="Arial"/>
                <w:sz w:val="18"/>
                <w:szCs w:val="18"/>
              </w:rPr>
              <w:t>16 940 280,00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Odsetek kwalifikacji pełnych wpisanych do ZRK</w:t>
            </w:r>
          </w:p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0E24C9">
              <w:rPr>
                <w:rFonts w:eastAsia="Arial"/>
                <w:sz w:val="18"/>
                <w:szCs w:val="18"/>
              </w:rPr>
              <w:lastRenderedPageBreak/>
              <w:t>Funkcjonujący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Zintegrowany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Rejestr</w:t>
            </w:r>
            <w:proofErr w:type="spellEnd"/>
            <w:r w:rsidRPr="000E24C9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0E24C9">
              <w:rPr>
                <w:rFonts w:eastAsia="Arial"/>
                <w:sz w:val="18"/>
                <w:szCs w:val="18"/>
              </w:rPr>
              <w:t>Kwalifikacji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92EEB" w:rsidRPr="00002C81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06. 2020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Nowa jakość zawodowych egzaminów w rzemiośle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992AB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F92EEB" w:rsidP="009A6F6A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0E24C9">
              <w:rPr>
                <w:sz w:val="18"/>
                <w:szCs w:val="18"/>
              </w:rPr>
              <w:t>1 534 190,98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Odsetek kwalifikacji, dla których przeprowadzono egzamin z wykorzystaniem opracowanych w programie zadań egzaminacyjnych</w:t>
            </w:r>
          </w:p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  <w:r w:rsidRPr="0082647B">
              <w:rPr>
                <w:sz w:val="20"/>
                <w:szCs w:val="20"/>
                <w:lang w:val="pl-PL"/>
              </w:rPr>
              <w:t>Liczba zadań egzaminacyjnych dla egzaminów zawodowych opracowanych dzięki EFS we współpracy z pracodawcami</w:t>
            </w: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 xml:space="preserve">Liczba członków komisji </w:t>
            </w:r>
            <w:r w:rsidRPr="0082647B">
              <w:rPr>
                <w:sz w:val="18"/>
                <w:szCs w:val="18"/>
                <w:lang w:val="pl-PL"/>
              </w:rPr>
              <w:lastRenderedPageBreak/>
              <w:t>egzaminacyjnych przygotowanych do przeprowadzenia egzaminów w oparciu o nowe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19,23%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16500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b/>
                <w:sz w:val="18"/>
                <w:szCs w:val="18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kwiecień 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Tworzenie e-materiałów dydaktycznych do kształcenia ogólnego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3 172 257,06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opracowanych koncepcji umożliwiających opracowanie e-zasobów</w:t>
            </w:r>
          </w:p>
          <w:p w:rsid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A6EA6" w:rsidRP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odebranych i udostępnionych w Programie na platformie ORE e-materiałów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6EA6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10250</w:t>
            </w:r>
          </w:p>
          <w:p w:rsidR="009A6EA6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12.2019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F977F6" w:rsidRDefault="00DE74E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DE74E4" w:rsidRDefault="00DE74E4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 xml:space="preserve">Uczeń ze specjalnymi potrzebami edukacyjnymi - opracowanie modelu szkolenia </w:t>
            </w:r>
            <w:r w:rsidRPr="0082647B">
              <w:rPr>
                <w:b/>
                <w:sz w:val="18"/>
                <w:szCs w:val="18"/>
                <w:lang w:val="pl-PL"/>
              </w:rPr>
              <w:lastRenderedPageBreak/>
              <w:t>i doradztwa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82647B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2 528 400,00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 xml:space="preserve">Odsetek poradni psychologiczno-pedagogicznych stosujących wypracowane narzędzia do pracy z uczniami o specjalnych </w:t>
            </w:r>
            <w:r w:rsidRPr="0082647B">
              <w:rPr>
                <w:rFonts w:eastAsia="Times New Roman"/>
                <w:sz w:val="18"/>
                <w:szCs w:val="18"/>
                <w:lang w:val="pl-PL"/>
              </w:rPr>
              <w:lastRenderedPageBreak/>
              <w:t>potrzebach edukacyjnych dzięki wsparciu z EFS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przeszkolonych ze stosowania narzędzi do pracy z uczniami o specjalnych potrzebach edukacyjnych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Pr="00DE74E4" w:rsidRDefault="00DE74E4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 xml:space="preserve">Liczba pracowników poradni psychologiczno-pedagogicznych objętych wsparciem w programie w zakresie pomocy dla uczniów o specjalnych potrzebach </w:t>
            </w:r>
            <w:r w:rsidRPr="0082647B">
              <w:rPr>
                <w:rFonts w:eastAsia="Times New Roman"/>
                <w:sz w:val="18"/>
                <w:szCs w:val="18"/>
                <w:lang w:val="pl-PL"/>
              </w:rPr>
              <w:lastRenderedPageBreak/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  <w:r w:rsidRPr="002C5B84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5A65E8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F977F6" w:rsidRDefault="00D213E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D213E9" w:rsidRDefault="00D213E9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</w:rPr>
              <w:t>Stawiam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przyszłość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296DFB">
              <w:rPr>
                <w:sz w:val="18"/>
                <w:szCs w:val="18"/>
              </w:rPr>
              <w:t>Ministerstwo</w:t>
            </w:r>
            <w:proofErr w:type="spellEnd"/>
            <w:r w:rsidRPr="00296DF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Rodziny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296DFB">
              <w:rPr>
                <w:sz w:val="18"/>
                <w:szCs w:val="18"/>
              </w:rPr>
              <w:t>Pracy</w:t>
            </w:r>
            <w:proofErr w:type="spellEnd"/>
            <w:r w:rsidRPr="00296DFB">
              <w:rPr>
                <w:sz w:val="18"/>
                <w:szCs w:val="18"/>
              </w:rPr>
              <w:t xml:space="preserve"> </w:t>
            </w:r>
            <w:proofErr w:type="spellStart"/>
            <w:r w:rsidRPr="00296DFB">
              <w:rPr>
                <w:sz w:val="18"/>
                <w:szCs w:val="18"/>
              </w:rPr>
              <w:t>i</w:t>
            </w:r>
            <w:proofErr w:type="spellEnd"/>
            <w:r w:rsidRPr="00296DFB">
              <w:rPr>
                <w:sz w:val="18"/>
                <w:szCs w:val="18"/>
              </w:rPr>
              <w:t xml:space="preserve"> </w:t>
            </w:r>
            <w:proofErr w:type="spellStart"/>
            <w:r w:rsidRPr="00296DFB">
              <w:rPr>
                <w:sz w:val="18"/>
                <w:szCs w:val="18"/>
              </w:rPr>
              <w:t>Polityki</w:t>
            </w:r>
            <w:proofErr w:type="spellEnd"/>
            <w:r w:rsidRPr="00296DFB">
              <w:rPr>
                <w:sz w:val="18"/>
                <w:szCs w:val="18"/>
              </w:rPr>
              <w:t xml:space="preserve"> </w:t>
            </w:r>
            <w:proofErr w:type="spellStart"/>
            <w:r w:rsidRPr="00296DFB">
              <w:rPr>
                <w:sz w:val="18"/>
                <w:szCs w:val="18"/>
              </w:rPr>
              <w:t>Społecznej</w:t>
            </w:r>
            <w:proofErr w:type="spellEnd"/>
            <w:r w:rsidRPr="00296DFB">
              <w:rPr>
                <w:sz w:val="18"/>
                <w:szCs w:val="18"/>
              </w:rPr>
              <w:t xml:space="preserve"> – </w:t>
            </w:r>
            <w:proofErr w:type="spellStart"/>
            <w:r w:rsidRPr="00296DFB">
              <w:rPr>
                <w:sz w:val="18"/>
                <w:szCs w:val="18"/>
              </w:rPr>
              <w:t>Departament</w:t>
            </w:r>
            <w:proofErr w:type="spellEnd"/>
            <w:r w:rsidRPr="00296DFB">
              <w:rPr>
                <w:sz w:val="18"/>
                <w:szCs w:val="18"/>
              </w:rPr>
              <w:t xml:space="preserve"> </w:t>
            </w:r>
            <w:proofErr w:type="spellStart"/>
            <w:r w:rsidRPr="00296DFB">
              <w:rPr>
                <w:sz w:val="18"/>
                <w:szCs w:val="18"/>
              </w:rPr>
              <w:t>Wdrażania</w:t>
            </w:r>
            <w:proofErr w:type="spellEnd"/>
            <w:r w:rsidRPr="00296DFB">
              <w:rPr>
                <w:sz w:val="18"/>
                <w:szCs w:val="18"/>
              </w:rPr>
              <w:t xml:space="preserve"> 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BC6020">
              <w:rPr>
                <w:sz w:val="18"/>
                <w:szCs w:val="18"/>
              </w:rPr>
              <w:t>Komenda</w:t>
            </w:r>
            <w:proofErr w:type="spellEnd"/>
            <w:r w:rsidRPr="00BC6020">
              <w:rPr>
                <w:sz w:val="18"/>
                <w:szCs w:val="18"/>
              </w:rPr>
              <w:t xml:space="preserve"> </w:t>
            </w:r>
            <w:proofErr w:type="spellStart"/>
            <w:r w:rsidRPr="00BC6020">
              <w:rPr>
                <w:sz w:val="18"/>
                <w:szCs w:val="18"/>
              </w:rPr>
              <w:t>Główna</w:t>
            </w:r>
            <w:proofErr w:type="spellEnd"/>
            <w:r w:rsidRPr="00BC6020">
              <w:rPr>
                <w:sz w:val="18"/>
                <w:szCs w:val="18"/>
              </w:rPr>
              <w:t xml:space="preserve"> </w:t>
            </w:r>
            <w:proofErr w:type="spellStart"/>
            <w:r w:rsidRPr="00BC6020">
              <w:rPr>
                <w:sz w:val="18"/>
                <w:szCs w:val="18"/>
              </w:rPr>
              <w:t>Ochotniczych</w:t>
            </w:r>
            <w:proofErr w:type="spellEnd"/>
            <w:r w:rsidRPr="00BC6020">
              <w:rPr>
                <w:sz w:val="18"/>
                <w:szCs w:val="18"/>
              </w:rPr>
              <w:t xml:space="preserve"> </w:t>
            </w:r>
            <w:proofErr w:type="spellStart"/>
            <w:r w:rsidRPr="00BC6020">
              <w:rPr>
                <w:sz w:val="18"/>
                <w:szCs w:val="18"/>
              </w:rPr>
              <w:t>Hufców</w:t>
            </w:r>
            <w:proofErr w:type="spellEnd"/>
            <w:r w:rsidRPr="00BC6020">
              <w:rPr>
                <w:sz w:val="18"/>
                <w:szCs w:val="18"/>
              </w:rPr>
              <w:t xml:space="preserve"> </w:t>
            </w:r>
            <w:proofErr w:type="spellStart"/>
            <w:r w:rsidRPr="00BC6020">
              <w:rPr>
                <w:sz w:val="18"/>
                <w:szCs w:val="18"/>
              </w:rPr>
              <w:t>Pracy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99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440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15 485 607,20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0367A9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C4391">
              <w:rPr>
                <w:sz w:val="18"/>
                <w:szCs w:val="18"/>
              </w:rPr>
              <w:t>Liczba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osób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poniżej</w:t>
            </w:r>
            <w:proofErr w:type="spellEnd"/>
            <w:r w:rsidRPr="004C4391">
              <w:rPr>
                <w:sz w:val="18"/>
                <w:szCs w:val="18"/>
              </w:rPr>
              <w:t xml:space="preserve"> 30 </w:t>
            </w:r>
            <w:proofErr w:type="spellStart"/>
            <w:r w:rsidRPr="004C4391">
              <w:rPr>
                <w:sz w:val="18"/>
                <w:szCs w:val="18"/>
              </w:rPr>
              <w:t>lat</w:t>
            </w:r>
            <w:proofErr w:type="spellEnd"/>
            <w:r w:rsidRPr="004C4391">
              <w:rPr>
                <w:sz w:val="18"/>
                <w:szCs w:val="18"/>
              </w:rPr>
              <w:t xml:space="preserve">, </w:t>
            </w:r>
            <w:proofErr w:type="spellStart"/>
            <w:r w:rsidRPr="004C4391">
              <w:rPr>
                <w:sz w:val="18"/>
                <w:szCs w:val="18"/>
              </w:rPr>
              <w:t>które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uzyskały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kwalifikacje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po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opuszczeniu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programu</w:t>
            </w:r>
            <w:proofErr w:type="spellEnd"/>
            <w:r w:rsidRPr="004C4391">
              <w:rPr>
                <w:sz w:val="18"/>
                <w:szCs w:val="18"/>
              </w:rPr>
              <w:t>.</w:t>
            </w:r>
          </w:p>
          <w:p w:rsid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213E9" w:rsidRDefault="00D213E9" w:rsidP="000367A9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C4391">
              <w:rPr>
                <w:sz w:val="18"/>
                <w:szCs w:val="18"/>
              </w:rPr>
              <w:t>Liczba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osób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biernych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zawodowo</w:t>
            </w:r>
            <w:proofErr w:type="spellEnd"/>
            <w:r w:rsidRPr="004C4391">
              <w:rPr>
                <w:sz w:val="18"/>
                <w:szCs w:val="18"/>
              </w:rPr>
              <w:t xml:space="preserve">, </w:t>
            </w:r>
            <w:proofErr w:type="spellStart"/>
            <w:r w:rsidRPr="004C4391">
              <w:rPr>
                <w:sz w:val="18"/>
                <w:szCs w:val="18"/>
              </w:rPr>
              <w:t>nieuczestniczących</w:t>
            </w:r>
            <w:proofErr w:type="spellEnd"/>
            <w:r w:rsidRPr="004C4391">
              <w:rPr>
                <w:sz w:val="18"/>
                <w:szCs w:val="18"/>
              </w:rPr>
              <w:t xml:space="preserve"> w </w:t>
            </w:r>
            <w:proofErr w:type="spellStart"/>
            <w:r w:rsidRPr="004C4391">
              <w:rPr>
                <w:sz w:val="18"/>
                <w:szCs w:val="18"/>
              </w:rPr>
              <w:t>kształceniu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lub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szkoleniu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objętych</w:t>
            </w:r>
            <w:proofErr w:type="spellEnd"/>
            <w:r w:rsidRPr="004C4391">
              <w:rPr>
                <w:sz w:val="18"/>
                <w:szCs w:val="18"/>
              </w:rPr>
              <w:t xml:space="preserve"> </w:t>
            </w:r>
            <w:proofErr w:type="spellStart"/>
            <w:r w:rsidRPr="004C4391">
              <w:rPr>
                <w:sz w:val="18"/>
                <w:szCs w:val="18"/>
              </w:rPr>
              <w:t>wsparciem</w:t>
            </w:r>
            <w:proofErr w:type="spellEnd"/>
            <w:r w:rsidRPr="004C4391">
              <w:rPr>
                <w:sz w:val="18"/>
                <w:szCs w:val="18"/>
              </w:rPr>
              <w:t xml:space="preserve"> w </w:t>
            </w:r>
            <w:proofErr w:type="spellStart"/>
            <w:r w:rsidRPr="004C4391">
              <w:rPr>
                <w:sz w:val="18"/>
                <w:szCs w:val="18"/>
              </w:rPr>
              <w:t>programie</w:t>
            </w:r>
            <w:proofErr w:type="spellEnd"/>
            <w:r w:rsidRPr="004C4391">
              <w:rPr>
                <w:sz w:val="18"/>
                <w:szCs w:val="18"/>
              </w:rPr>
              <w:t>.</w:t>
            </w:r>
          </w:p>
          <w:p w:rsidR="00D213E9" w:rsidRDefault="00D213E9" w:rsidP="000367A9">
            <w:pPr>
              <w:pStyle w:val="Default"/>
              <w:rPr>
                <w:sz w:val="18"/>
                <w:szCs w:val="18"/>
              </w:rPr>
            </w:pPr>
          </w:p>
          <w:p w:rsidR="00D213E9" w:rsidRDefault="00D213E9" w:rsidP="000367A9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osób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poniżej</w:t>
            </w:r>
            <w:proofErr w:type="spellEnd"/>
            <w:r>
              <w:rPr>
                <w:sz w:val="18"/>
                <w:szCs w:val="18"/>
              </w:rPr>
              <w:t xml:space="preserve"> 30 </w:t>
            </w:r>
            <w:proofErr w:type="spellStart"/>
            <w:r>
              <w:rPr>
                <w:sz w:val="18"/>
                <w:szCs w:val="18"/>
              </w:rPr>
              <w:t>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z </w:t>
            </w:r>
            <w:proofErr w:type="spellStart"/>
            <w:r>
              <w:rPr>
                <w:sz w:val="18"/>
                <w:szCs w:val="18"/>
              </w:rPr>
              <w:t>niepełnosprawnościami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objętych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wsparciem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programie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213E9" w:rsidRDefault="00D213E9" w:rsidP="000367A9">
            <w:pPr>
              <w:pStyle w:val="Default"/>
              <w:rPr>
                <w:sz w:val="18"/>
                <w:szCs w:val="18"/>
              </w:rPr>
            </w:pPr>
          </w:p>
          <w:p w:rsidR="00D213E9" w:rsidRP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proofErr w:type="spellStart"/>
            <w:r w:rsidRPr="00E54832">
              <w:rPr>
                <w:sz w:val="18"/>
                <w:szCs w:val="18"/>
              </w:rPr>
              <w:t>Liczba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osób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pracujących</w:t>
            </w:r>
            <w:proofErr w:type="spellEnd"/>
            <w:r w:rsidRPr="00E54832">
              <w:rPr>
                <w:sz w:val="18"/>
                <w:szCs w:val="18"/>
              </w:rPr>
              <w:t xml:space="preserve">, </w:t>
            </w:r>
            <w:proofErr w:type="spellStart"/>
            <w:r w:rsidRPr="00E54832">
              <w:rPr>
                <w:sz w:val="18"/>
                <w:szCs w:val="18"/>
              </w:rPr>
              <w:lastRenderedPageBreak/>
              <w:t>znajdujących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się</w:t>
            </w:r>
            <w:proofErr w:type="spellEnd"/>
            <w:r w:rsidRPr="00E54832">
              <w:rPr>
                <w:sz w:val="18"/>
                <w:szCs w:val="18"/>
              </w:rPr>
              <w:t xml:space="preserve"> w </w:t>
            </w:r>
            <w:proofErr w:type="spellStart"/>
            <w:r w:rsidRPr="00E54832">
              <w:rPr>
                <w:sz w:val="18"/>
                <w:szCs w:val="18"/>
              </w:rPr>
              <w:t>trudnej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sytuacji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na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rynku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pracy</w:t>
            </w:r>
            <w:proofErr w:type="spellEnd"/>
            <w:r w:rsidRPr="00E54832">
              <w:rPr>
                <w:sz w:val="18"/>
                <w:szCs w:val="18"/>
              </w:rPr>
              <w:t xml:space="preserve">, </w:t>
            </w:r>
            <w:proofErr w:type="spellStart"/>
            <w:r w:rsidRPr="00E54832">
              <w:rPr>
                <w:sz w:val="18"/>
                <w:szCs w:val="18"/>
              </w:rPr>
              <w:t>objętych</w:t>
            </w:r>
            <w:proofErr w:type="spellEnd"/>
            <w:r w:rsidRPr="00E54832">
              <w:rPr>
                <w:sz w:val="18"/>
                <w:szCs w:val="18"/>
              </w:rPr>
              <w:t xml:space="preserve"> </w:t>
            </w:r>
            <w:proofErr w:type="spellStart"/>
            <w:r w:rsidRPr="00E54832">
              <w:rPr>
                <w:sz w:val="18"/>
                <w:szCs w:val="18"/>
              </w:rPr>
              <w:t>wsparciem</w:t>
            </w:r>
            <w:proofErr w:type="spellEnd"/>
            <w:r w:rsidRPr="00E54832">
              <w:rPr>
                <w:sz w:val="18"/>
                <w:szCs w:val="18"/>
              </w:rPr>
              <w:t xml:space="preserve"> w </w:t>
            </w:r>
            <w:proofErr w:type="spellStart"/>
            <w:r w:rsidRPr="00E54832">
              <w:rPr>
                <w:sz w:val="18"/>
                <w:szCs w:val="18"/>
              </w:rPr>
              <w:t>programie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684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2117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6020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251576" w:rsidRDefault="00251576" w:rsidP="00251576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</w:pPr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„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Choroby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genetycznie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uwarunkowane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– 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edukacja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i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>diagnostyka</w:t>
            </w:r>
            <w:proofErr w:type="spellEnd"/>
            <w:r w:rsidRPr="00251576">
              <w:rPr>
                <w:rFonts w:ascii="Arial" w:hAnsi="Arial" w:cs="Arial"/>
                <w:color w:val="000000"/>
                <w:sz w:val="18"/>
                <w:szCs w:val="18"/>
                <w:lang w:val="en-GB" w:eastAsia="pl-PL"/>
              </w:rPr>
              <w:t xml:space="preserve">” (EDUGEN) </w:t>
            </w:r>
          </w:p>
          <w:p w:rsidR="00251576" w:rsidRDefault="00251576" w:rsidP="000367A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76" w:rsidRPr="00276B2C" w:rsidRDefault="00251576" w:rsidP="00251576">
            <w:pPr>
              <w:rPr>
                <w:rFonts w:ascii="Arial" w:hAnsi="Arial" w:cs="Arial"/>
                <w:sz w:val="18"/>
                <w:szCs w:val="18"/>
              </w:rPr>
            </w:pPr>
            <w:r w:rsidRPr="00276B2C"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BC6020" w:rsidRDefault="0025157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Instytut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Matki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Dziecka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BA3D22">
              <w:rPr>
                <w:b/>
                <w:sz w:val="18"/>
                <w:szCs w:val="18"/>
              </w:rPr>
              <w:t>33 708 675  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2B7DD5" w:rsidRDefault="00251576" w:rsidP="00251576">
            <w:pPr>
              <w:numPr>
                <w:ilvl w:val="0"/>
                <w:numId w:val="69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instytucji, które dzięki współpracy z partnerami zagranicznymi w programie wdrożyły nowe rozwiązania</w:t>
            </w:r>
          </w:p>
          <w:p w:rsidR="00251576" w:rsidRPr="002B7DD5" w:rsidRDefault="00251576" w:rsidP="00251576">
            <w:pPr>
              <w:numPr>
                <w:ilvl w:val="0"/>
                <w:numId w:val="69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osób, które podniosły  kompetencje w obszarze realizacji projektu, z wykorzystaniem zakupionego sprzętu.</w:t>
            </w:r>
          </w:p>
          <w:p w:rsidR="00251576" w:rsidRPr="007C0DF9" w:rsidRDefault="00251576" w:rsidP="00251576">
            <w:pPr>
              <w:numPr>
                <w:ilvl w:val="0"/>
                <w:numId w:val="69"/>
              </w:numPr>
              <w:spacing w:before="120" w:after="120"/>
              <w:ind w:left="90" w:right="7" w:hanging="193"/>
              <w:rPr>
                <w:rFonts w:ascii="Arial" w:hAnsi="Arial" w:cs="Arial"/>
                <w:b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 xml:space="preserve">Liczba instytucji, </w:t>
            </w:r>
            <w:r w:rsidRPr="002B7DD5">
              <w:rPr>
                <w:rFonts w:ascii="Arial" w:hAnsi="Arial" w:cs="Arial"/>
                <w:sz w:val="18"/>
                <w:szCs w:val="18"/>
              </w:rPr>
              <w:lastRenderedPageBreak/>
              <w:t xml:space="preserve">które podjęły współpracę </w:t>
            </w:r>
            <w:r w:rsidRPr="002B7DD5">
              <w:rPr>
                <w:rFonts w:ascii="Arial" w:hAnsi="Arial" w:cs="Arial"/>
                <w:sz w:val="18"/>
                <w:szCs w:val="18"/>
              </w:rPr>
              <w:br/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31.10.2021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pStyle w:val="Default"/>
              <w:jc w:val="both"/>
              <w:rPr>
                <w:sz w:val="18"/>
                <w:szCs w:val="18"/>
              </w:rPr>
            </w:pPr>
            <w:r w:rsidRPr="00251576">
              <w:rPr>
                <w:sz w:val="18"/>
                <w:szCs w:val="18"/>
              </w:rPr>
              <w:t xml:space="preserve">Master of Business Administration o </w:t>
            </w:r>
            <w:proofErr w:type="spellStart"/>
            <w:r w:rsidRPr="00251576">
              <w:rPr>
                <w:sz w:val="18"/>
                <w:szCs w:val="18"/>
              </w:rPr>
              <w:t>specjalności</w:t>
            </w:r>
            <w:proofErr w:type="spellEnd"/>
            <w:r w:rsidRPr="00251576">
              <w:rPr>
                <w:sz w:val="18"/>
                <w:szCs w:val="18"/>
              </w:rPr>
              <w:t xml:space="preserve"> „</w:t>
            </w:r>
            <w:proofErr w:type="spellStart"/>
            <w:r w:rsidRPr="00251576">
              <w:rPr>
                <w:sz w:val="18"/>
                <w:szCs w:val="18"/>
              </w:rPr>
              <w:t>Zarządzanie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strategiczne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bezpieczeństwem</w:t>
            </w:r>
            <w:proofErr w:type="spellEnd"/>
            <w:r w:rsidRPr="00251576">
              <w:rPr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296DFB" w:rsidRDefault="0025157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1576">
              <w:rPr>
                <w:sz w:val="18"/>
                <w:szCs w:val="18"/>
              </w:rPr>
              <w:t>Wyższa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Szkoła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Policji</w:t>
            </w:r>
            <w:proofErr w:type="spellEnd"/>
            <w:r w:rsidRPr="00251576">
              <w:rPr>
                <w:sz w:val="18"/>
                <w:szCs w:val="18"/>
              </w:rPr>
              <w:t xml:space="preserve"> w </w:t>
            </w:r>
            <w:proofErr w:type="spellStart"/>
            <w:r w:rsidRPr="00251576">
              <w:rPr>
                <w:sz w:val="18"/>
                <w:szCs w:val="18"/>
              </w:rPr>
              <w:t>Szczytnie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BC6020" w:rsidRDefault="00251576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1576">
              <w:rPr>
                <w:sz w:val="18"/>
                <w:szCs w:val="18"/>
              </w:rPr>
              <w:t>Wyższa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Szkoła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Policji</w:t>
            </w:r>
            <w:proofErr w:type="spellEnd"/>
            <w:r w:rsidRPr="00251576">
              <w:rPr>
                <w:sz w:val="18"/>
                <w:szCs w:val="18"/>
              </w:rPr>
              <w:t xml:space="preserve"> w </w:t>
            </w:r>
            <w:proofErr w:type="spellStart"/>
            <w:r w:rsidRPr="00251576">
              <w:rPr>
                <w:sz w:val="18"/>
                <w:szCs w:val="18"/>
              </w:rPr>
              <w:t>Szczytnie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251576">
              <w:rPr>
                <w:sz w:val="18"/>
                <w:szCs w:val="18"/>
              </w:rPr>
              <w:t>6 902 028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0367A9">
            <w:pPr>
              <w:pStyle w:val="Default"/>
              <w:numPr>
                <w:ilvl w:val="0"/>
                <w:numId w:val="70"/>
              </w:numPr>
              <w:ind w:left="232" w:hanging="283"/>
              <w:rPr>
                <w:sz w:val="18"/>
                <w:szCs w:val="18"/>
              </w:rPr>
            </w:pPr>
            <w:proofErr w:type="spellStart"/>
            <w:r w:rsidRPr="00251576">
              <w:rPr>
                <w:sz w:val="18"/>
                <w:szCs w:val="18"/>
              </w:rPr>
              <w:t>Liczba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osób</w:t>
            </w:r>
            <w:proofErr w:type="spellEnd"/>
            <w:r w:rsidRPr="00251576">
              <w:rPr>
                <w:sz w:val="18"/>
                <w:szCs w:val="18"/>
              </w:rPr>
              <w:t xml:space="preserve">, </w:t>
            </w:r>
            <w:proofErr w:type="spellStart"/>
            <w:r w:rsidRPr="00251576">
              <w:rPr>
                <w:sz w:val="18"/>
                <w:szCs w:val="18"/>
              </w:rPr>
              <w:t>które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nabyły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kompetencje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zawodowe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lub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kluczowe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po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opuszczeniu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programu</w:t>
            </w:r>
            <w:proofErr w:type="spellEnd"/>
          </w:p>
          <w:p w:rsidR="00251576" w:rsidRDefault="00251576" w:rsidP="00251576">
            <w:pPr>
              <w:pStyle w:val="Default"/>
              <w:ind w:left="232"/>
              <w:rPr>
                <w:sz w:val="18"/>
                <w:szCs w:val="18"/>
              </w:rPr>
            </w:pPr>
          </w:p>
          <w:p w:rsidR="00251576" w:rsidRPr="00251576" w:rsidRDefault="00251576" w:rsidP="000367A9">
            <w:pPr>
              <w:pStyle w:val="Default"/>
              <w:numPr>
                <w:ilvl w:val="0"/>
                <w:numId w:val="70"/>
              </w:numPr>
              <w:ind w:left="232" w:hanging="283"/>
              <w:rPr>
                <w:sz w:val="18"/>
                <w:szCs w:val="18"/>
              </w:rPr>
            </w:pPr>
            <w:proofErr w:type="spellStart"/>
            <w:r w:rsidRPr="00251576">
              <w:rPr>
                <w:sz w:val="18"/>
                <w:szCs w:val="18"/>
              </w:rPr>
              <w:t>Liczba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osób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objętych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wsparciem</w:t>
            </w:r>
            <w:proofErr w:type="spellEnd"/>
            <w:r w:rsidRPr="00251576">
              <w:rPr>
                <w:sz w:val="18"/>
                <w:szCs w:val="18"/>
              </w:rPr>
              <w:t xml:space="preserve"> w </w:t>
            </w:r>
            <w:proofErr w:type="spellStart"/>
            <w:r w:rsidRPr="00251576">
              <w:rPr>
                <w:sz w:val="18"/>
                <w:szCs w:val="18"/>
              </w:rPr>
              <w:t>ramach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programów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mobilności</w:t>
            </w:r>
            <w:proofErr w:type="spellEnd"/>
            <w:r w:rsidRPr="00251576">
              <w:rPr>
                <w:sz w:val="18"/>
                <w:szCs w:val="18"/>
              </w:rPr>
              <w:t xml:space="preserve"> </w:t>
            </w:r>
            <w:proofErr w:type="spellStart"/>
            <w:r w:rsidRPr="00251576">
              <w:rPr>
                <w:sz w:val="18"/>
                <w:szCs w:val="18"/>
              </w:rPr>
              <w:t>ponadnarodowej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2.19 Usprawnienie procesów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inwestycyjno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budowalnych 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planowania przestrzennego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0367A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946A1A">
              <w:rPr>
                <w:sz w:val="18"/>
                <w:szCs w:val="18"/>
              </w:rPr>
              <w:lastRenderedPageBreak/>
              <w:t>P</w:t>
            </w:r>
            <w:r w:rsidRPr="00946A1A">
              <w:rPr>
                <w:rFonts w:ascii="Tahoma" w:hAnsi="Tahoma" w:cs="Tahoma"/>
                <w:sz w:val="18"/>
                <w:szCs w:val="18"/>
              </w:rPr>
              <w:t>odnoszenie</w:t>
            </w:r>
            <w:proofErr w:type="spellEnd"/>
            <w:r w:rsidRPr="00946A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46A1A">
              <w:rPr>
                <w:rFonts w:ascii="Tahoma" w:hAnsi="Tahoma" w:cs="Tahoma"/>
                <w:sz w:val="18"/>
                <w:szCs w:val="18"/>
              </w:rPr>
              <w:t>kompetencji</w:t>
            </w:r>
            <w:proofErr w:type="spellEnd"/>
            <w:r w:rsidRPr="00946A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46A1A">
              <w:rPr>
                <w:rFonts w:ascii="Tahoma" w:hAnsi="Tahoma" w:cs="Tahoma"/>
                <w:sz w:val="18"/>
                <w:szCs w:val="18"/>
              </w:rPr>
              <w:t>cyfrowych</w:t>
            </w:r>
            <w:proofErr w:type="spellEnd"/>
            <w:r w:rsidRPr="00946A1A">
              <w:rPr>
                <w:rFonts w:ascii="Tahoma" w:hAnsi="Tahoma" w:cs="Tahoma"/>
                <w:sz w:val="18"/>
                <w:szCs w:val="18"/>
              </w:rPr>
              <w:t xml:space="preserve"> e-</w:t>
            </w:r>
            <w:proofErr w:type="spellStart"/>
            <w:r w:rsidRPr="00946A1A">
              <w:rPr>
                <w:rFonts w:ascii="Tahoma" w:hAnsi="Tahoma" w:cs="Tahoma"/>
                <w:sz w:val="18"/>
                <w:szCs w:val="18"/>
              </w:rPr>
              <w:t>administracji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sz w:val="18"/>
                <w:szCs w:val="18"/>
              </w:rPr>
              <w:t>działania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edukacyjno-szkoleniowe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użytkowników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infrastruktury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przestrzennej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etap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296DFB" w:rsidRDefault="00005F55" w:rsidP="00005F55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Główny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Urząd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Geodezji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Kartogr</w:t>
            </w:r>
            <w:r>
              <w:rPr>
                <w:sz w:val="18"/>
                <w:szCs w:val="18"/>
              </w:rPr>
              <w:lastRenderedPageBreak/>
              <w:t>afii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BC6020" w:rsidRDefault="00005F55" w:rsidP="00005F55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Główny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Urząd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Geodezji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Kartografii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3 253 208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0367A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001679">
              <w:rPr>
                <w:sz w:val="18"/>
                <w:szCs w:val="18"/>
              </w:rPr>
              <w:t xml:space="preserve">Liczba </w:t>
            </w:r>
            <w:proofErr w:type="spellStart"/>
            <w:r w:rsidRPr="00001679">
              <w:rPr>
                <w:sz w:val="18"/>
                <w:szCs w:val="18"/>
              </w:rPr>
              <w:t>opracowanych</w:t>
            </w:r>
            <w:proofErr w:type="spellEnd"/>
            <w:r w:rsidRPr="00001679">
              <w:rPr>
                <w:sz w:val="18"/>
                <w:szCs w:val="18"/>
              </w:rPr>
              <w:t xml:space="preserve"> </w:t>
            </w:r>
            <w:proofErr w:type="spellStart"/>
            <w:r w:rsidRPr="00001679">
              <w:rPr>
                <w:sz w:val="18"/>
                <w:szCs w:val="18"/>
              </w:rPr>
              <w:t>programów</w:t>
            </w:r>
            <w:proofErr w:type="spellEnd"/>
            <w:r w:rsidRPr="0000167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edukacyjno-szkoleniowych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lastRenderedPageBreak/>
              <w:t>ukierunkowan</w:t>
            </w:r>
            <w:r>
              <w:rPr>
                <w:sz w:val="18"/>
                <w:szCs w:val="18"/>
              </w:rPr>
              <w:t>ych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t>na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t>podnoszenie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t>kompetencji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t>i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 w:rsidRPr="007E62F8">
              <w:rPr>
                <w:sz w:val="18"/>
                <w:szCs w:val="18"/>
              </w:rPr>
              <w:t>wiedzy</w:t>
            </w:r>
            <w:proofErr w:type="spellEnd"/>
            <w:r w:rsidRPr="007E62F8">
              <w:rPr>
                <w:sz w:val="18"/>
                <w:szCs w:val="18"/>
              </w:rPr>
              <w:t xml:space="preserve"> w </w:t>
            </w:r>
            <w:proofErr w:type="spellStart"/>
            <w:r w:rsidRPr="007E62F8">
              <w:rPr>
                <w:sz w:val="18"/>
                <w:szCs w:val="18"/>
              </w:rPr>
              <w:t>zakresie</w:t>
            </w:r>
            <w:proofErr w:type="spellEnd"/>
            <w:r w:rsidRPr="007E62F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wdrażania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A53ED">
              <w:rPr>
                <w:sz w:val="18"/>
                <w:szCs w:val="18"/>
              </w:rPr>
              <w:t>infrastruktury</w:t>
            </w:r>
            <w:proofErr w:type="spellEnd"/>
            <w:r w:rsidRPr="004A53ED">
              <w:rPr>
                <w:sz w:val="18"/>
                <w:szCs w:val="18"/>
              </w:rPr>
              <w:t xml:space="preserve"> </w:t>
            </w:r>
            <w:proofErr w:type="spellStart"/>
            <w:r w:rsidRPr="004A53ED">
              <w:rPr>
                <w:sz w:val="18"/>
                <w:szCs w:val="18"/>
              </w:rPr>
              <w:t>informacji</w:t>
            </w:r>
            <w:proofErr w:type="spellEnd"/>
            <w:r w:rsidRPr="004A53ED">
              <w:rPr>
                <w:sz w:val="18"/>
                <w:szCs w:val="18"/>
              </w:rPr>
              <w:t xml:space="preserve"> </w:t>
            </w:r>
            <w:proofErr w:type="spellStart"/>
            <w:r w:rsidRPr="004A53ED">
              <w:rPr>
                <w:sz w:val="18"/>
                <w:szCs w:val="18"/>
              </w:rPr>
              <w:t>przestrzennej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A6715" w:rsidRDefault="00AA6715" w:rsidP="000367A9">
            <w:pPr>
              <w:pStyle w:val="Default"/>
              <w:rPr>
                <w:sz w:val="18"/>
                <w:szCs w:val="18"/>
              </w:rPr>
            </w:pPr>
          </w:p>
          <w:p w:rsidR="00AA6715" w:rsidRDefault="00AA6715" w:rsidP="00AA671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2.</w:t>
            </w:r>
            <w:r w:rsidRPr="00476FFD">
              <w:rPr>
                <w:sz w:val="18"/>
                <w:szCs w:val="18"/>
                <w:lang w:val="pl-PL"/>
              </w:rPr>
              <w:t xml:space="preserve"> Liczba pracowników administracji publicznej wykonujących zadania z zakresu </w:t>
            </w:r>
            <w:r>
              <w:rPr>
                <w:sz w:val="18"/>
                <w:szCs w:val="18"/>
                <w:lang w:val="pl-PL"/>
              </w:rPr>
              <w:t>planowania i zagospodarowania przestrzennego lub zagadnień geodezyjnych i kartograficznych objętych wsparciem szkoleniowym</w:t>
            </w:r>
          </w:p>
          <w:p w:rsidR="00AA6715" w:rsidRDefault="00AA6715" w:rsidP="00AA6715">
            <w:pPr>
              <w:pStyle w:val="Default"/>
              <w:rPr>
                <w:sz w:val="18"/>
                <w:szCs w:val="18"/>
              </w:rPr>
            </w:pPr>
          </w:p>
          <w:p w:rsidR="00AA6715" w:rsidRPr="004C4391" w:rsidRDefault="00AA6715" w:rsidP="00AA67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 w:rsidRPr="00E37903">
              <w:rPr>
                <w:sz w:val="18"/>
                <w:szCs w:val="18"/>
              </w:rPr>
              <w:t>Liczba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opracowanych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i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wydanych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publikacji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lastRenderedPageBreak/>
              <w:t>dobrych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prakty</w:t>
            </w:r>
            <w:r>
              <w:rPr>
                <w:sz w:val="18"/>
                <w:szCs w:val="18"/>
              </w:rPr>
              <w:t>k</w:t>
            </w:r>
            <w:proofErr w:type="spellEnd"/>
            <w:r>
              <w:rPr>
                <w:sz w:val="18"/>
                <w:szCs w:val="18"/>
              </w:rPr>
              <w:t xml:space="preserve">  w </w:t>
            </w:r>
            <w:proofErr w:type="spellStart"/>
            <w:r>
              <w:rPr>
                <w:sz w:val="18"/>
                <w:szCs w:val="18"/>
              </w:rPr>
              <w:t>zakresie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planowania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37903">
              <w:rPr>
                <w:sz w:val="18"/>
                <w:szCs w:val="18"/>
              </w:rPr>
              <w:t>przestrzennego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oraz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wykorzystania</w:t>
            </w:r>
            <w:proofErr w:type="spellEnd"/>
            <w:r w:rsidRPr="00E37903">
              <w:rPr>
                <w:sz w:val="18"/>
                <w:szCs w:val="18"/>
              </w:rPr>
              <w:t xml:space="preserve"> TIK w </w:t>
            </w:r>
            <w:proofErr w:type="spellStart"/>
            <w:r w:rsidRPr="00E37903">
              <w:rPr>
                <w:sz w:val="18"/>
                <w:szCs w:val="18"/>
              </w:rPr>
              <w:t>zakresie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geoinformacji</w:t>
            </w:r>
            <w:proofErr w:type="spellEnd"/>
            <w:r w:rsidRPr="00E37903">
              <w:rPr>
                <w:sz w:val="18"/>
                <w:szCs w:val="18"/>
              </w:rPr>
              <w:t xml:space="preserve">, </w:t>
            </w:r>
            <w:proofErr w:type="spellStart"/>
            <w:r w:rsidRPr="00E37903">
              <w:rPr>
                <w:sz w:val="18"/>
                <w:szCs w:val="18"/>
              </w:rPr>
              <w:t>monitoringu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Infrastruktury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Informacji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Przestrzennej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i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udostępniania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danych</w:t>
            </w:r>
            <w:proofErr w:type="spellEnd"/>
            <w:r w:rsidRPr="00E37903">
              <w:rPr>
                <w:sz w:val="18"/>
                <w:szCs w:val="18"/>
              </w:rPr>
              <w:t xml:space="preserve"> </w:t>
            </w:r>
            <w:proofErr w:type="spellStart"/>
            <w:r w:rsidRPr="00E37903">
              <w:rPr>
                <w:sz w:val="18"/>
                <w:szCs w:val="18"/>
              </w:rPr>
              <w:t>przestrzennych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1. 2</w:t>
            </w: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AA6715">
              <w:rPr>
                <w:rFonts w:ascii="Arial" w:hAnsi="Arial" w:cs="Arial"/>
                <w:sz w:val="18"/>
                <w:szCs w:val="18"/>
              </w:rPr>
              <w:t>970</w:t>
            </w: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Czerwiec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2021</w:t>
            </w:r>
          </w:p>
        </w:tc>
      </w:tr>
      <w:tr w:rsidR="000730A1" w:rsidRPr="00B55A48" w:rsidTr="00C81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F977F6" w:rsidRDefault="00AC1CD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4A45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Działanie 4.1</w:t>
            </w:r>
            <w:r>
              <w:rPr>
                <w:rFonts w:ascii="Arial" w:hAnsi="Arial" w:cs="Arial"/>
                <w:sz w:val="18"/>
                <w:szCs w:val="18"/>
              </w:rPr>
              <w:t xml:space="preserve"> Innowacje społeczne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4A45B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4A45BA">
              <w:rPr>
                <w:sz w:val="18"/>
                <w:szCs w:val="18"/>
              </w:rPr>
              <w:t xml:space="preserve">SZANSA – </w:t>
            </w:r>
            <w:proofErr w:type="spellStart"/>
            <w:r w:rsidRPr="004A45BA">
              <w:rPr>
                <w:sz w:val="18"/>
                <w:szCs w:val="18"/>
              </w:rPr>
              <w:t>nowe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możliwości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dla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dorosłych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4A45BA" w:rsidRDefault="00AC1CD4" w:rsidP="004A45BA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4A45BA">
              <w:rPr>
                <w:sz w:val="18"/>
                <w:szCs w:val="18"/>
              </w:rPr>
              <w:t>Fundacja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Rozwoju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Systemu</w:t>
            </w:r>
            <w:proofErr w:type="spellEnd"/>
            <w:r w:rsidRPr="004A45BA">
              <w:rPr>
                <w:sz w:val="18"/>
                <w:szCs w:val="18"/>
              </w:rPr>
              <w:t xml:space="preserve"> </w:t>
            </w:r>
            <w:proofErr w:type="spellStart"/>
            <w:r w:rsidRPr="004A45B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Del="002B4454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26.03</w:t>
            </w:r>
            <w:r w:rsidRPr="00AF7100">
              <w:rPr>
                <w:rFonts w:ascii="Arial" w:hAnsi="Arial" w:cs="Arial"/>
                <w:sz w:val="18"/>
                <w:szCs w:val="18"/>
              </w:rPr>
              <w:t>.201</w:t>
            </w:r>
            <w:r w:rsidRPr="004A45BA">
              <w:rPr>
                <w:rFonts w:ascii="Arial" w:hAnsi="Arial" w:cs="Arial"/>
                <w:sz w:val="18"/>
                <w:szCs w:val="18"/>
              </w:rPr>
              <w:t>8</w:t>
            </w:r>
            <w:r w:rsidRPr="00AF710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RDefault="00AC1CD4" w:rsidP="004A45BA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DB588A">
              <w:rPr>
                <w:sz w:val="18"/>
                <w:szCs w:val="18"/>
              </w:rPr>
              <w:t>Fundacja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Rozwoju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Systemu</w:t>
            </w:r>
            <w:proofErr w:type="spellEnd"/>
            <w:r w:rsidRPr="00DB588A">
              <w:rPr>
                <w:sz w:val="18"/>
                <w:szCs w:val="18"/>
              </w:rPr>
              <w:t xml:space="preserve"> </w:t>
            </w:r>
            <w:proofErr w:type="spellStart"/>
            <w:r w:rsidRPr="00DB588A">
              <w:rPr>
                <w:sz w:val="18"/>
                <w:szCs w:val="18"/>
              </w:rPr>
              <w:t>Edukacji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F7100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27 438 390,00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1. Liczba przetestowanych innowacji społecznych w skali m</w:t>
            </w:r>
            <w:r>
              <w:rPr>
                <w:rFonts w:ascii="Arial" w:hAnsi="Arial" w:cs="Arial"/>
                <w:sz w:val="18"/>
                <w:szCs w:val="18"/>
              </w:rPr>
              <w:t>akro</w:t>
            </w:r>
          </w:p>
          <w:p w:rsidR="00AC1CD4" w:rsidRPr="00AC466A" w:rsidRDefault="00AC1CD4" w:rsidP="004A45BA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4A45BA">
            <w:pPr>
              <w:pStyle w:val="Default"/>
              <w:rPr>
                <w:sz w:val="18"/>
                <w:szCs w:val="18"/>
                <w:lang w:val="pl-PL"/>
              </w:rPr>
            </w:pPr>
            <w:r w:rsidRPr="00AC466A">
              <w:rPr>
                <w:sz w:val="18"/>
                <w:szCs w:val="18"/>
              </w:rPr>
              <w:t xml:space="preserve">2. </w:t>
            </w:r>
            <w:proofErr w:type="spellStart"/>
            <w:r w:rsidRPr="00AC466A">
              <w:rPr>
                <w:sz w:val="18"/>
                <w:szCs w:val="18"/>
              </w:rPr>
              <w:t>Liczba</w:t>
            </w:r>
            <w:proofErr w:type="spellEnd"/>
            <w:r w:rsidRPr="00AC466A">
              <w:rPr>
                <w:sz w:val="18"/>
                <w:szCs w:val="18"/>
              </w:rPr>
              <w:t xml:space="preserve"> </w:t>
            </w:r>
            <w:proofErr w:type="spellStart"/>
            <w:r w:rsidRPr="00AC466A">
              <w:rPr>
                <w:sz w:val="18"/>
                <w:szCs w:val="18"/>
              </w:rPr>
              <w:t>innowacji</w:t>
            </w:r>
            <w:proofErr w:type="spellEnd"/>
            <w:r w:rsidRPr="00AC466A">
              <w:rPr>
                <w:sz w:val="18"/>
                <w:szCs w:val="18"/>
              </w:rPr>
              <w:t xml:space="preserve"> </w:t>
            </w:r>
            <w:proofErr w:type="spellStart"/>
            <w:r w:rsidRPr="00AC466A">
              <w:rPr>
                <w:sz w:val="18"/>
                <w:szCs w:val="18"/>
              </w:rPr>
              <w:t>przyjętych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dofinansowania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skali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C1CD4" w:rsidRPr="00AF7100" w:rsidRDefault="00AC1CD4" w:rsidP="004A4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4A4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4A4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4A45B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4A45B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4A45BA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 w:rsidRPr="00AC466A">
              <w:rPr>
                <w:rFonts w:ascii="Arial" w:hAnsi="Arial" w:cs="Arial"/>
                <w:sz w:val="18"/>
                <w:szCs w:val="18"/>
              </w:rPr>
              <w:t>II kwartał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10 - 2018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4A45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12 - 2021</w:t>
            </w:r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54" w:rsidRDefault="00C81E54" w:rsidP="0085573C">
      <w:pPr>
        <w:spacing w:after="0" w:line="240" w:lineRule="auto"/>
      </w:pPr>
      <w:r>
        <w:separator/>
      </w:r>
    </w:p>
  </w:endnote>
  <w:endnote w:type="continuationSeparator" w:id="0">
    <w:p w:rsidR="00C81E54" w:rsidRDefault="00C81E54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EE"/>
    <w:family w:val="auto"/>
    <w:pitch w:val="variable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54" w:rsidRDefault="00C81E54" w:rsidP="0085573C">
      <w:pPr>
        <w:spacing w:after="0" w:line="240" w:lineRule="auto"/>
      </w:pPr>
      <w:r>
        <w:separator/>
      </w:r>
    </w:p>
  </w:footnote>
  <w:footnote w:type="continuationSeparator" w:id="0">
    <w:p w:rsidR="00C81E54" w:rsidRDefault="00C81E54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14659"/>
    <w:multiLevelType w:val="hybridMultilevel"/>
    <w:tmpl w:val="04268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54799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542F59"/>
    <w:multiLevelType w:val="hybridMultilevel"/>
    <w:tmpl w:val="9B8A866A"/>
    <w:lvl w:ilvl="0" w:tplc="0C3CD96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6B6A7C"/>
    <w:multiLevelType w:val="hybridMultilevel"/>
    <w:tmpl w:val="9C8C482E"/>
    <w:lvl w:ilvl="0" w:tplc="BAAE2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17307C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003B2C"/>
    <w:multiLevelType w:val="hybridMultilevel"/>
    <w:tmpl w:val="FBA0D5C4"/>
    <w:lvl w:ilvl="0" w:tplc="5F746F48">
      <w:start w:val="1"/>
      <w:numFmt w:val="decimal"/>
      <w:lvlText w:val="%1."/>
      <w:lvlJc w:val="left"/>
      <w:pPr>
        <w:ind w:left="644" w:hanging="360"/>
      </w:pPr>
      <w:rPr>
        <w:d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4061B3"/>
    <w:multiLevelType w:val="hybridMultilevel"/>
    <w:tmpl w:val="1CE83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4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4E3A3B"/>
    <w:multiLevelType w:val="hybridMultilevel"/>
    <w:tmpl w:val="326CBECA"/>
    <w:lvl w:ilvl="0" w:tplc="DE6695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55B0024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5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9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48"/>
  </w:num>
  <w:num w:numId="4">
    <w:abstractNumId w:val="3"/>
  </w:num>
  <w:num w:numId="5">
    <w:abstractNumId w:val="49"/>
  </w:num>
  <w:num w:numId="6">
    <w:abstractNumId w:val="37"/>
  </w:num>
  <w:num w:numId="7">
    <w:abstractNumId w:val="12"/>
  </w:num>
  <w:num w:numId="8">
    <w:abstractNumId w:val="45"/>
  </w:num>
  <w:num w:numId="9">
    <w:abstractNumId w:val="10"/>
  </w:num>
  <w:num w:numId="10">
    <w:abstractNumId w:val="61"/>
  </w:num>
  <w:num w:numId="11">
    <w:abstractNumId w:val="34"/>
  </w:num>
  <w:num w:numId="12">
    <w:abstractNumId w:val="5"/>
  </w:num>
  <w:num w:numId="13">
    <w:abstractNumId w:val="0"/>
  </w:num>
  <w:num w:numId="14">
    <w:abstractNumId w:val="6"/>
  </w:num>
  <w:num w:numId="15">
    <w:abstractNumId w:val="33"/>
  </w:num>
  <w:num w:numId="16">
    <w:abstractNumId w:val="53"/>
  </w:num>
  <w:num w:numId="17">
    <w:abstractNumId w:val="36"/>
  </w:num>
  <w:num w:numId="18">
    <w:abstractNumId w:val="62"/>
  </w:num>
  <w:num w:numId="19">
    <w:abstractNumId w:val="38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15"/>
  </w:num>
  <w:num w:numId="25">
    <w:abstractNumId w:val="23"/>
  </w:num>
  <w:num w:numId="26">
    <w:abstractNumId w:val="8"/>
  </w:num>
  <w:num w:numId="27">
    <w:abstractNumId w:val="19"/>
  </w:num>
  <w:num w:numId="28">
    <w:abstractNumId w:val="1"/>
  </w:num>
  <w:num w:numId="29">
    <w:abstractNumId w:val="52"/>
  </w:num>
  <w:num w:numId="30">
    <w:abstractNumId w:val="30"/>
  </w:num>
  <w:num w:numId="31">
    <w:abstractNumId w:val="69"/>
  </w:num>
  <w:num w:numId="32">
    <w:abstractNumId w:val="21"/>
  </w:num>
  <w:num w:numId="33">
    <w:abstractNumId w:val="63"/>
  </w:num>
  <w:num w:numId="34">
    <w:abstractNumId w:val="46"/>
  </w:num>
  <w:num w:numId="35">
    <w:abstractNumId w:val="60"/>
  </w:num>
  <w:num w:numId="36">
    <w:abstractNumId w:val="14"/>
  </w:num>
  <w:num w:numId="37">
    <w:abstractNumId w:val="29"/>
  </w:num>
  <w:num w:numId="38">
    <w:abstractNumId w:val="18"/>
  </w:num>
  <w:num w:numId="39">
    <w:abstractNumId w:val="9"/>
  </w:num>
  <w:num w:numId="40">
    <w:abstractNumId w:val="16"/>
  </w:num>
  <w:num w:numId="41">
    <w:abstractNumId w:val="58"/>
  </w:num>
  <w:num w:numId="42">
    <w:abstractNumId w:val="24"/>
  </w:num>
  <w:num w:numId="43">
    <w:abstractNumId w:val="32"/>
  </w:num>
  <w:num w:numId="44">
    <w:abstractNumId w:val="7"/>
  </w:num>
  <w:num w:numId="45">
    <w:abstractNumId w:val="51"/>
  </w:num>
  <w:num w:numId="46">
    <w:abstractNumId w:val="25"/>
  </w:num>
  <w:num w:numId="47">
    <w:abstractNumId w:val="43"/>
  </w:num>
  <w:num w:numId="48">
    <w:abstractNumId w:val="57"/>
  </w:num>
  <w:num w:numId="49">
    <w:abstractNumId w:val="28"/>
  </w:num>
  <w:num w:numId="50">
    <w:abstractNumId w:val="47"/>
  </w:num>
  <w:num w:numId="51">
    <w:abstractNumId w:val="54"/>
  </w:num>
  <w:num w:numId="52">
    <w:abstractNumId w:val="66"/>
  </w:num>
  <w:num w:numId="53">
    <w:abstractNumId w:val="11"/>
  </w:num>
  <w:num w:numId="54">
    <w:abstractNumId w:val="22"/>
  </w:num>
  <w:num w:numId="55">
    <w:abstractNumId w:val="67"/>
  </w:num>
  <w:num w:numId="56">
    <w:abstractNumId w:val="39"/>
  </w:num>
  <w:num w:numId="57">
    <w:abstractNumId w:val="65"/>
  </w:num>
  <w:num w:numId="58">
    <w:abstractNumId w:val="31"/>
  </w:num>
  <w:num w:numId="59">
    <w:abstractNumId w:val="68"/>
  </w:num>
  <w:num w:numId="60">
    <w:abstractNumId w:val="55"/>
  </w:num>
  <w:num w:numId="61">
    <w:abstractNumId w:val="2"/>
  </w:num>
  <w:num w:numId="62">
    <w:abstractNumId w:val="59"/>
  </w:num>
  <w:num w:numId="63">
    <w:abstractNumId w:val="13"/>
  </w:num>
  <w:num w:numId="64">
    <w:abstractNumId w:val="17"/>
  </w:num>
  <w:num w:numId="65">
    <w:abstractNumId w:val="41"/>
  </w:num>
  <w:num w:numId="66">
    <w:abstractNumId w:val="64"/>
  </w:num>
  <w:num w:numId="67">
    <w:abstractNumId w:val="56"/>
  </w:num>
  <w:num w:numId="68">
    <w:abstractNumId w:val="27"/>
  </w:num>
  <w:num w:numId="69">
    <w:abstractNumId w:val="42"/>
  </w:num>
  <w:num w:numId="70">
    <w:abstractNumId w:val="5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05F55"/>
    <w:rsid w:val="0001019C"/>
    <w:rsid w:val="00015C4E"/>
    <w:rsid w:val="00020A15"/>
    <w:rsid w:val="000226DE"/>
    <w:rsid w:val="00030FB8"/>
    <w:rsid w:val="000325EF"/>
    <w:rsid w:val="00032EF8"/>
    <w:rsid w:val="00034914"/>
    <w:rsid w:val="000367A9"/>
    <w:rsid w:val="00051C84"/>
    <w:rsid w:val="00052992"/>
    <w:rsid w:val="00057C3E"/>
    <w:rsid w:val="000604D8"/>
    <w:rsid w:val="00062D08"/>
    <w:rsid w:val="000730A1"/>
    <w:rsid w:val="000807FE"/>
    <w:rsid w:val="00081AA0"/>
    <w:rsid w:val="000820DB"/>
    <w:rsid w:val="00087393"/>
    <w:rsid w:val="00087560"/>
    <w:rsid w:val="000931E3"/>
    <w:rsid w:val="00095F5C"/>
    <w:rsid w:val="000C2996"/>
    <w:rsid w:val="000C6D47"/>
    <w:rsid w:val="000C7584"/>
    <w:rsid w:val="000D0F24"/>
    <w:rsid w:val="000D5CCF"/>
    <w:rsid w:val="000F4E9D"/>
    <w:rsid w:val="0010037D"/>
    <w:rsid w:val="001065C8"/>
    <w:rsid w:val="001122F4"/>
    <w:rsid w:val="00124FF3"/>
    <w:rsid w:val="00125F97"/>
    <w:rsid w:val="00154EAB"/>
    <w:rsid w:val="00174C4A"/>
    <w:rsid w:val="0017583A"/>
    <w:rsid w:val="00181C74"/>
    <w:rsid w:val="001912B2"/>
    <w:rsid w:val="00193D90"/>
    <w:rsid w:val="00195DCC"/>
    <w:rsid w:val="00196E52"/>
    <w:rsid w:val="001A3260"/>
    <w:rsid w:val="001B395B"/>
    <w:rsid w:val="001B48C3"/>
    <w:rsid w:val="001C1D2E"/>
    <w:rsid w:val="001C65DB"/>
    <w:rsid w:val="001D0521"/>
    <w:rsid w:val="001D2B1F"/>
    <w:rsid w:val="001E0959"/>
    <w:rsid w:val="001E1526"/>
    <w:rsid w:val="001E24EE"/>
    <w:rsid w:val="001E2C06"/>
    <w:rsid w:val="00203B3F"/>
    <w:rsid w:val="00204A1C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51576"/>
    <w:rsid w:val="0026166A"/>
    <w:rsid w:val="002622CB"/>
    <w:rsid w:val="00275C97"/>
    <w:rsid w:val="00275E5C"/>
    <w:rsid w:val="00287AA3"/>
    <w:rsid w:val="00287D5B"/>
    <w:rsid w:val="00292214"/>
    <w:rsid w:val="00295A38"/>
    <w:rsid w:val="00297661"/>
    <w:rsid w:val="002A6461"/>
    <w:rsid w:val="002B20E2"/>
    <w:rsid w:val="002B4454"/>
    <w:rsid w:val="002B7DD5"/>
    <w:rsid w:val="002C14D9"/>
    <w:rsid w:val="002D0505"/>
    <w:rsid w:val="002D5A52"/>
    <w:rsid w:val="002D744E"/>
    <w:rsid w:val="002E0AA7"/>
    <w:rsid w:val="002F44A7"/>
    <w:rsid w:val="002F569B"/>
    <w:rsid w:val="0030579E"/>
    <w:rsid w:val="0030770E"/>
    <w:rsid w:val="00324232"/>
    <w:rsid w:val="00330026"/>
    <w:rsid w:val="003312B0"/>
    <w:rsid w:val="003325CD"/>
    <w:rsid w:val="00337369"/>
    <w:rsid w:val="00342536"/>
    <w:rsid w:val="00342D43"/>
    <w:rsid w:val="00344D47"/>
    <w:rsid w:val="00345B80"/>
    <w:rsid w:val="00347071"/>
    <w:rsid w:val="00350E03"/>
    <w:rsid w:val="00360012"/>
    <w:rsid w:val="003710A6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D1C78"/>
    <w:rsid w:val="003D5C51"/>
    <w:rsid w:val="003E6D74"/>
    <w:rsid w:val="0040671C"/>
    <w:rsid w:val="00414AA7"/>
    <w:rsid w:val="0041652F"/>
    <w:rsid w:val="004225FA"/>
    <w:rsid w:val="00423976"/>
    <w:rsid w:val="00423C2D"/>
    <w:rsid w:val="004400B8"/>
    <w:rsid w:val="004417EB"/>
    <w:rsid w:val="00446980"/>
    <w:rsid w:val="00446BE8"/>
    <w:rsid w:val="00450105"/>
    <w:rsid w:val="00454182"/>
    <w:rsid w:val="004601D5"/>
    <w:rsid w:val="00461E03"/>
    <w:rsid w:val="004731EB"/>
    <w:rsid w:val="00484B56"/>
    <w:rsid w:val="00487603"/>
    <w:rsid w:val="00491F82"/>
    <w:rsid w:val="0049417A"/>
    <w:rsid w:val="00495466"/>
    <w:rsid w:val="004C1A3E"/>
    <w:rsid w:val="004C5816"/>
    <w:rsid w:val="004C60AB"/>
    <w:rsid w:val="004E1462"/>
    <w:rsid w:val="004E3EE4"/>
    <w:rsid w:val="00513DC9"/>
    <w:rsid w:val="005161DA"/>
    <w:rsid w:val="005237FD"/>
    <w:rsid w:val="00530B98"/>
    <w:rsid w:val="0053694A"/>
    <w:rsid w:val="0054484F"/>
    <w:rsid w:val="00547A60"/>
    <w:rsid w:val="00556B76"/>
    <w:rsid w:val="00561D5C"/>
    <w:rsid w:val="00562ABF"/>
    <w:rsid w:val="005737F1"/>
    <w:rsid w:val="0057509D"/>
    <w:rsid w:val="005774B4"/>
    <w:rsid w:val="00584869"/>
    <w:rsid w:val="00585D27"/>
    <w:rsid w:val="005938DE"/>
    <w:rsid w:val="0059535E"/>
    <w:rsid w:val="005A1827"/>
    <w:rsid w:val="005B1936"/>
    <w:rsid w:val="005D254B"/>
    <w:rsid w:val="005D47F9"/>
    <w:rsid w:val="005D4915"/>
    <w:rsid w:val="005F11E7"/>
    <w:rsid w:val="006010B6"/>
    <w:rsid w:val="0060587C"/>
    <w:rsid w:val="00605EA9"/>
    <w:rsid w:val="00607E6A"/>
    <w:rsid w:val="006319C0"/>
    <w:rsid w:val="00633549"/>
    <w:rsid w:val="00642C7E"/>
    <w:rsid w:val="0064741D"/>
    <w:rsid w:val="00647965"/>
    <w:rsid w:val="00656AA9"/>
    <w:rsid w:val="00662EA6"/>
    <w:rsid w:val="00665DDB"/>
    <w:rsid w:val="00671518"/>
    <w:rsid w:val="006742C4"/>
    <w:rsid w:val="00682479"/>
    <w:rsid w:val="006B5101"/>
    <w:rsid w:val="006B7835"/>
    <w:rsid w:val="006C24A8"/>
    <w:rsid w:val="006C6F4F"/>
    <w:rsid w:val="006E4E69"/>
    <w:rsid w:val="006F03B7"/>
    <w:rsid w:val="006F289C"/>
    <w:rsid w:val="006F7F8C"/>
    <w:rsid w:val="00713B96"/>
    <w:rsid w:val="0073407E"/>
    <w:rsid w:val="00736E86"/>
    <w:rsid w:val="007457C5"/>
    <w:rsid w:val="00745D62"/>
    <w:rsid w:val="007531F8"/>
    <w:rsid w:val="00771B82"/>
    <w:rsid w:val="0077396F"/>
    <w:rsid w:val="00775B60"/>
    <w:rsid w:val="007A05C0"/>
    <w:rsid w:val="007A12DE"/>
    <w:rsid w:val="007B20EA"/>
    <w:rsid w:val="007C00A0"/>
    <w:rsid w:val="007C1FF9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0945"/>
    <w:rsid w:val="0082409A"/>
    <w:rsid w:val="0082647B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61AC4"/>
    <w:rsid w:val="00872145"/>
    <w:rsid w:val="00876CBB"/>
    <w:rsid w:val="00894AAC"/>
    <w:rsid w:val="00894DC7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37DE8"/>
    <w:rsid w:val="009440DC"/>
    <w:rsid w:val="00945F9E"/>
    <w:rsid w:val="009603D5"/>
    <w:rsid w:val="00967170"/>
    <w:rsid w:val="00992A22"/>
    <w:rsid w:val="00992ABE"/>
    <w:rsid w:val="009A22EF"/>
    <w:rsid w:val="009A61CB"/>
    <w:rsid w:val="009A6EA6"/>
    <w:rsid w:val="009A6F6A"/>
    <w:rsid w:val="009D2251"/>
    <w:rsid w:val="009D337F"/>
    <w:rsid w:val="009D3971"/>
    <w:rsid w:val="009D70B3"/>
    <w:rsid w:val="009D76F9"/>
    <w:rsid w:val="009E387F"/>
    <w:rsid w:val="009E4327"/>
    <w:rsid w:val="009E5420"/>
    <w:rsid w:val="009F3723"/>
    <w:rsid w:val="009F3E6C"/>
    <w:rsid w:val="00A12F2E"/>
    <w:rsid w:val="00A27D07"/>
    <w:rsid w:val="00A325B4"/>
    <w:rsid w:val="00A3533F"/>
    <w:rsid w:val="00A548DB"/>
    <w:rsid w:val="00A602AB"/>
    <w:rsid w:val="00A67536"/>
    <w:rsid w:val="00A70529"/>
    <w:rsid w:val="00A856F3"/>
    <w:rsid w:val="00A857C0"/>
    <w:rsid w:val="00A87815"/>
    <w:rsid w:val="00AA47F6"/>
    <w:rsid w:val="00AA6715"/>
    <w:rsid w:val="00AB6E20"/>
    <w:rsid w:val="00AC1CD4"/>
    <w:rsid w:val="00AC241D"/>
    <w:rsid w:val="00AC6D56"/>
    <w:rsid w:val="00AC7A54"/>
    <w:rsid w:val="00AC7B37"/>
    <w:rsid w:val="00AD195E"/>
    <w:rsid w:val="00AE442D"/>
    <w:rsid w:val="00AE5234"/>
    <w:rsid w:val="00AF57D0"/>
    <w:rsid w:val="00B00C09"/>
    <w:rsid w:val="00B17C75"/>
    <w:rsid w:val="00B21A46"/>
    <w:rsid w:val="00B30550"/>
    <w:rsid w:val="00B3376A"/>
    <w:rsid w:val="00B37723"/>
    <w:rsid w:val="00B6481F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267B"/>
    <w:rsid w:val="00BE6155"/>
    <w:rsid w:val="00BE717C"/>
    <w:rsid w:val="00C11388"/>
    <w:rsid w:val="00C12A4B"/>
    <w:rsid w:val="00C13BB6"/>
    <w:rsid w:val="00C13EFF"/>
    <w:rsid w:val="00C356D4"/>
    <w:rsid w:val="00C45BCF"/>
    <w:rsid w:val="00C51E25"/>
    <w:rsid w:val="00C53AA7"/>
    <w:rsid w:val="00C54820"/>
    <w:rsid w:val="00C639F2"/>
    <w:rsid w:val="00C63ED7"/>
    <w:rsid w:val="00C66705"/>
    <w:rsid w:val="00C80D54"/>
    <w:rsid w:val="00C81E54"/>
    <w:rsid w:val="00C82D25"/>
    <w:rsid w:val="00C8429E"/>
    <w:rsid w:val="00C85168"/>
    <w:rsid w:val="00C86113"/>
    <w:rsid w:val="00C864C8"/>
    <w:rsid w:val="00CA2057"/>
    <w:rsid w:val="00CA35D4"/>
    <w:rsid w:val="00CB232B"/>
    <w:rsid w:val="00CB40EB"/>
    <w:rsid w:val="00CB6CD6"/>
    <w:rsid w:val="00CB7010"/>
    <w:rsid w:val="00CC1638"/>
    <w:rsid w:val="00CC1A62"/>
    <w:rsid w:val="00CC47A7"/>
    <w:rsid w:val="00CD053D"/>
    <w:rsid w:val="00CD36A8"/>
    <w:rsid w:val="00CE5140"/>
    <w:rsid w:val="00CF2A24"/>
    <w:rsid w:val="00CF7AEC"/>
    <w:rsid w:val="00D00A7D"/>
    <w:rsid w:val="00D03AEE"/>
    <w:rsid w:val="00D06434"/>
    <w:rsid w:val="00D116C8"/>
    <w:rsid w:val="00D12DC9"/>
    <w:rsid w:val="00D17028"/>
    <w:rsid w:val="00D213E9"/>
    <w:rsid w:val="00D336CC"/>
    <w:rsid w:val="00D40447"/>
    <w:rsid w:val="00D40CC2"/>
    <w:rsid w:val="00D41FAC"/>
    <w:rsid w:val="00D432B5"/>
    <w:rsid w:val="00D66E4C"/>
    <w:rsid w:val="00D754D6"/>
    <w:rsid w:val="00D80754"/>
    <w:rsid w:val="00D81F06"/>
    <w:rsid w:val="00D83A0E"/>
    <w:rsid w:val="00D844D0"/>
    <w:rsid w:val="00D92594"/>
    <w:rsid w:val="00DA0547"/>
    <w:rsid w:val="00DA0ADB"/>
    <w:rsid w:val="00DA4AEC"/>
    <w:rsid w:val="00DA51AB"/>
    <w:rsid w:val="00DA7E4F"/>
    <w:rsid w:val="00DB343A"/>
    <w:rsid w:val="00DB37C9"/>
    <w:rsid w:val="00DB4782"/>
    <w:rsid w:val="00DC1A51"/>
    <w:rsid w:val="00DD0B7A"/>
    <w:rsid w:val="00DD63D8"/>
    <w:rsid w:val="00DE2FC1"/>
    <w:rsid w:val="00DE38D3"/>
    <w:rsid w:val="00DE74E4"/>
    <w:rsid w:val="00DF034F"/>
    <w:rsid w:val="00DF2687"/>
    <w:rsid w:val="00DF54F5"/>
    <w:rsid w:val="00E01494"/>
    <w:rsid w:val="00E03F45"/>
    <w:rsid w:val="00E06C6C"/>
    <w:rsid w:val="00E07A9D"/>
    <w:rsid w:val="00E2425F"/>
    <w:rsid w:val="00E32127"/>
    <w:rsid w:val="00E41877"/>
    <w:rsid w:val="00E45117"/>
    <w:rsid w:val="00E55C26"/>
    <w:rsid w:val="00E65FA8"/>
    <w:rsid w:val="00E67A7D"/>
    <w:rsid w:val="00E67BEE"/>
    <w:rsid w:val="00E7235D"/>
    <w:rsid w:val="00E86D9D"/>
    <w:rsid w:val="00EA36B0"/>
    <w:rsid w:val="00EA65D4"/>
    <w:rsid w:val="00EB2ADA"/>
    <w:rsid w:val="00EC05E0"/>
    <w:rsid w:val="00EC0BF1"/>
    <w:rsid w:val="00EC2D63"/>
    <w:rsid w:val="00EC5145"/>
    <w:rsid w:val="00ED1278"/>
    <w:rsid w:val="00ED23C7"/>
    <w:rsid w:val="00EE28B5"/>
    <w:rsid w:val="00EE5668"/>
    <w:rsid w:val="00EE790C"/>
    <w:rsid w:val="00EF2344"/>
    <w:rsid w:val="00F0255A"/>
    <w:rsid w:val="00F23B5D"/>
    <w:rsid w:val="00F42317"/>
    <w:rsid w:val="00F46167"/>
    <w:rsid w:val="00F544EC"/>
    <w:rsid w:val="00F54C19"/>
    <w:rsid w:val="00F62F46"/>
    <w:rsid w:val="00F64918"/>
    <w:rsid w:val="00F71927"/>
    <w:rsid w:val="00F76479"/>
    <w:rsid w:val="00F844C0"/>
    <w:rsid w:val="00F92EEB"/>
    <w:rsid w:val="00F977F6"/>
    <w:rsid w:val="00FA2803"/>
    <w:rsid w:val="00FB0EB3"/>
    <w:rsid w:val="00FB4BC2"/>
    <w:rsid w:val="00FC2526"/>
    <w:rsid w:val="00FD08E5"/>
    <w:rsid w:val="00FD121B"/>
    <w:rsid w:val="00FD2EA3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3B87-0E5C-4352-BDE7-23C8A453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218</Pages>
  <Words>23246</Words>
  <Characters>139479</Characters>
  <Application>Microsoft Office Word</Application>
  <DocSecurity>0</DocSecurity>
  <Lines>1162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Anna Żelazko-Kątna</cp:lastModifiedBy>
  <cp:revision>27</cp:revision>
  <cp:lastPrinted>2016-03-24T11:46:00Z</cp:lastPrinted>
  <dcterms:created xsi:type="dcterms:W3CDTF">2018-01-30T09:25:00Z</dcterms:created>
  <dcterms:modified xsi:type="dcterms:W3CDTF">2018-04-11T10:40:00Z</dcterms:modified>
</cp:coreProperties>
</file>